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lang w:val="uk-UA"/>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353399449" r:id="rId2"/>
        </w:object>
      </w:r>
    </w:p>
    <w:p>
      <w:pPr>
        <w:pStyle w:val="Normal"/>
        <w:widowControl w:val="false"/>
        <w:jc w:val="center"/>
        <w:rPr>
          <w:szCs w:val="28"/>
          <w:lang w:val="uk-UA"/>
        </w:rPr>
      </w:pPr>
      <w:r>
        <w:rPr>
          <w:szCs w:val="28"/>
          <w:lang w:val="uk-UA"/>
        </w:rPr>
      </w:r>
    </w:p>
    <w:p>
      <w:pPr>
        <w:pStyle w:val="1"/>
        <w:widowControl w:val="false"/>
        <w:numPr>
          <w:ilvl w:val="0"/>
          <w:numId w:val="1"/>
        </w:numPr>
        <w:rPr/>
      </w:pPr>
      <w:r>
        <w:rPr>
          <w:sz w:val="28"/>
          <w:szCs w:val="28"/>
        </w:rPr>
        <w:t>ЛУЦЬКА  МІСЬКА  РАДА</w:t>
      </w:r>
    </w:p>
    <w:p>
      <w:pPr>
        <w:pStyle w:val="Normal"/>
        <w:widowControl w:val="false"/>
        <w:rPr>
          <w:sz w:val="20"/>
          <w:szCs w:val="20"/>
        </w:rPr>
      </w:pPr>
      <w:r>
        <w:rPr>
          <w:sz w:val="20"/>
          <w:szCs w:val="20"/>
        </w:rPr>
      </w:r>
    </w:p>
    <w:p>
      <w:pPr>
        <w:pStyle w:val="2"/>
        <w:widowControl w:val="false"/>
        <w:numPr>
          <w:ilvl w:val="1"/>
          <w:numId w:val="1"/>
        </w:numPr>
        <w:tabs>
          <w:tab w:val="clear" w:pos="708"/>
          <w:tab w:val="left" w:pos="4218" w:leader="none"/>
          <w:tab w:val="left" w:pos="4674" w:leader="none"/>
        </w:tabs>
        <w:rPr/>
      </w:pPr>
      <w:r>
        <w:rPr>
          <w:sz w:val="32"/>
          <w:szCs w:val="32"/>
        </w:rPr>
        <w:t>Р І Ш Е Н Н Я</w:t>
      </w:r>
    </w:p>
    <w:p>
      <w:pPr>
        <w:pStyle w:val="Normal"/>
        <w:widowControl w:val="false"/>
        <w:jc w:val="center"/>
        <w:rPr>
          <w:b/>
          <w:b/>
          <w:bCs/>
          <w:sz w:val="32"/>
          <w:szCs w:val="32"/>
        </w:rPr>
      </w:pPr>
      <w:r>
        <w:rPr>
          <w:b/>
          <w:bCs/>
          <w:sz w:val="32"/>
          <w:szCs w:val="32"/>
        </w:rPr>
      </w:r>
    </w:p>
    <w:p>
      <w:pPr>
        <w:pStyle w:val="Normal"/>
        <w:widowControl w:val="false"/>
        <w:tabs>
          <w:tab w:val="clear" w:pos="708"/>
          <w:tab w:val="left" w:pos="4687" w:leader="none"/>
        </w:tabs>
        <w:jc w:val="both"/>
        <w:rPr/>
      </w:pPr>
      <w:r>
        <w:rPr>
          <w:sz w:val="24"/>
        </w:rPr>
        <w:t>________________                                        Луцьк                                         №______________</w:t>
      </w:r>
    </w:p>
    <w:p>
      <w:pPr>
        <w:pStyle w:val="Normal"/>
        <w:widowControl w:val="false"/>
        <w:rPr>
          <w:szCs w:val="28"/>
          <w:lang w:val="uk-UA"/>
        </w:rPr>
      </w:pPr>
      <w:r>
        <w:rPr>
          <w:szCs w:val="28"/>
          <w:lang w:val="uk-UA"/>
        </w:rPr>
      </w:r>
    </w:p>
    <w:p>
      <w:pPr>
        <w:pStyle w:val="Normal"/>
        <w:widowControl w:val="false"/>
        <w:rPr>
          <w:sz w:val="26"/>
          <w:szCs w:val="26"/>
        </w:rPr>
      </w:pPr>
      <w:r>
        <w:rPr>
          <w:sz w:val="26"/>
          <w:szCs w:val="26"/>
          <w:lang w:val="uk-UA"/>
        </w:rPr>
        <w:t>Про   поновлення   договору   оренди   землі</w:t>
      </w:r>
    </w:p>
    <w:p>
      <w:pPr>
        <w:pStyle w:val="Normal"/>
        <w:widowControl w:val="false"/>
        <w:rPr>
          <w:spacing w:val="-6"/>
          <w:sz w:val="26"/>
          <w:szCs w:val="26"/>
          <w:lang w:val="uk-UA"/>
        </w:rPr>
      </w:pPr>
      <w:r>
        <w:rPr>
          <w:spacing w:val="-6"/>
          <w:sz w:val="26"/>
          <w:szCs w:val="26"/>
          <w:lang w:val="uk-UA"/>
        </w:rPr>
        <w:t xml:space="preserve">фізичним особам-підприємцям Потійчук Н.В., </w:t>
      </w:r>
    </w:p>
    <w:p>
      <w:pPr>
        <w:pStyle w:val="Normal"/>
        <w:widowControl w:val="false"/>
        <w:rPr>
          <w:spacing w:val="-4"/>
          <w:sz w:val="26"/>
          <w:szCs w:val="26"/>
          <w:lang w:val="uk-UA"/>
        </w:rPr>
      </w:pPr>
      <w:r>
        <w:rPr>
          <w:spacing w:val="-6"/>
          <w:sz w:val="26"/>
          <w:szCs w:val="26"/>
          <w:lang w:val="uk-UA"/>
        </w:rPr>
        <w:t xml:space="preserve">Коняєвій Г.В.  для </w:t>
      </w:r>
      <w:r>
        <w:rPr>
          <w:spacing w:val="-4"/>
          <w:sz w:val="26"/>
          <w:szCs w:val="26"/>
          <w:lang w:val="uk-UA"/>
        </w:rPr>
        <w:t xml:space="preserve">обслуговування  торгового </w:t>
      </w:r>
    </w:p>
    <w:p>
      <w:pPr>
        <w:pStyle w:val="Normal"/>
        <w:widowControl w:val="false"/>
        <w:rPr>
          <w:sz w:val="26"/>
          <w:szCs w:val="26"/>
        </w:rPr>
      </w:pPr>
      <w:r>
        <w:rPr>
          <w:spacing w:val="-4"/>
          <w:sz w:val="26"/>
          <w:szCs w:val="26"/>
          <w:lang w:val="uk-UA"/>
        </w:rPr>
        <w:t>павільйону (03.07) на пр-ті Соборності</w:t>
      </w:r>
      <w:r>
        <w:rPr>
          <w:sz w:val="26"/>
          <w:szCs w:val="26"/>
          <w:lang w:val="uk-UA"/>
        </w:rPr>
        <w:t>, 11-а у м. Луцьку</w:t>
      </w:r>
    </w:p>
    <w:p>
      <w:pPr>
        <w:pStyle w:val="Normal"/>
        <w:widowControl w:val="false"/>
        <w:jc w:val="both"/>
        <w:rPr>
          <w:spacing w:val="-4"/>
          <w:sz w:val="26"/>
          <w:szCs w:val="26"/>
          <w:lang w:val="uk-UA"/>
        </w:rPr>
      </w:pPr>
      <w:r>
        <w:rPr>
          <w:spacing w:val="-4"/>
          <w:sz w:val="26"/>
          <w:szCs w:val="26"/>
          <w:lang w:val="uk-UA"/>
        </w:rPr>
      </w:r>
    </w:p>
    <w:p>
      <w:pPr>
        <w:pStyle w:val="Normal"/>
        <w:widowControl w:val="false"/>
        <w:ind w:firstLine="709"/>
        <w:jc w:val="both"/>
        <w:rPr>
          <w:spacing w:val="-2"/>
          <w:sz w:val="26"/>
          <w:szCs w:val="26"/>
          <w:lang w:val="uk-UA"/>
        </w:rPr>
      </w:pPr>
      <w:r>
        <w:rPr>
          <w:sz w:val="26"/>
          <w:szCs w:val="26"/>
          <w:lang w:val="uk-UA"/>
        </w:rPr>
        <w:t>Розглянувши клопотання фізичних осіб-підприємців Потійчук Надії Василівни, Коняєвої Галини Василівни щодо поновлення договору оренди землі, зареєстрованого у Державному реєстрі земель від 01.06.2007 за № 040707700216, поновленого додатковою угодою про поновлення договору оренди землі, зареєстрованою у Державному реєстрі земель від 27.09.2012 за № 071010004000704, та додатковою угодою № 2 про поновлення договору оренди землі від 21.05.2018 (право оренди земельної ділянки зареєстровано у Державному реєстрі речових прав на нерухоме майно від 21.06.2018, номер запису про інше речове право: 26793248), витяг з Державного земельного кадастру про земельну ділянку від 21.07.2022 № НВ-0000656212022,</w:t>
      </w:r>
      <w:r>
        <w:rPr>
          <w:color w:val="0000FF"/>
          <w:sz w:val="26"/>
          <w:szCs w:val="26"/>
          <w:lang w:val="uk-UA"/>
        </w:rPr>
        <w:t xml:space="preserve"> </w:t>
      </w:r>
      <w:r>
        <w:rPr>
          <w:spacing w:val="-2"/>
          <w:sz w:val="26"/>
          <w:szCs w:val="26"/>
          <w:lang w:val="uk-UA"/>
        </w:rPr>
        <w:t xml:space="preserve">документи, що посвідчують право власності </w:t>
      </w:r>
      <w:r>
        <w:rPr>
          <w:sz w:val="26"/>
          <w:szCs w:val="26"/>
          <w:lang w:val="uk-UA"/>
        </w:rPr>
        <w:t>фізичних осіб-підприємців</w:t>
      </w:r>
      <w:r>
        <w:rPr>
          <w:spacing w:val="-2"/>
          <w:sz w:val="26"/>
          <w:szCs w:val="26"/>
          <w:lang w:val="uk-UA"/>
        </w:rPr>
        <w:t xml:space="preserve"> </w:t>
      </w:r>
      <w:r>
        <w:rPr>
          <w:sz w:val="26"/>
          <w:szCs w:val="26"/>
          <w:lang w:val="uk-UA"/>
        </w:rPr>
        <w:t xml:space="preserve">Потійчук Надії Василівни, Коняєвої Галини Василівни </w:t>
      </w:r>
      <w:r>
        <w:rPr>
          <w:spacing w:val="-2"/>
          <w:sz w:val="26"/>
          <w:szCs w:val="26"/>
          <w:lang w:val="uk-UA"/>
        </w:rPr>
        <w:t xml:space="preserve">на об’єкт нерухомого майна на </w:t>
      </w:r>
      <w:r>
        <w:rPr>
          <w:spacing w:val="-4"/>
          <w:sz w:val="26"/>
          <w:szCs w:val="26"/>
          <w:lang w:val="uk-UA"/>
        </w:rPr>
        <w:t>пр-ті Соборності</w:t>
      </w:r>
      <w:r>
        <w:rPr>
          <w:sz w:val="26"/>
          <w:szCs w:val="26"/>
          <w:lang w:val="uk-UA"/>
        </w:rPr>
        <w:t>, 11-а у м. Луцьку</w:t>
      </w:r>
      <w:r>
        <w:rPr>
          <w:spacing w:val="-2"/>
          <w:sz w:val="26"/>
          <w:szCs w:val="26"/>
          <w:lang w:val="uk-UA"/>
        </w:rPr>
        <w:t xml:space="preserve">: свідоцтво про право власності від 04.03.2009, </w:t>
      </w:r>
      <w:r>
        <w:rPr>
          <w:spacing w:val="2"/>
          <w:sz w:val="26"/>
          <w:szCs w:val="26"/>
          <w:lang w:val="uk-UA"/>
        </w:rPr>
        <w:t xml:space="preserve">відповідно до якого право спільної сумісної власності на торговий павільйон зареєстровано 17.03.2009, реєстраційний номер: 26756387, технічний паспорт на об’єкт нерухомого майна від 29.12.2008, керуючись статтями 12, 93, 96, 122, частиною другою статті 134 Земельного кодексу України, перехідними положеннями Закону України «Про оренду землі», статтями 4, 6 Закону України «Про державну реєстрацію речових прав на нерухоме майно та їх обтяжень»,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w:t>
      </w:r>
      <w:r>
        <w:rPr>
          <w:color w:val="000000"/>
          <w:sz w:val="26"/>
          <w:szCs w:val="26"/>
          <w:lang w:val="uk-UA"/>
        </w:rPr>
        <w:t xml:space="preserve">постанови Кабінету Міністрів України від 17.10.2012 № 1051 «Про затвердження Порядку ведення Державного земельного кадастру, пунктами 7, 24 договору оренди землі, рішенням Луцької міської ради від 30.03.2022 № 30/74 «Про продовження строків виконання рішень міської ради, пов’язаних із орендою земельних ділянок комунальної власності на території міста Луцька», витягом з протоколу № 58 засідання постійної комісії з питань земельних відносин та земельного кадастру від 19.09.2013, </w:t>
      </w:r>
      <w:r>
        <w:rPr>
          <w:sz w:val="26"/>
          <w:szCs w:val="26"/>
          <w:lang w:val="uk-UA"/>
        </w:rPr>
        <w:t>міська рада</w:t>
      </w:r>
    </w:p>
    <w:p>
      <w:pPr>
        <w:pStyle w:val="Normal"/>
        <w:widowControl w:val="false"/>
        <w:ind w:firstLine="763"/>
        <w:jc w:val="both"/>
        <w:rPr>
          <w:szCs w:val="28"/>
          <w:lang w:val="uk-UA"/>
        </w:rPr>
      </w:pPr>
      <w:r>
        <w:rPr>
          <w:szCs w:val="28"/>
          <w:lang w:val="uk-UA"/>
        </w:rPr>
      </w:r>
    </w:p>
    <w:p>
      <w:pPr>
        <w:pStyle w:val="Normal"/>
        <w:widowControl w:val="false"/>
        <w:ind w:firstLine="763"/>
        <w:jc w:val="both"/>
        <w:rPr>
          <w:szCs w:val="28"/>
          <w:lang w:val="uk-UA"/>
        </w:rPr>
      </w:pPr>
      <w:r>
        <w:rPr>
          <w:szCs w:val="28"/>
          <w:lang w:val="uk-UA"/>
        </w:rPr>
      </w:r>
    </w:p>
    <w:p>
      <w:pPr>
        <w:pStyle w:val="Normal"/>
        <w:widowControl w:val="false"/>
        <w:rPr>
          <w:sz w:val="26"/>
          <w:szCs w:val="26"/>
          <w:lang w:val="uk-UA"/>
        </w:rPr>
      </w:pPr>
      <w:r>
        <w:rPr>
          <w:sz w:val="26"/>
          <w:szCs w:val="26"/>
          <w:lang w:val="uk-UA"/>
        </w:rPr>
        <w:t>ВИРІШИЛА:</w:t>
      </w:r>
    </w:p>
    <w:p>
      <w:pPr>
        <w:pStyle w:val="Normal"/>
        <w:widowControl w:val="false"/>
        <w:jc w:val="both"/>
        <w:rPr>
          <w:sz w:val="26"/>
          <w:szCs w:val="26"/>
          <w:lang w:val="uk-UA"/>
        </w:rPr>
      </w:pPr>
      <w:r>
        <w:rPr>
          <w:sz w:val="26"/>
          <w:szCs w:val="26"/>
          <w:lang w:val="uk-UA"/>
        </w:rPr>
      </w:r>
    </w:p>
    <w:p>
      <w:pPr>
        <w:pStyle w:val="Normal"/>
        <w:widowControl w:val="false"/>
        <w:ind w:firstLine="709"/>
        <w:jc w:val="both"/>
        <w:rPr>
          <w:sz w:val="26"/>
          <w:szCs w:val="26"/>
        </w:rPr>
      </w:pPr>
      <w:r>
        <w:rPr>
          <w:spacing w:val="-6"/>
          <w:sz w:val="26"/>
          <w:szCs w:val="26"/>
          <w:lang w:val="uk-UA"/>
        </w:rPr>
        <w:t xml:space="preserve">1. Продовжити </w:t>
      </w:r>
      <w:r>
        <w:rPr>
          <w:sz w:val="26"/>
          <w:szCs w:val="26"/>
          <w:lang w:val="uk-UA"/>
        </w:rPr>
        <w:t xml:space="preserve">фізичним особам-підприємцям Потійчук Надії Василівні, Коняєвій Галині Василівні термін оренди земельної ділянки на                                             </w:t>
      </w:r>
      <w:r>
        <w:rPr>
          <w:spacing w:val="-4"/>
          <w:sz w:val="26"/>
          <w:szCs w:val="26"/>
          <w:lang w:val="uk-UA"/>
        </w:rPr>
        <w:t>пр-ті Соборності</w:t>
      </w:r>
      <w:r>
        <w:rPr>
          <w:sz w:val="26"/>
          <w:szCs w:val="26"/>
          <w:lang w:val="uk-UA"/>
        </w:rPr>
        <w:t xml:space="preserve">, 11-а у м. Луцьку строком </w:t>
      </w:r>
      <w:r>
        <w:rPr>
          <w:color w:val="111111"/>
          <w:sz w:val="26"/>
          <w:szCs w:val="26"/>
          <w:lang w:val="uk-UA"/>
        </w:rPr>
        <w:t xml:space="preserve">на </w:t>
      </w:r>
      <w:r>
        <w:rPr>
          <w:color w:val="111111"/>
          <w:sz w:val="26"/>
          <w:szCs w:val="26"/>
          <w:lang w:val="uk-UA"/>
        </w:rPr>
        <w:t>1</w:t>
      </w:r>
      <w:r>
        <w:rPr>
          <w:color w:val="111111"/>
          <w:sz w:val="26"/>
          <w:szCs w:val="26"/>
          <w:lang w:val="uk-UA"/>
        </w:rPr>
        <w:t xml:space="preserve"> р</w:t>
      </w:r>
      <w:r>
        <w:rPr>
          <w:color w:val="111111"/>
          <w:sz w:val="26"/>
          <w:szCs w:val="26"/>
          <w:lang w:val="uk-UA"/>
        </w:rPr>
        <w:t>ік</w:t>
      </w:r>
      <w:r>
        <w:rPr>
          <w:color w:val="111111"/>
          <w:sz w:val="26"/>
          <w:szCs w:val="26"/>
          <w:lang w:val="uk-UA"/>
        </w:rPr>
        <w:t xml:space="preserve"> з дати закінчення договору оренди землі (до 27.09.202</w:t>
      </w:r>
      <w:r>
        <w:rPr>
          <w:color w:val="111111"/>
          <w:sz w:val="26"/>
          <w:szCs w:val="26"/>
          <w:lang w:val="uk-UA"/>
        </w:rPr>
        <w:t>3</w:t>
      </w:r>
      <w:r>
        <w:rPr>
          <w:sz w:val="26"/>
          <w:szCs w:val="26"/>
          <w:lang w:val="uk-UA"/>
        </w:rPr>
        <w:t>), площею 0,0047 га з кадастровим номером 0710100000:22:068:0116, для обслуговування торгового павільйону (03.07 – для будівництва та обслуговування будівель торгівлі), згідно з додатком.</w:t>
      </w:r>
    </w:p>
    <w:p>
      <w:pPr>
        <w:pStyle w:val="Normal"/>
        <w:widowControl w:val="false"/>
        <w:ind w:firstLine="709"/>
        <w:jc w:val="both"/>
        <w:rPr>
          <w:sz w:val="26"/>
          <w:szCs w:val="26"/>
          <w:lang w:val="uk-UA"/>
        </w:rPr>
      </w:pPr>
      <w:r>
        <w:rPr>
          <w:sz w:val="26"/>
          <w:szCs w:val="26"/>
          <w:lang w:val="uk-UA"/>
        </w:rPr>
        <w:t xml:space="preserve">2. Поновити фізичним особам-підприємцям Потійчук Надії Василівні, Коняєвій Галині Василівні договір оренди землі, зареєстрований у Державному реєстрі земель від 01.06.2007 за № 040707700216, поновлений додатковою угодою про поновлення договору оренди землі, зареєстрованою у Державному реєстрі земель від 27.09.2012 за № 071010004000704, та додатковою угодою № 2 про поновлення договору оренди землі від 21.05.2018 (право оренди земельної ділянки зареєстровано у Державному реєстрі речових прав на нерухоме майно від 21.06.2018, номер запису про інше речове право: 26793248), шляхом укладення додаткової </w:t>
      </w:r>
      <w:r>
        <w:rPr>
          <w:spacing w:val="-4"/>
          <w:sz w:val="26"/>
          <w:szCs w:val="26"/>
          <w:lang w:val="uk-UA"/>
        </w:rPr>
        <w:t>угоди № 3 про поновлення договору оренди землі, на вказаних в рішенні умовах, а також оформити інші документи, необхідні для вчинення цієї угоди</w:t>
      </w:r>
      <w:r>
        <w:rPr>
          <w:sz w:val="26"/>
          <w:szCs w:val="26"/>
          <w:lang w:val="uk-UA"/>
        </w:rPr>
        <w:t>.</w:t>
      </w:r>
    </w:p>
    <w:p>
      <w:pPr>
        <w:pStyle w:val="Normal"/>
        <w:widowControl w:val="false"/>
        <w:ind w:firstLine="709"/>
        <w:jc w:val="both"/>
        <w:rPr>
          <w:sz w:val="26"/>
          <w:szCs w:val="26"/>
          <w:lang w:val="uk-UA"/>
        </w:rPr>
      </w:pPr>
      <w:r>
        <w:rPr>
          <w:spacing w:val="-6"/>
          <w:sz w:val="26"/>
          <w:szCs w:val="26"/>
          <w:lang w:val="uk-UA"/>
        </w:rPr>
        <w:t xml:space="preserve">3. Зобов’язати </w:t>
      </w:r>
      <w:r>
        <w:rPr>
          <w:sz w:val="26"/>
          <w:szCs w:val="26"/>
          <w:lang w:val="uk-UA"/>
        </w:rPr>
        <w:t>фізичних осіб-підприємців Потійчук Надію Василівну, Коняєву Галину Василівну:</w:t>
      </w:r>
    </w:p>
    <w:p>
      <w:pPr>
        <w:pStyle w:val="Normal"/>
        <w:widowControl w:val="false"/>
        <w:ind w:firstLine="709"/>
        <w:jc w:val="both"/>
        <w:rPr>
          <w:sz w:val="26"/>
          <w:szCs w:val="26"/>
          <w:lang w:val="uk-UA"/>
        </w:rPr>
      </w:pPr>
      <w:r>
        <w:rPr>
          <w:sz w:val="26"/>
          <w:szCs w:val="26"/>
          <w:lang w:val="uk-UA"/>
        </w:rPr>
        <w:t>3.1. Актуалізувати відомості про земельну ділянку в Державному земельному кадастрі.</w:t>
      </w:r>
    </w:p>
    <w:p>
      <w:pPr>
        <w:pStyle w:val="Normal"/>
        <w:widowControl w:val="false"/>
        <w:ind w:firstLine="709"/>
        <w:jc w:val="both"/>
        <w:rPr>
          <w:sz w:val="26"/>
          <w:szCs w:val="26"/>
          <w:lang w:val="uk-UA"/>
        </w:rPr>
      </w:pPr>
      <w:r>
        <w:rPr>
          <w:sz w:val="26"/>
          <w:szCs w:val="26"/>
          <w:lang w:val="uk-UA"/>
        </w:rPr>
        <w:t>3.2. Укласти з міською радою додаткову угоду № 3 про поновлення договору оренди землі.</w:t>
      </w:r>
    </w:p>
    <w:p>
      <w:pPr>
        <w:pStyle w:val="Normal"/>
        <w:widowControl w:val="false"/>
        <w:ind w:firstLine="709"/>
        <w:jc w:val="both"/>
        <w:rPr>
          <w:sz w:val="26"/>
          <w:szCs w:val="26"/>
          <w:lang w:val="uk-UA"/>
        </w:rPr>
      </w:pPr>
      <w:r>
        <w:rPr>
          <w:sz w:val="26"/>
          <w:szCs w:val="26"/>
          <w:lang w:val="uk-UA"/>
        </w:rPr>
        <w:t>3.3. Зареєструвати право оренди земельної ділянки в порядку, визначеному чинним законодавством України.</w:t>
      </w:r>
    </w:p>
    <w:p>
      <w:pPr>
        <w:pStyle w:val="Normal"/>
        <w:widowControl w:val="false"/>
        <w:ind w:firstLine="709"/>
        <w:jc w:val="both"/>
        <w:rPr>
          <w:sz w:val="26"/>
          <w:szCs w:val="26"/>
        </w:rPr>
      </w:pPr>
      <w:r>
        <w:rPr>
          <w:sz w:val="26"/>
          <w:szCs w:val="26"/>
          <w:lang w:val="uk-UA"/>
        </w:rPr>
        <w:t>3.4. Виконувати обов’язки землекористувача відповідно до вимог статті 96 Земельного кодексу України.</w:t>
      </w:r>
    </w:p>
    <w:p>
      <w:pPr>
        <w:pStyle w:val="Normal"/>
        <w:widowControl w:val="false"/>
        <w:ind w:firstLine="709"/>
        <w:jc w:val="both"/>
        <w:rPr>
          <w:sz w:val="26"/>
          <w:szCs w:val="26"/>
        </w:rPr>
      </w:pPr>
      <w:r>
        <w:rPr>
          <w:sz w:val="26"/>
          <w:szCs w:val="26"/>
          <w:lang w:val="uk-UA"/>
        </w:rPr>
        <w:t>3.5.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firstLine="709"/>
        <w:jc w:val="both"/>
        <w:rPr>
          <w:sz w:val="26"/>
          <w:szCs w:val="26"/>
          <w:lang w:val="uk-UA"/>
        </w:rPr>
      </w:pPr>
      <w:r>
        <w:rPr>
          <w:sz w:val="26"/>
          <w:szCs w:val="26"/>
          <w:lang w:val="uk-UA"/>
        </w:rPr>
        <w:t>4. У разі, якщо одна із сторін не підписала додаткову угоду № 3 про поновлення договору оренди землі впродовж шести календарних місяців з моменту прийняття рішення, пункти 1-3 втрачають чинність, а договір оренди землі вважається припиненим у зв’язку з закінченням строку, на який його було укладено.</w:t>
      </w:r>
    </w:p>
    <w:p>
      <w:pPr>
        <w:pStyle w:val="Normal"/>
        <w:widowControl w:val="false"/>
        <w:ind w:firstLine="709"/>
        <w:jc w:val="both"/>
        <w:rPr>
          <w:color w:val="000000"/>
          <w:spacing w:val="-4"/>
          <w:sz w:val="26"/>
          <w:szCs w:val="26"/>
          <w:lang w:val="uk-UA"/>
        </w:rPr>
      </w:pPr>
      <w:r>
        <w:rPr>
          <w:color w:val="000000"/>
          <w:spacing w:val="-4"/>
          <w:sz w:val="26"/>
          <w:szCs w:val="26"/>
          <w:lang w:val="uk-UA"/>
        </w:rPr>
        <w:t>5. Надати згоду на відновлення меж земельної ділянки комунальної власності з кадастровим номером 0710100000:22:068:0116 для внесення змін до відомостей Державного земельного кадастру про земельну ділянку.</w:t>
      </w:r>
    </w:p>
    <w:p>
      <w:pPr>
        <w:pStyle w:val="Normal"/>
        <w:widowControl w:val="false"/>
        <w:ind w:firstLine="709"/>
        <w:jc w:val="both"/>
        <w:rPr>
          <w:spacing w:val="-6"/>
          <w:sz w:val="26"/>
          <w:szCs w:val="26"/>
          <w:lang w:val="uk-UA"/>
        </w:rPr>
      </w:pPr>
      <w:r>
        <w:rPr>
          <w:spacing w:val="-6"/>
          <w:sz w:val="26"/>
          <w:szCs w:val="26"/>
          <w:lang w:val="uk-U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20"/>
        <w:jc w:val="both"/>
        <w:rPr>
          <w:sz w:val="26"/>
          <w:szCs w:val="26"/>
          <w:lang w:val="uk-UA"/>
        </w:rPr>
      </w:pPr>
      <w:r>
        <w:rPr>
          <w:sz w:val="26"/>
          <w:szCs w:val="26"/>
          <w:lang w:val="uk-UA"/>
        </w:rPr>
      </w:r>
    </w:p>
    <w:p>
      <w:pPr>
        <w:pStyle w:val="Normal"/>
        <w:widowControl w:val="false"/>
        <w:ind w:firstLine="720"/>
        <w:jc w:val="both"/>
        <w:rPr>
          <w:sz w:val="26"/>
          <w:szCs w:val="26"/>
          <w:lang w:val="uk-UA"/>
        </w:rPr>
      </w:pPr>
      <w:r>
        <w:rPr>
          <w:sz w:val="26"/>
          <w:szCs w:val="26"/>
          <w:lang w:val="uk-UA"/>
        </w:rPr>
      </w:r>
    </w:p>
    <w:p>
      <w:pPr>
        <w:pStyle w:val="Normal"/>
        <w:widowControl w:val="false"/>
        <w:jc w:val="both"/>
        <w:rPr>
          <w:sz w:val="26"/>
          <w:szCs w:val="26"/>
          <w:lang w:val="uk-UA"/>
        </w:rPr>
      </w:pPr>
      <w:r>
        <w:rPr>
          <w:sz w:val="26"/>
          <w:szCs w:val="26"/>
          <w:lang w:val="uk-UA"/>
        </w:rPr>
        <w:t>Міський голова                                                                                        Ігор ПОЛІЩУК</w:t>
      </w:r>
    </w:p>
    <w:p>
      <w:pPr>
        <w:pStyle w:val="Normal"/>
        <w:widowControl w:val="false"/>
        <w:ind w:firstLine="720"/>
        <w:jc w:val="both"/>
        <w:rPr>
          <w:szCs w:val="28"/>
          <w:lang w:val="uk-UA"/>
        </w:rPr>
      </w:pPr>
      <w:r>
        <w:rPr>
          <w:szCs w:val="28"/>
          <w:lang w:val="uk-UA"/>
        </w:rPr>
      </w:r>
    </w:p>
    <w:p>
      <w:pPr>
        <w:pStyle w:val="Normal"/>
        <w:widowControl w:val="false"/>
        <w:ind w:firstLine="720"/>
        <w:jc w:val="both"/>
        <w:rPr>
          <w:szCs w:val="28"/>
          <w:lang w:val="uk-UA"/>
        </w:rPr>
      </w:pPr>
      <w:r>
        <w:rPr>
          <w:szCs w:val="28"/>
          <w:lang w:val="uk-UA"/>
        </w:rPr>
      </w:r>
    </w:p>
    <w:p>
      <w:pPr>
        <w:pStyle w:val="Normal"/>
        <w:widowControl w:val="false"/>
        <w:jc w:val="both"/>
        <w:rPr>
          <w:sz w:val="24"/>
          <w:lang w:val="uk-UA"/>
        </w:rPr>
      </w:pPr>
      <w:r>
        <w:rPr>
          <w:sz w:val="24"/>
          <w:lang w:val="uk-UA"/>
        </w:rPr>
        <w:t>Туз 777 863</w:t>
      </w:r>
    </w:p>
    <w:sectPr>
      <w:type w:val="nextPage"/>
      <w:pgSz w:w="11906" w:h="16838"/>
      <w:pgMar w:left="1985" w:right="567" w:gutter="0" w:header="0" w:top="709" w:footer="0" w:bottom="1702"/>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Cambria">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0" w:hanging="0"/>
      </w:pPr>
      <w:rPr>
        <w:rFonts w:cs="Times New Roman"/>
      </w:rPr>
    </w:lvl>
    <w:lvl w:ilvl="3">
      <w:start w:val="1"/>
      <w:numFmt w:val="none"/>
      <w:suff w:val="nothing"/>
      <w:lvlText w:val=""/>
      <w:lvlJc w:val="left"/>
      <w:pPr>
        <w:tabs>
          <w:tab w:val="num" w:pos="0"/>
        </w:tabs>
        <w:ind w:left="0" w:hanging="0"/>
      </w:pPr>
      <w:rPr>
        <w:rFonts w:cs="Times New Roman"/>
      </w:rPr>
    </w:lvl>
    <w:lvl w:ilvl="4">
      <w:start w:val="1"/>
      <w:numFmt w:val="none"/>
      <w:suff w:val="nothing"/>
      <w:lvlText w:val=""/>
      <w:lvlJc w:val="left"/>
      <w:pPr>
        <w:tabs>
          <w:tab w:val="num" w:pos="0"/>
        </w:tabs>
        <w:ind w:left="0" w:hanging="0"/>
      </w:pPr>
      <w:rPr>
        <w:rFonts w:cs="Times New Roman"/>
      </w:rPr>
    </w:lvl>
    <w:lvl w:ilvl="5">
      <w:start w:val="1"/>
      <w:numFmt w:val="none"/>
      <w:suff w:val="nothing"/>
      <w:lvlText w:val=""/>
      <w:lvlJc w:val="left"/>
      <w:pPr>
        <w:tabs>
          <w:tab w:val="num" w:pos="0"/>
        </w:tabs>
        <w:ind w:left="0" w:hanging="0"/>
      </w:pPr>
      <w:rPr>
        <w:rFonts w:cs="Times New Roman"/>
      </w:rPr>
    </w:lvl>
    <w:lvl w:ilvl="6">
      <w:start w:val="1"/>
      <w:numFmt w:val="none"/>
      <w:suff w:val="nothing"/>
      <w:lvlText w:val=""/>
      <w:lvlJc w:val="left"/>
      <w:pPr>
        <w:tabs>
          <w:tab w:val="num" w:pos="0"/>
        </w:tabs>
        <w:ind w:left="0" w:hanging="0"/>
      </w:pPr>
      <w:rPr>
        <w:rFonts w:cs="Times New Roman"/>
      </w:rPr>
    </w:lvl>
    <w:lvl w:ilvl="7">
      <w:start w:val="1"/>
      <w:numFmt w:val="none"/>
      <w:suff w:val="nothing"/>
      <w:lvlText w:val=""/>
      <w:lvlJc w:val="left"/>
      <w:pPr>
        <w:tabs>
          <w:tab w:val="num" w:pos="0"/>
        </w:tabs>
        <w:ind w:left="0" w:hanging="0"/>
      </w:pPr>
      <w:rPr>
        <w:rFonts w:cs="Times New Roman"/>
      </w:rPr>
    </w:lvl>
    <w:lvl w:ilvl="8">
      <w:start w:val="1"/>
      <w:numFmt w:val="none"/>
      <w:suff w:val="nothing"/>
      <w:lvlText w:val=""/>
      <w:lvlJc w:val="left"/>
      <w:pPr>
        <w:tabs>
          <w:tab w:val="num" w:pos="0"/>
        </w:tabs>
        <w:ind w:left="0" w:hanging="0"/>
      </w:pPr>
      <w:rPr>
        <w:rFonts w:cs="Times New Roman"/>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embedSystemFonts/>
  <w:defaultTabStop w:val="708"/>
  <w:autoHyphenation w:val="true"/>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f91f6c"/>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1">
    <w:name w:val="Heading 1"/>
    <w:basedOn w:val="Normal"/>
    <w:next w:val="Normal"/>
    <w:link w:val="Heading1Char"/>
    <w:uiPriority w:val="99"/>
    <w:qFormat/>
    <w:rsid w:val="00f91f6c"/>
    <w:pPr>
      <w:keepNext w:val="true"/>
      <w:numPr>
        <w:ilvl w:val="0"/>
        <w:numId w:val="1"/>
      </w:numPr>
      <w:jc w:val="center"/>
      <w:outlineLvl w:val="0"/>
    </w:pPr>
    <w:rPr>
      <w:b/>
      <w:bCs/>
      <w:sz w:val="32"/>
      <w:lang w:val="uk-UA"/>
    </w:rPr>
  </w:style>
  <w:style w:type="paragraph" w:styleId="2">
    <w:name w:val="Heading 2"/>
    <w:basedOn w:val="Normal"/>
    <w:next w:val="Normal"/>
    <w:link w:val="Heading2Char"/>
    <w:uiPriority w:val="99"/>
    <w:qFormat/>
    <w:rsid w:val="00f91f6c"/>
    <w:pPr>
      <w:keepNext w:val="true"/>
      <w:numPr>
        <w:ilvl w:val="1"/>
        <w:numId w:val="1"/>
      </w:numPr>
      <w:jc w:val="center"/>
      <w:outlineLvl w:val="1"/>
    </w:pPr>
    <w:rPr>
      <w:b/>
      <w:bCs/>
      <w:sz w:val="36"/>
      <w:lang w:val="uk-UA"/>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c61abe"/>
    <w:rPr>
      <w:rFonts w:ascii="Cambria" w:hAnsi="Cambria" w:cs="Times New Roman"/>
      <w:b/>
      <w:bCs/>
      <w:kern w:val="2"/>
      <w:sz w:val="32"/>
      <w:szCs w:val="32"/>
      <w:lang w:val="ru-RU" w:eastAsia="zh-CN"/>
    </w:rPr>
  </w:style>
  <w:style w:type="character" w:styleId="Heading2Char" w:customStyle="1">
    <w:name w:val="Heading 2 Char"/>
    <w:basedOn w:val="DefaultParagraphFont"/>
    <w:uiPriority w:val="99"/>
    <w:semiHidden/>
    <w:qFormat/>
    <w:locked/>
    <w:rsid w:val="00c61abe"/>
    <w:rPr>
      <w:rFonts w:ascii="Cambria" w:hAnsi="Cambria" w:cs="Times New Roman"/>
      <w:b/>
      <w:bCs/>
      <w:i/>
      <w:iCs/>
      <w:sz w:val="28"/>
      <w:szCs w:val="28"/>
      <w:lang w:val="ru-RU" w:eastAsia="zh-CN"/>
    </w:rPr>
  </w:style>
  <w:style w:type="character" w:styleId="WW8Num1z0" w:customStyle="1">
    <w:name w:val="WW8Num1z0"/>
    <w:uiPriority w:val="99"/>
    <w:qFormat/>
    <w:rsid w:val="00f91f6c"/>
    <w:rPr/>
  </w:style>
  <w:style w:type="character" w:styleId="WW8Num1z1" w:customStyle="1">
    <w:name w:val="WW8Num1z1"/>
    <w:uiPriority w:val="99"/>
    <w:qFormat/>
    <w:rsid w:val="00f91f6c"/>
    <w:rPr/>
  </w:style>
  <w:style w:type="character" w:styleId="WW8Num1z2" w:customStyle="1">
    <w:name w:val="WW8Num1z2"/>
    <w:uiPriority w:val="99"/>
    <w:qFormat/>
    <w:rsid w:val="00f91f6c"/>
    <w:rPr/>
  </w:style>
  <w:style w:type="character" w:styleId="WW8Num1z3" w:customStyle="1">
    <w:name w:val="WW8Num1z3"/>
    <w:uiPriority w:val="99"/>
    <w:qFormat/>
    <w:rsid w:val="00f91f6c"/>
    <w:rPr/>
  </w:style>
  <w:style w:type="character" w:styleId="WW8Num1z4" w:customStyle="1">
    <w:name w:val="WW8Num1z4"/>
    <w:uiPriority w:val="99"/>
    <w:qFormat/>
    <w:rsid w:val="00f91f6c"/>
    <w:rPr/>
  </w:style>
  <w:style w:type="character" w:styleId="WW8Num1z5" w:customStyle="1">
    <w:name w:val="WW8Num1z5"/>
    <w:uiPriority w:val="99"/>
    <w:qFormat/>
    <w:rsid w:val="00f91f6c"/>
    <w:rPr/>
  </w:style>
  <w:style w:type="character" w:styleId="WW8Num1z6" w:customStyle="1">
    <w:name w:val="WW8Num1z6"/>
    <w:uiPriority w:val="99"/>
    <w:qFormat/>
    <w:rsid w:val="00f91f6c"/>
    <w:rPr/>
  </w:style>
  <w:style w:type="character" w:styleId="WW8Num1z7" w:customStyle="1">
    <w:name w:val="WW8Num1z7"/>
    <w:uiPriority w:val="99"/>
    <w:qFormat/>
    <w:rsid w:val="00f91f6c"/>
    <w:rPr/>
  </w:style>
  <w:style w:type="character" w:styleId="WW8Num1z8" w:customStyle="1">
    <w:name w:val="WW8Num1z8"/>
    <w:uiPriority w:val="99"/>
    <w:qFormat/>
    <w:rsid w:val="00f91f6c"/>
    <w:rPr/>
  </w:style>
  <w:style w:type="character" w:styleId="6" w:customStyle="1">
    <w:name w:val="Основной шрифт абзаца6"/>
    <w:uiPriority w:val="99"/>
    <w:qFormat/>
    <w:rsid w:val="00f91f6c"/>
    <w:rPr/>
  </w:style>
  <w:style w:type="character" w:styleId="5" w:customStyle="1">
    <w:name w:val="Основной шрифт абзаца5"/>
    <w:uiPriority w:val="99"/>
    <w:qFormat/>
    <w:rsid w:val="00f91f6c"/>
    <w:rPr/>
  </w:style>
  <w:style w:type="character" w:styleId="4" w:customStyle="1">
    <w:name w:val="Основной шрифт абзаца4"/>
    <w:uiPriority w:val="99"/>
    <w:qFormat/>
    <w:rsid w:val="00f91f6c"/>
    <w:rPr/>
  </w:style>
  <w:style w:type="character" w:styleId="WW8Num2z0" w:customStyle="1">
    <w:name w:val="WW8Num2z0"/>
    <w:uiPriority w:val="99"/>
    <w:qFormat/>
    <w:rsid w:val="00f91f6c"/>
    <w:rPr/>
  </w:style>
  <w:style w:type="character" w:styleId="WW8Num2z1" w:customStyle="1">
    <w:name w:val="WW8Num2z1"/>
    <w:uiPriority w:val="99"/>
    <w:qFormat/>
    <w:rsid w:val="00f91f6c"/>
    <w:rPr/>
  </w:style>
  <w:style w:type="character" w:styleId="WW8Num2z2" w:customStyle="1">
    <w:name w:val="WW8Num2z2"/>
    <w:uiPriority w:val="99"/>
    <w:qFormat/>
    <w:rsid w:val="00f91f6c"/>
    <w:rPr/>
  </w:style>
  <w:style w:type="character" w:styleId="WW8Num2z3" w:customStyle="1">
    <w:name w:val="WW8Num2z3"/>
    <w:uiPriority w:val="99"/>
    <w:qFormat/>
    <w:rsid w:val="00f91f6c"/>
    <w:rPr/>
  </w:style>
  <w:style w:type="character" w:styleId="WW8Num2z4" w:customStyle="1">
    <w:name w:val="WW8Num2z4"/>
    <w:uiPriority w:val="99"/>
    <w:qFormat/>
    <w:rsid w:val="00f91f6c"/>
    <w:rPr/>
  </w:style>
  <w:style w:type="character" w:styleId="WW8Num2z5" w:customStyle="1">
    <w:name w:val="WW8Num2z5"/>
    <w:uiPriority w:val="99"/>
    <w:qFormat/>
    <w:rsid w:val="00f91f6c"/>
    <w:rPr/>
  </w:style>
  <w:style w:type="character" w:styleId="WW8Num2z6" w:customStyle="1">
    <w:name w:val="WW8Num2z6"/>
    <w:uiPriority w:val="99"/>
    <w:qFormat/>
    <w:rsid w:val="00f91f6c"/>
    <w:rPr/>
  </w:style>
  <w:style w:type="character" w:styleId="WW8Num2z7" w:customStyle="1">
    <w:name w:val="WW8Num2z7"/>
    <w:uiPriority w:val="99"/>
    <w:qFormat/>
    <w:rsid w:val="00f91f6c"/>
    <w:rPr/>
  </w:style>
  <w:style w:type="character" w:styleId="WW8Num2z8" w:customStyle="1">
    <w:name w:val="WW8Num2z8"/>
    <w:uiPriority w:val="99"/>
    <w:qFormat/>
    <w:rsid w:val="00f91f6c"/>
    <w:rPr/>
  </w:style>
  <w:style w:type="character" w:styleId="3" w:customStyle="1">
    <w:name w:val="Основной шрифт абзаца3"/>
    <w:uiPriority w:val="99"/>
    <w:qFormat/>
    <w:rsid w:val="00f91f6c"/>
    <w:rPr/>
  </w:style>
  <w:style w:type="character" w:styleId="21" w:customStyle="1">
    <w:name w:val="Основной шрифт абзаца2"/>
    <w:uiPriority w:val="99"/>
    <w:qFormat/>
    <w:rsid w:val="00f91f6c"/>
    <w:rPr/>
  </w:style>
  <w:style w:type="character" w:styleId="WW8Num3z0" w:customStyle="1">
    <w:name w:val="WW8Num3z0"/>
    <w:uiPriority w:val="99"/>
    <w:qFormat/>
    <w:rsid w:val="00f91f6c"/>
    <w:rPr/>
  </w:style>
  <w:style w:type="character" w:styleId="WW8Num3z1" w:customStyle="1">
    <w:name w:val="WW8Num3z1"/>
    <w:uiPriority w:val="99"/>
    <w:qFormat/>
    <w:rsid w:val="00f91f6c"/>
    <w:rPr/>
  </w:style>
  <w:style w:type="character" w:styleId="WW8Num3z2" w:customStyle="1">
    <w:name w:val="WW8Num3z2"/>
    <w:uiPriority w:val="99"/>
    <w:qFormat/>
    <w:rsid w:val="00f91f6c"/>
    <w:rPr/>
  </w:style>
  <w:style w:type="character" w:styleId="WW8Num3z3" w:customStyle="1">
    <w:name w:val="WW8Num3z3"/>
    <w:uiPriority w:val="99"/>
    <w:qFormat/>
    <w:rsid w:val="00f91f6c"/>
    <w:rPr/>
  </w:style>
  <w:style w:type="character" w:styleId="WW8Num3z4" w:customStyle="1">
    <w:name w:val="WW8Num3z4"/>
    <w:uiPriority w:val="99"/>
    <w:qFormat/>
    <w:rsid w:val="00f91f6c"/>
    <w:rPr/>
  </w:style>
  <w:style w:type="character" w:styleId="WW8Num3z5" w:customStyle="1">
    <w:name w:val="WW8Num3z5"/>
    <w:uiPriority w:val="99"/>
    <w:qFormat/>
    <w:rsid w:val="00f91f6c"/>
    <w:rPr/>
  </w:style>
  <w:style w:type="character" w:styleId="WW8Num3z6" w:customStyle="1">
    <w:name w:val="WW8Num3z6"/>
    <w:uiPriority w:val="99"/>
    <w:qFormat/>
    <w:rsid w:val="00f91f6c"/>
    <w:rPr/>
  </w:style>
  <w:style w:type="character" w:styleId="WW8Num3z7" w:customStyle="1">
    <w:name w:val="WW8Num3z7"/>
    <w:uiPriority w:val="99"/>
    <w:qFormat/>
    <w:rsid w:val="00f91f6c"/>
    <w:rPr/>
  </w:style>
  <w:style w:type="character" w:styleId="WW8Num3z8" w:customStyle="1">
    <w:name w:val="WW8Num3z8"/>
    <w:uiPriority w:val="99"/>
    <w:qFormat/>
    <w:rsid w:val="00f91f6c"/>
    <w:rPr/>
  </w:style>
  <w:style w:type="character" w:styleId="11" w:customStyle="1">
    <w:name w:val="Основной шрифт абзаца1"/>
    <w:uiPriority w:val="99"/>
    <w:qFormat/>
    <w:rsid w:val="00f91f6c"/>
    <w:rPr/>
  </w:style>
  <w:style w:type="character" w:styleId="BodyTextChar" w:customStyle="1">
    <w:name w:val="Body Text Char"/>
    <w:basedOn w:val="DefaultParagraphFont"/>
    <w:uiPriority w:val="99"/>
    <w:semiHidden/>
    <w:qFormat/>
    <w:locked/>
    <w:rsid w:val="00c61abe"/>
    <w:rPr>
      <w:rFonts w:cs="Times New Roman"/>
      <w:sz w:val="24"/>
      <w:szCs w:val="24"/>
      <w:lang w:val="ru-RU" w:eastAsia="zh-CN"/>
    </w:rPr>
  </w:style>
  <w:style w:type="character" w:styleId="BodyTextIndentChar" w:customStyle="1">
    <w:name w:val="Body Text Indent Char"/>
    <w:basedOn w:val="DefaultParagraphFont"/>
    <w:uiPriority w:val="99"/>
    <w:semiHidden/>
    <w:qFormat/>
    <w:locked/>
    <w:rsid w:val="00c61abe"/>
    <w:rPr>
      <w:rFonts w:cs="Times New Roman"/>
      <w:sz w:val="24"/>
      <w:szCs w:val="24"/>
      <w:lang w:val="ru-RU" w:eastAsia="zh-CN"/>
    </w:rPr>
  </w:style>
  <w:style w:type="character" w:styleId="BalloonTextChar" w:customStyle="1">
    <w:name w:val="Balloon Text Char"/>
    <w:basedOn w:val="DefaultParagraphFont"/>
    <w:link w:val="BalloonText"/>
    <w:uiPriority w:val="99"/>
    <w:semiHidden/>
    <w:qFormat/>
    <w:locked/>
    <w:rsid w:val="00c61abe"/>
    <w:rPr>
      <w:rFonts w:cs="Times New Roman"/>
      <w:sz w:val="2"/>
      <w:lang w:val="ru-RU" w:eastAsia="zh-CN"/>
    </w:rPr>
  </w:style>
  <w:style w:type="paragraph" w:styleId="Style12" w:customStyle="1">
    <w:name w:val="Заголовок"/>
    <w:basedOn w:val="Normal"/>
    <w:next w:val="Style13"/>
    <w:uiPriority w:val="99"/>
    <w:qFormat/>
    <w:rsid w:val="00f91f6c"/>
    <w:pPr>
      <w:keepNext w:val="true"/>
      <w:spacing w:before="240" w:after="120"/>
    </w:pPr>
    <w:rPr>
      <w:rFonts w:ascii="Liberation Sans" w:hAnsi="Liberation Sans" w:cs="FreeSans"/>
      <w:szCs w:val="28"/>
    </w:rPr>
  </w:style>
  <w:style w:type="paragraph" w:styleId="Style13">
    <w:name w:val="Body Text"/>
    <w:basedOn w:val="Normal"/>
    <w:link w:val="BodyTextChar"/>
    <w:uiPriority w:val="99"/>
    <w:rsid w:val="00f91f6c"/>
    <w:pPr>
      <w:spacing w:lineRule="auto" w:line="288" w:before="0" w:after="140"/>
    </w:pPr>
    <w:rPr/>
  </w:style>
  <w:style w:type="paragraph" w:styleId="Style14">
    <w:name w:val="List"/>
    <w:basedOn w:val="Style13"/>
    <w:uiPriority w:val="99"/>
    <w:rsid w:val="00f91f6c"/>
    <w:pPr/>
    <w:rPr>
      <w:rFonts w:cs="FreeSans"/>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f91f6c"/>
    <w:pPr>
      <w:suppressLineNumbers/>
    </w:pPr>
    <w:rPr>
      <w:rFonts w:cs="FreeSans"/>
    </w:rPr>
  </w:style>
  <w:style w:type="paragraph" w:styleId="Caption">
    <w:name w:val="caption"/>
    <w:basedOn w:val="Normal"/>
    <w:uiPriority w:val="99"/>
    <w:qFormat/>
    <w:rsid w:val="00f91f6c"/>
    <w:pPr>
      <w:suppressLineNumbers/>
      <w:spacing w:before="120" w:after="120"/>
    </w:pPr>
    <w:rPr>
      <w:rFonts w:cs="Arial"/>
      <w:i/>
      <w:iCs/>
      <w:sz w:val="24"/>
    </w:rPr>
  </w:style>
  <w:style w:type="paragraph" w:styleId="51" w:customStyle="1">
    <w:name w:val="Название объекта5"/>
    <w:basedOn w:val="Normal"/>
    <w:uiPriority w:val="99"/>
    <w:qFormat/>
    <w:rsid w:val="00f91f6c"/>
    <w:pPr>
      <w:suppressLineNumbers/>
      <w:spacing w:before="120" w:after="120"/>
    </w:pPr>
    <w:rPr>
      <w:rFonts w:cs="Arial"/>
      <w:i/>
      <w:iCs/>
      <w:sz w:val="24"/>
    </w:rPr>
  </w:style>
  <w:style w:type="paragraph" w:styleId="41" w:customStyle="1">
    <w:name w:val="Название объекта4"/>
    <w:basedOn w:val="Normal"/>
    <w:uiPriority w:val="99"/>
    <w:qFormat/>
    <w:rsid w:val="00f91f6c"/>
    <w:pPr>
      <w:suppressLineNumbers/>
      <w:spacing w:before="120" w:after="120"/>
    </w:pPr>
    <w:rPr>
      <w:rFonts w:cs="Arial"/>
      <w:i/>
      <w:iCs/>
    </w:rPr>
  </w:style>
  <w:style w:type="paragraph" w:styleId="31" w:customStyle="1">
    <w:name w:val="Название объекта3"/>
    <w:basedOn w:val="Normal"/>
    <w:uiPriority w:val="99"/>
    <w:qFormat/>
    <w:rsid w:val="00f91f6c"/>
    <w:pPr>
      <w:suppressLineNumbers/>
      <w:spacing w:before="120" w:after="120"/>
    </w:pPr>
    <w:rPr>
      <w:rFonts w:cs="Arial"/>
      <w:i/>
      <w:iCs/>
    </w:rPr>
  </w:style>
  <w:style w:type="paragraph" w:styleId="22" w:customStyle="1">
    <w:name w:val="Название объекта2"/>
    <w:basedOn w:val="Normal"/>
    <w:uiPriority w:val="99"/>
    <w:qFormat/>
    <w:rsid w:val="00f91f6c"/>
    <w:pPr>
      <w:suppressLineNumbers/>
      <w:spacing w:before="120" w:after="120"/>
    </w:pPr>
    <w:rPr>
      <w:rFonts w:cs="FreeSans"/>
      <w:i/>
      <w:iCs/>
    </w:rPr>
  </w:style>
  <w:style w:type="paragraph" w:styleId="12" w:customStyle="1">
    <w:name w:val="Название объекта1"/>
    <w:basedOn w:val="Normal"/>
    <w:uiPriority w:val="99"/>
    <w:qFormat/>
    <w:rsid w:val="00f91f6c"/>
    <w:pPr>
      <w:suppressLineNumbers/>
      <w:spacing w:before="120" w:after="120"/>
    </w:pPr>
    <w:rPr>
      <w:rFonts w:cs="FreeSans"/>
      <w:i/>
      <w:iCs/>
      <w:sz w:val="24"/>
    </w:rPr>
  </w:style>
  <w:style w:type="paragraph" w:styleId="Style17">
    <w:name w:val="Body Text Indent"/>
    <w:basedOn w:val="Normal"/>
    <w:link w:val="BodyTextIndentChar"/>
    <w:uiPriority w:val="99"/>
    <w:rsid w:val="00f91f6c"/>
    <w:pPr>
      <w:ind w:firstLine="545"/>
      <w:jc w:val="both"/>
    </w:pPr>
    <w:rPr>
      <w:lang w:val="uk-UA"/>
    </w:rPr>
  </w:style>
  <w:style w:type="paragraph" w:styleId="13" w:customStyle="1">
    <w:name w:val="Текст1"/>
    <w:basedOn w:val="Normal"/>
    <w:uiPriority w:val="99"/>
    <w:qFormat/>
    <w:rsid w:val="00f91f6c"/>
    <w:pPr/>
    <w:rPr>
      <w:rFonts w:ascii="Courier New" w:hAnsi="Courier New" w:cs="Courier New"/>
      <w:sz w:val="20"/>
      <w:szCs w:val="20"/>
    </w:rPr>
  </w:style>
  <w:style w:type="paragraph" w:styleId="BalloonText">
    <w:name w:val="Balloon Text"/>
    <w:basedOn w:val="Normal"/>
    <w:link w:val="BalloonTextChar"/>
    <w:uiPriority w:val="99"/>
    <w:qFormat/>
    <w:rsid w:val="00f91f6c"/>
    <w:pPr/>
    <w:rPr>
      <w:rFonts w:ascii="Tahoma" w:hAnsi="Tahoma" w:cs="Tahoma"/>
      <w:sz w:val="16"/>
      <w:szCs w:val="16"/>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115</TotalTime>
  <Application>LibreOffice/7.4.0.3$Windows_X86_64 LibreOffice_project/f85e47c08ddd19c015c0114a68350214f7066f5a</Application>
  <AppVersion>15.0000</AppVersion>
  <Pages>2</Pages>
  <Words>653</Words>
  <Characters>4288</Characters>
  <CharactersWithSpaces>5144</CharactersWithSpaces>
  <Paragraphs>23</Paragraphs>
  <Company>Организация</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2021-06-25T06:35:00Z</dcterms:created>
  <dc:creator>*</dc:creator>
  <dc:description/>
  <dc:language>uk-UA</dc:language>
  <cp:lastModifiedBy/>
  <cp:lastPrinted>2022-08-31T11:13:00Z</cp:lastPrinted>
  <dcterms:modified xsi:type="dcterms:W3CDTF">2022-09-28T12:23:18Z</dcterms:modified>
  <cp:revision>86</cp:revision>
  <dc:subject/>
  <dc:title> </dc:title>
</cp:coreProperties>
</file>

<file path=docProps/custom.xml><?xml version="1.0" encoding="utf-8"?>
<Properties xmlns="http://schemas.openxmlformats.org/officeDocument/2006/custom-properties" xmlns:vt="http://schemas.openxmlformats.org/officeDocument/2006/docPropsVTypes"/>
</file>