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C1FE4" w14:textId="77777777" w:rsidR="004D030E" w:rsidRDefault="00000000">
      <w:pPr>
        <w:jc w:val="center"/>
        <w:rPr>
          <w:sz w:val="16"/>
          <w:szCs w:val="16"/>
        </w:rPr>
      </w:pPr>
      <w:r>
        <w:object w:dxaOrig="1140" w:dyaOrig="1170" w14:anchorId="5395581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4499818" r:id="rId8"/>
        </w:object>
      </w:r>
    </w:p>
    <w:p w14:paraId="77F0676F" w14:textId="77777777" w:rsidR="004D030E" w:rsidRDefault="004D030E">
      <w:pPr>
        <w:jc w:val="center"/>
        <w:rPr>
          <w:sz w:val="16"/>
          <w:szCs w:val="16"/>
        </w:rPr>
      </w:pPr>
    </w:p>
    <w:p w14:paraId="5CBD0608" w14:textId="77777777" w:rsidR="004D030E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5A9D52B9" w14:textId="77777777" w:rsidR="004D030E" w:rsidRDefault="004D030E">
      <w:pPr>
        <w:rPr>
          <w:sz w:val="10"/>
          <w:szCs w:val="10"/>
        </w:rPr>
      </w:pPr>
    </w:p>
    <w:p w14:paraId="607B59AC" w14:textId="77777777" w:rsidR="004D030E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772C0CD9" w14:textId="77777777" w:rsidR="004D030E" w:rsidRDefault="004D030E">
      <w:pPr>
        <w:jc w:val="center"/>
        <w:rPr>
          <w:b/>
          <w:bCs/>
          <w:sz w:val="20"/>
          <w:szCs w:val="20"/>
        </w:rPr>
      </w:pPr>
    </w:p>
    <w:p w14:paraId="6FF5DA37" w14:textId="77777777" w:rsidR="004D030E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5C153B6" w14:textId="77777777" w:rsidR="004D030E" w:rsidRDefault="004D030E">
      <w:pPr>
        <w:jc w:val="center"/>
        <w:rPr>
          <w:b/>
          <w:bCs/>
          <w:sz w:val="40"/>
          <w:szCs w:val="40"/>
        </w:rPr>
      </w:pPr>
    </w:p>
    <w:p w14:paraId="24B53DF8" w14:textId="77777777" w:rsidR="004D030E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3993B445" w14:textId="77777777" w:rsidR="00C328ED" w:rsidRDefault="00C328ED">
      <w:pPr>
        <w:ind w:right="4392"/>
        <w:jc w:val="both"/>
        <w:rPr>
          <w:color w:val="000000"/>
          <w:sz w:val="28"/>
          <w:szCs w:val="28"/>
        </w:rPr>
      </w:pPr>
    </w:p>
    <w:p w14:paraId="58170632" w14:textId="693DACA0" w:rsidR="004D030E" w:rsidRDefault="00000000">
      <w:pPr>
        <w:ind w:right="4392"/>
        <w:jc w:val="both"/>
      </w:pPr>
      <w:r>
        <w:rPr>
          <w:color w:val="000000"/>
          <w:sz w:val="28"/>
          <w:szCs w:val="28"/>
        </w:rPr>
        <w:t>Про проведення конкурсу на перевезення пасажирів на приміських автобусних маршрутах загального користування № 50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”, № 54 “Луцьк</w:t>
      </w:r>
      <w:r>
        <w:rPr>
          <w:rFonts w:eastAsia="Times New Roman"/>
          <w:color w:val="000000"/>
          <w:sz w:val="28"/>
          <w:szCs w:val="28"/>
        </w:rPr>
        <w:t xml:space="preserve"> – Рокині</w:t>
      </w:r>
      <w:r>
        <w:rPr>
          <w:color w:val="000000"/>
          <w:sz w:val="28"/>
          <w:szCs w:val="28"/>
        </w:rPr>
        <w:t>”, № 55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Охотин</w:t>
      </w:r>
      <w:proofErr w:type="spellEnd"/>
      <w:r>
        <w:rPr>
          <w:color w:val="000000"/>
          <w:sz w:val="28"/>
          <w:szCs w:val="28"/>
        </w:rPr>
        <w:t>”</w:t>
      </w:r>
    </w:p>
    <w:p w14:paraId="0655815D" w14:textId="77777777" w:rsidR="004D030E" w:rsidRDefault="004D030E">
      <w:pPr>
        <w:widowControl/>
        <w:ind w:firstLine="709"/>
        <w:jc w:val="both"/>
        <w:rPr>
          <w:color w:val="000000"/>
          <w:sz w:val="28"/>
          <w:szCs w:val="28"/>
        </w:rPr>
      </w:pPr>
    </w:p>
    <w:p w14:paraId="19506E0E" w14:textId="4BDAC2C0" w:rsidR="004D030E" w:rsidRDefault="00000000" w:rsidP="00360D47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зв’язку із 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3D9ADB70" w14:textId="77777777" w:rsidR="004D030E" w:rsidRPr="006E7185" w:rsidRDefault="004D030E">
      <w:pPr>
        <w:ind w:firstLine="709"/>
        <w:rPr>
          <w:color w:val="000000"/>
          <w:sz w:val="16"/>
          <w:szCs w:val="16"/>
        </w:rPr>
      </w:pPr>
    </w:p>
    <w:p w14:paraId="78E1350C" w14:textId="77532698" w:rsidR="004D030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4BFC817D" w14:textId="77777777" w:rsidR="00360D47" w:rsidRPr="006E7185" w:rsidRDefault="00360D47">
      <w:pPr>
        <w:rPr>
          <w:sz w:val="16"/>
          <w:szCs w:val="16"/>
        </w:rPr>
      </w:pPr>
    </w:p>
    <w:p w14:paraId="72BCF3A2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Затвердити об’єкти конкурсу № 112, 119, 126 згідно з додатком 1 та оголосити конкурс на перевезення пасажирів за цими об’єктами.</w:t>
      </w:r>
    </w:p>
    <w:p w14:paraId="55DB8BCE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14:paraId="628F44B6" w14:textId="77777777" w:rsidR="004D030E" w:rsidRDefault="00000000" w:rsidP="00360D47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2D4BE305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автобуси категорії М3 класу І, ІІ, ІІІ, категорії М2 класу А, В з екологічними показниками не нижче Євро-2.</w:t>
      </w:r>
    </w:p>
    <w:p w14:paraId="5350F5AE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63EDFD42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маршрутах.</w:t>
      </w:r>
    </w:p>
    <w:p w14:paraId="3C19C024" w14:textId="335B7295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2.1.3. Інші умови передбачені договором на перевезення пасажирів автомобільним транс</w:t>
      </w:r>
      <w:r>
        <w:rPr>
          <w:color w:val="000000"/>
          <w:sz w:val="28"/>
          <w:szCs w:val="28"/>
        </w:rPr>
        <w:t xml:space="preserve">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</w:t>
      </w:r>
      <w:r w:rsidR="00481592">
        <w:rPr>
          <w:color w:val="000000"/>
          <w:sz w:val="28"/>
          <w:szCs w:val="28"/>
        </w:rPr>
        <w:t xml:space="preserve">міської ради </w:t>
      </w:r>
      <w:r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lastRenderedPageBreak/>
        <w:t>07.04.2021 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 зі змінами.</w:t>
      </w:r>
    </w:p>
    <w:p w14:paraId="42ED05E3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.4. Термін дії договору на перевезення пасажирів автомобільним </w:t>
      </w:r>
      <w:r>
        <w:rPr>
          <w:sz w:val="28"/>
          <w:szCs w:val="28"/>
        </w:rPr>
        <w:t>транспортом становить п’ять років.</w:t>
      </w:r>
    </w:p>
    <w:p w14:paraId="1A07A305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.1.</w:t>
      </w: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. </w:t>
      </w:r>
      <w:proofErr w:type="spellStart"/>
      <w:r>
        <w:rPr>
          <w:sz w:val="28"/>
          <w:szCs w:val="28"/>
          <w:lang w:val="ru-RU"/>
        </w:rPr>
        <w:t>Розм</w:t>
      </w:r>
      <w:r>
        <w:rPr>
          <w:sz w:val="28"/>
          <w:szCs w:val="28"/>
        </w:rPr>
        <w:t>ір</w:t>
      </w:r>
      <w:proofErr w:type="spellEnd"/>
      <w:r>
        <w:rPr>
          <w:sz w:val="28"/>
          <w:szCs w:val="28"/>
        </w:rPr>
        <w:t xml:space="preserve"> плати за участь у конкурсі на перевезення пасажирів автомобільним транспортом встановлюється відповідно до рішення виконавчого комітету міської ради від 17.11.2021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930-1 “</w:t>
      </w:r>
      <w:r>
        <w:rPr>
          <w:sz w:val="28"/>
          <w:szCs w:val="28"/>
          <w:lang w:val="ru-RU"/>
        </w:rPr>
        <w:t xml:space="preserve">Про 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ru-RU"/>
        </w:rPr>
        <w:t>озм</w:t>
      </w:r>
      <w:r>
        <w:rPr>
          <w:sz w:val="28"/>
          <w:szCs w:val="28"/>
        </w:rPr>
        <w:t>ір</w:t>
      </w:r>
      <w:proofErr w:type="spellEnd"/>
      <w:r>
        <w:rPr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3205AA38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2.1.6.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Перевізник </w:t>
      </w:r>
      <w:r>
        <w:rPr>
          <w:sz w:val="28"/>
          <w:szCs w:val="28"/>
          <w:lang w:val="ru-RU"/>
        </w:rPr>
        <w:t>б</w:t>
      </w:r>
      <w:proofErr w:type="spellStart"/>
      <w:r>
        <w:rPr>
          <w:sz w:val="28"/>
          <w:szCs w:val="28"/>
        </w:rPr>
        <w:t>езкоштовно</w:t>
      </w:r>
      <w:proofErr w:type="spellEnd"/>
      <w:r>
        <w:rPr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</w:t>
      </w:r>
      <w:r>
        <w:rPr>
          <w:color w:val="000000"/>
          <w:sz w:val="28"/>
          <w:szCs w:val="28"/>
        </w:rPr>
        <w:t xml:space="preserve">рішенням виконавчого комітету на відповідний рік, не більше п’яти пасажирів одночасно в салоні </w:t>
      </w:r>
      <w:r>
        <w:rPr>
          <w:sz w:val="28"/>
          <w:szCs w:val="28"/>
        </w:rPr>
        <w:t>автобуса під час руху на маршруті</w:t>
      </w:r>
      <w:r>
        <w:rPr>
          <w:color w:val="000000"/>
          <w:sz w:val="28"/>
          <w:szCs w:val="28"/>
        </w:rPr>
        <w:t xml:space="preserve">. Цей перелік вивішує в салоні автобуса. </w:t>
      </w:r>
    </w:p>
    <w:p w14:paraId="1E5FF10D" w14:textId="77777777" w:rsidR="004D030E" w:rsidRPr="005D69E3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5D69E3">
        <w:rPr>
          <w:color w:val="000000"/>
          <w:spacing w:val="-4"/>
          <w:sz w:val="28"/>
          <w:szCs w:val="28"/>
        </w:rPr>
        <w:t>2.1.7. Перевізник, який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61AF36DE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приміських автобусних маршрутах загального користування </w:t>
      </w:r>
      <w:r>
        <w:rPr>
          <w:color w:val="000000"/>
          <w:sz w:val="28"/>
          <w:szCs w:val="28"/>
        </w:rPr>
        <w:t>№ 50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”, № 54 “Луцьк</w:t>
      </w:r>
      <w:r>
        <w:rPr>
          <w:rFonts w:eastAsia="Times New Roman"/>
          <w:color w:val="000000"/>
          <w:sz w:val="28"/>
          <w:szCs w:val="28"/>
        </w:rPr>
        <w:t xml:space="preserve"> – Рокині</w:t>
      </w:r>
      <w:r>
        <w:rPr>
          <w:color w:val="000000"/>
          <w:sz w:val="28"/>
          <w:szCs w:val="28"/>
        </w:rPr>
        <w:t>”, № 55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Охотин</w:t>
      </w:r>
      <w:proofErr w:type="spellEnd"/>
      <w:r>
        <w:rPr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 2.</w:t>
      </w:r>
    </w:p>
    <w:p w14:paraId="19D8D6DD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3. Доручити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14:paraId="2EB7AB90" w14:textId="03320615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 проведення конкурсу та затвердження результатів по об’єкту конкурсу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112 призначити тимчасовим перевізником ФОП</w:t>
      </w:r>
      <w:r w:rsidR="00CC1BD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Михалюка</w:t>
      </w:r>
      <w:proofErr w:type="spellEnd"/>
      <w:r w:rsidR="0063429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Ю.П</w:t>
      </w:r>
      <w:r>
        <w:rPr>
          <w:sz w:val="28"/>
          <w:szCs w:val="28"/>
        </w:rPr>
        <w:t>.</w:t>
      </w:r>
      <w:r w:rsidR="0078402C">
        <w:rPr>
          <w:sz w:val="28"/>
          <w:szCs w:val="28"/>
        </w:rPr>
        <w:t>, по об’єкту конкурсу №</w:t>
      </w:r>
      <w:r w:rsidR="0078402C">
        <w:rPr>
          <w:color w:val="000000"/>
          <w:sz w:val="28"/>
          <w:szCs w:val="28"/>
        </w:rPr>
        <w:t> </w:t>
      </w:r>
      <w:r w:rsidR="0078402C">
        <w:rPr>
          <w:sz w:val="28"/>
          <w:szCs w:val="28"/>
        </w:rPr>
        <w:t>126 – ТзОВ ВТП «</w:t>
      </w:r>
      <w:proofErr w:type="spellStart"/>
      <w:r w:rsidR="0078402C">
        <w:rPr>
          <w:sz w:val="28"/>
          <w:szCs w:val="28"/>
        </w:rPr>
        <w:t>Санрайз</w:t>
      </w:r>
      <w:proofErr w:type="spellEnd"/>
      <w:r w:rsidR="0078402C">
        <w:rPr>
          <w:sz w:val="28"/>
          <w:szCs w:val="28"/>
        </w:rPr>
        <w:t xml:space="preserve"> ЛТД».</w:t>
      </w:r>
    </w:p>
    <w:p w14:paraId="573D6D88" w14:textId="77777777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6A9FD96A" w14:textId="3FDD8E91" w:rsidR="004D030E" w:rsidRDefault="00000000" w:rsidP="00360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</w:t>
      </w:r>
      <w:r w:rsidR="00C328ED">
        <w:rPr>
          <w:color w:val="000000"/>
          <w:sz w:val="28"/>
          <w:szCs w:val="28"/>
        </w:rPr>
        <w:t xml:space="preserve">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53B118FE" w14:textId="77777777" w:rsidR="000A3DAE" w:rsidRDefault="000A3D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5C003FCB" w14:textId="77777777" w:rsidR="004D030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09C36D3" w14:textId="77777777" w:rsidR="004D030E" w:rsidRPr="00872804" w:rsidRDefault="004D030E">
      <w:pPr>
        <w:jc w:val="both"/>
      </w:pPr>
    </w:p>
    <w:p w14:paraId="53EFFB97" w14:textId="77777777" w:rsidR="004D030E" w:rsidRDefault="00000000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3893BFE0" w14:textId="77777777" w:rsidR="004D030E" w:rsidRDefault="00000000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1734BD0F" w14:textId="77777777" w:rsidR="004D030E" w:rsidRDefault="004D030E">
      <w:pPr>
        <w:jc w:val="both"/>
      </w:pPr>
    </w:p>
    <w:p w14:paraId="5D45A344" w14:textId="2D3708DB" w:rsidR="004D030E" w:rsidRDefault="00000000">
      <w:pPr>
        <w:jc w:val="both"/>
      </w:pPr>
      <w:proofErr w:type="spellStart"/>
      <w:r>
        <w:t>Главічка</w:t>
      </w:r>
      <w:proofErr w:type="spellEnd"/>
      <w:r>
        <w:t xml:space="preserve"> 777</w:t>
      </w:r>
      <w:r w:rsidR="005D69E3">
        <w:t> </w:t>
      </w:r>
      <w:r>
        <w:t>986</w:t>
      </w:r>
    </w:p>
    <w:sectPr w:rsidR="004D030E" w:rsidSect="00AF3E73">
      <w:headerReference w:type="default" r:id="rId9"/>
      <w:pgSz w:w="11906" w:h="16838"/>
      <w:pgMar w:top="567" w:right="567" w:bottom="1077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889B" w14:textId="77777777" w:rsidR="001E15FB" w:rsidRDefault="001E15FB">
      <w:r>
        <w:separator/>
      </w:r>
    </w:p>
  </w:endnote>
  <w:endnote w:type="continuationSeparator" w:id="0">
    <w:p w14:paraId="1342882E" w14:textId="77777777" w:rsidR="001E15FB" w:rsidRDefault="001E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7373" w14:textId="77777777" w:rsidR="001E15FB" w:rsidRDefault="001E15FB">
      <w:r>
        <w:separator/>
      </w:r>
    </w:p>
  </w:footnote>
  <w:footnote w:type="continuationSeparator" w:id="0">
    <w:p w14:paraId="35177AC3" w14:textId="77777777" w:rsidR="001E15FB" w:rsidRDefault="001E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6313" w14:textId="77777777" w:rsidR="004D030E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747A877F" w14:textId="77777777" w:rsidR="004D030E" w:rsidRPr="0045772F" w:rsidRDefault="004D030E">
    <w:pPr>
      <w:pStyle w:val="ab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3813"/>
    <w:multiLevelType w:val="multilevel"/>
    <w:tmpl w:val="EDEAB6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38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30E"/>
    <w:rsid w:val="00013CB4"/>
    <w:rsid w:val="00032B08"/>
    <w:rsid w:val="000A3DAE"/>
    <w:rsid w:val="001D2741"/>
    <w:rsid w:val="001E15FB"/>
    <w:rsid w:val="002B004C"/>
    <w:rsid w:val="00360D47"/>
    <w:rsid w:val="003D142F"/>
    <w:rsid w:val="0045772F"/>
    <w:rsid w:val="00466137"/>
    <w:rsid w:val="00481592"/>
    <w:rsid w:val="0049503B"/>
    <w:rsid w:val="004D030E"/>
    <w:rsid w:val="005D69E3"/>
    <w:rsid w:val="00634299"/>
    <w:rsid w:val="00690FE2"/>
    <w:rsid w:val="006E7185"/>
    <w:rsid w:val="0078402C"/>
    <w:rsid w:val="00872804"/>
    <w:rsid w:val="00AF3E73"/>
    <w:rsid w:val="00C328ED"/>
    <w:rsid w:val="00C61202"/>
    <w:rsid w:val="00CC1BDF"/>
    <w:rsid w:val="00D045EC"/>
    <w:rsid w:val="00D62D71"/>
    <w:rsid w:val="00E958BF"/>
    <w:rsid w:val="00F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A3C"/>
  <w15:docId w15:val="{9854C847-4190-466D-BE20-A2B2CA9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2922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34</cp:revision>
  <cp:lastPrinted>1995-11-21T15:41:00Z</cp:lastPrinted>
  <dcterms:created xsi:type="dcterms:W3CDTF">2022-02-15T08:10:00Z</dcterms:created>
  <dcterms:modified xsi:type="dcterms:W3CDTF">2022-09-12T11:57:00Z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