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20"/>
          <w:tab w:val="left" w:pos="4680" w:leader="none"/>
        </w:tabs>
        <w:jc w:val="center"/>
        <w:rPr/>
      </w:pPr>
      <w:r>
        <w:rPr/>
        <w:object w:dxaOrig="2070" w:dyaOrig="22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t" fillcolor="#FFFFFF" o:ole="">
            <v:imagedata r:id="rId3" o:title=""/>
          </v:shape>
          <o:OLEObject Type="Embed" ProgID="" ShapeID="ole_rId2" DrawAspect="Content" ObjectID="_50422693" r:id="rId2"/>
        </w:object>
      </w:r>
    </w:p>
    <w:p>
      <w:pPr>
        <w:pStyle w:val="Normal"/>
        <w:tabs>
          <w:tab w:val="clear" w:pos="720"/>
          <w:tab w:val="left" w:pos="4680" w:leader="none"/>
        </w:tabs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3"/>
        <w:numPr>
          <w:ilvl w:val="2"/>
          <w:numId w:val="2"/>
        </w:numPr>
        <w:tabs>
          <w:tab w:val="clear" w:pos="720"/>
          <w:tab w:val="left" w:pos="5610" w:leader="none"/>
        </w:tabs>
        <w:ind w:left="0" w:right="0" w:hanging="720"/>
        <w:jc w:val="center"/>
        <w:rPr/>
      </w:pP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ЛУЦЬКА  МІСЬКА  РАДА</w:t>
      </w:r>
    </w:p>
    <w:p>
      <w:pPr>
        <w:pStyle w:val="Normal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2"/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12"/>
          <w:szCs w:val="10"/>
        </w:rPr>
      </w:pPr>
      <w:r>
        <w:rPr>
          <w:b/>
          <w:bCs/>
          <w:sz w:val="12"/>
          <w:szCs w:val="10"/>
        </w:rPr>
      </w:r>
    </w:p>
    <w:p>
      <w:pPr>
        <w:pStyle w:val="Normal"/>
        <w:tabs>
          <w:tab w:val="clear" w:pos="720"/>
          <w:tab w:val="left" w:pos="4687" w:leader="none"/>
          <w:tab w:val="left" w:pos="5245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tabs>
          <w:tab w:val="clear" w:pos="720"/>
          <w:tab w:val="left" w:pos="5245" w:leader="none"/>
        </w:tabs>
        <w:rPr>
          <w:sz w:val="12"/>
          <w:szCs w:val="12"/>
        </w:rPr>
      </w:pPr>
      <w:r>
        <w:rPr>
          <w:sz w:val="12"/>
          <w:szCs w:val="12"/>
        </w:rPr>
        <w:t xml:space="preserve">                     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Про затвердження  громадянці Бойко М.М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.  </w:t>
      </w:r>
      <w:r>
        <w:rPr>
          <w:sz w:val="28"/>
          <w:szCs w:val="28"/>
        </w:rPr>
        <w:t>проекту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землеустрою щодо відведення  земельної ділянки та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зміну  її  цільового  призначення для  будівництва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обслуговування </w:t>
      </w:r>
      <w:r>
        <w:rPr>
          <w:sz w:val="28"/>
          <w:szCs w:val="28"/>
        </w:rPr>
        <w:t xml:space="preserve">адміністративних будинків, офісних 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 xml:space="preserve">будівель  </w:t>
      </w:r>
      <w:r>
        <w:rPr>
          <w:sz w:val="28"/>
          <w:szCs w:val="28"/>
        </w:rPr>
        <w:t>компаній,  які  займаються  підприємниць-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кою діяльністю, пов'язаною  з отриманням прибутку</w:t>
      </w:r>
    </w:p>
    <w:p>
      <w:pPr>
        <w:pStyle w:val="Normal"/>
        <w:ind w:right="-319" w:hanging="0"/>
        <w:rPr>
          <w:sz w:val="28"/>
          <w:szCs w:val="28"/>
        </w:rPr>
      </w:pPr>
      <w:r>
        <w:rPr>
          <w:sz w:val="28"/>
          <w:szCs w:val="28"/>
        </w:rPr>
        <w:t>на вул. Рівнен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ській</w:t>
      </w:r>
      <w:r>
        <w:rPr>
          <w:sz w:val="28"/>
          <w:szCs w:val="28"/>
        </w:rPr>
        <w:t>, 112 у м. Луцьку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громадянки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Бойко Марії Миколаївни</w:t>
      </w:r>
      <w:r>
        <w:rPr>
          <w:sz w:val="28"/>
          <w:szCs w:val="28"/>
        </w:rPr>
        <w:t xml:space="preserve"> про затвердження проекту землеустрою щодо відведення земельної ділянки        та зміну її цільового призначення для будівництва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обслуговування </w:t>
      </w:r>
      <w:r>
        <w:rPr>
          <w:sz w:val="28"/>
          <w:szCs w:val="28"/>
        </w:rPr>
        <w:t>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sz w:val="28"/>
          <w:szCs w:val="28"/>
        </w:rPr>
        <w:t xml:space="preserve"> на вул. Рівнен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ській</w:t>
      </w:r>
      <w:r>
        <w:rPr>
          <w:sz w:val="28"/>
          <w:szCs w:val="28"/>
        </w:rPr>
        <w:t>, 112 у м. Луцьку, проект землеустрою щодо відведення земельної ділянки (зміна цільового призначення) на вул. Рівнен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ській</w:t>
      </w:r>
      <w:r>
        <w:rPr>
          <w:sz w:val="28"/>
          <w:szCs w:val="28"/>
        </w:rPr>
        <w:t>, 112 у м. Луцьку, витяг з Д</w:t>
      </w:r>
      <w:r>
        <w:rPr>
          <w:color w:val="000000"/>
          <w:sz w:val="28"/>
          <w:szCs w:val="28"/>
        </w:rPr>
        <w:t xml:space="preserve">ержавного реєстру речових прав на нерухоме майно про реєстрацію права власності, </w:t>
      </w:r>
      <w:r>
        <w:rPr>
          <w:sz w:val="28"/>
          <w:szCs w:val="28"/>
        </w:rPr>
        <w:t xml:space="preserve">витяг з Державного земельного кадастру про земельну ділянку, керуючись статтями 12, 20, 21, 125, 126, 186 Земельного кодексу України, ст. 50 </w:t>
      </w:r>
      <w:r>
        <w:rPr>
          <w:color w:val="000000"/>
          <w:sz w:val="28"/>
          <w:szCs w:val="28"/>
        </w:rPr>
        <w:t>Закону України «Про землеустрій»</w:t>
      </w:r>
      <w:r>
        <w:rPr>
          <w:sz w:val="28"/>
          <w:szCs w:val="28"/>
        </w:rPr>
        <w:t>, Законом України «Про внесення змін до деяких законодавчих актів України щодо розмежування земель державної та комунальної власності»,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 та ст. 26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right="43" w:hanging="0"/>
        <w:jc w:val="both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ind w:right="43" w:hanging="0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 Бойко Марії Миколаївні</w:t>
      </w:r>
      <w:r>
        <w:rPr>
          <w:sz w:val="28"/>
          <w:szCs w:val="28"/>
        </w:rPr>
        <w:t xml:space="preserve"> проект землеустрою щодо відведення земельної ділянки (зміна цільового призначення) на вул. Рівнен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ській</w:t>
      </w:r>
      <w:r>
        <w:rPr>
          <w:sz w:val="28"/>
          <w:szCs w:val="28"/>
        </w:rPr>
        <w:t>, 112 у м. Луцьку площею 0,0488 га, кадастровим номером 0710100000:34:069:0031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для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 xml:space="preserve">будівництва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обслуговування </w:t>
      </w:r>
      <w:r>
        <w:rPr>
          <w:sz w:val="28"/>
          <w:szCs w:val="28"/>
        </w:rPr>
        <w:t>адміністративних будинків, офісних будівель компаній, які займаються підприємницькою діяльністю, пов'язаною з отриманням прибутку (</w:t>
      </w:r>
      <w:r>
        <w:rPr>
          <w:sz w:val="28"/>
          <w:szCs w:val="28"/>
        </w:rPr>
        <w:t>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>).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2. Змінити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 Бойко Марії Миколаївні цільове</w:t>
      </w:r>
      <w:r>
        <w:rPr>
          <w:sz w:val="28"/>
          <w:szCs w:val="28"/>
        </w:rPr>
        <w:t xml:space="preserve"> призначення земельної ділянки на вул. Рівнен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ській</w:t>
      </w:r>
      <w:r>
        <w:rPr>
          <w:sz w:val="28"/>
          <w:szCs w:val="28"/>
        </w:rPr>
        <w:t>, 112 у м. Луцьку площею 0,0488 га, кадастровим номером 0710100000:34:069:0031 з «для ведення садівництва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» [01.05 - для індивідуального садівництва]</w:t>
      </w:r>
      <w:r>
        <w:rPr>
          <w:sz w:val="28"/>
          <w:szCs w:val="28"/>
        </w:rPr>
        <w:t xml:space="preserve"> на «03.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10</w:t>
      </w:r>
      <w:r>
        <w:rPr>
          <w:sz w:val="28"/>
          <w:szCs w:val="28"/>
        </w:rPr>
        <w:t xml:space="preserve"> - для будівництва </w:t>
      </w:r>
      <w:r>
        <w:rPr>
          <w:sz w:val="28"/>
          <w:szCs w:val="28"/>
        </w:rPr>
        <w:t>та</w:t>
      </w:r>
      <w:r>
        <w:rPr>
          <w:sz w:val="28"/>
          <w:szCs w:val="28"/>
        </w:rPr>
        <w:t xml:space="preserve"> обслуговування </w:t>
      </w:r>
      <w:r>
        <w:rPr>
          <w:sz w:val="28"/>
          <w:szCs w:val="28"/>
        </w:rPr>
        <w:t>адміністративних будинків, офісних будівель компаній, які займаються підприємницькою діяльністю, пов'язаною з отриманням прибутку</w:t>
      </w:r>
      <w:r>
        <w:rPr>
          <w:sz w:val="28"/>
          <w:szCs w:val="28"/>
        </w:rPr>
        <w:t>»,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 w:val="28"/>
          <w:szCs w:val="28"/>
        </w:rPr>
        <w:t>3.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ку Бойко Марію Миколаївну</w:t>
      </w:r>
      <w:r>
        <w:rPr>
          <w:sz w:val="28"/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3.2. 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</w:rPr>
        <w:t>3.3. 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>. </w:t>
      </w:r>
      <w:r>
        <w:rPr>
          <w:rFonts w:cs="Times New Roman"/>
          <w:spacing w:val="-4"/>
          <w:sz w:val="28"/>
          <w:szCs w:val="28"/>
        </w:rPr>
        <w:t xml:space="preserve">Контроль за виконанням рішення покласти на заступника міського голови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Ірину Чебелюк</w:t>
      </w:r>
      <w:r>
        <w:rPr>
          <w:rFonts w:cs="Times New Roman"/>
          <w:spacing w:val="-4"/>
          <w:sz w:val="28"/>
          <w:szCs w:val="28"/>
        </w:rPr>
        <w:t xml:space="preserve"> та постійну комісію міської ради з питань земельних відносин та земельного кадастру.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20"/>
          <w:tab w:val="left" w:pos="3220" w:leader="none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  <w:bookmarkStart w:id="0" w:name="__DdeLink__318_3547200114"/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</w:r>
      <w:bookmarkStart w:id="1" w:name="__DdeLink__318_35472001141"/>
      <w:bookmarkStart w:id="2" w:name="__DdeLink__318_35472001141"/>
      <w:bookmarkEnd w:id="0"/>
      <w:bookmarkEnd w:id="2"/>
    </w:p>
    <w:sectPr>
      <w:type w:val="nextPage"/>
      <w:pgSz w:w="11906" w:h="16838"/>
      <w:pgMar w:left="1985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right="0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0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1">
    <w:name w:val="Основной шрифт абзаца1"/>
    <w:qFormat/>
    <w:rPr/>
  </w:style>
  <w:style w:type="character" w:styleId="WW8Num3z0">
    <w:name w:val="WW8Num3z0"/>
    <w:qFormat/>
    <w:rPr>
      <w:rFonts w:cs="Times New Roman"/>
    </w:rPr>
  </w:style>
  <w:style w:type="character" w:styleId="Heading1Char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BodyTextChar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qFormat/>
    <w:rPr>
      <w:rFonts w:cs="Times New Roman"/>
      <w:sz w:val="2"/>
      <w:lang w:val="uk-UA" w:eastAsia="zh-CN"/>
    </w:rPr>
  </w:style>
  <w:style w:type="character" w:styleId="WWWW8Num1ztrue61111111111111111111111111111">
    <w:name w:val="WW-WW8Num1ztrue6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2ztrue6">
    <w:name w:val="WW-WW8Num2ztrue6"/>
    <w:qFormat/>
    <w:rPr/>
  </w:style>
  <w:style w:type="character" w:styleId="WWWW8Num2ztrue5">
    <w:name w:val="WW-WW8Num2ztrue5"/>
    <w:qFormat/>
    <w:rPr/>
  </w:style>
  <w:style w:type="character" w:styleId="WWWW8Num2ztrue4">
    <w:name w:val="WW-WW8Num2ztrue4"/>
    <w:qFormat/>
    <w:rPr/>
  </w:style>
  <w:style w:type="character" w:styleId="WWWW8Num2ztrue3">
    <w:name w:val="WW-WW8Num2ztrue3"/>
    <w:qFormat/>
    <w:rPr/>
  </w:style>
  <w:style w:type="character" w:styleId="WWWW8Num2ztrue2">
    <w:name w:val="WW-WW8Num2ztrue2"/>
    <w:qFormat/>
    <w:rPr/>
  </w:style>
  <w:style w:type="character" w:styleId="WWWW8Num2ztrue1">
    <w:name w:val="WW-WW8Num2ztrue1"/>
    <w:qFormat/>
    <w:rPr/>
  </w:style>
  <w:style w:type="character" w:styleId="WWWW8Num2ztrue">
    <w:name w:val="WW-WW8Num2ztrue"/>
    <w:qFormat/>
    <w:rPr/>
  </w:style>
  <w:style w:type="character" w:styleId="WW8Num2ztrue">
    <w:name w:val="WW8Num2ztrue"/>
    <w:qFormat/>
    <w:rPr/>
  </w:style>
  <w:style w:type="character" w:styleId="WW8Num2zfalse">
    <w:name w:val="WW8Num2zfalse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71111111111111111">
    <w:name w:val="WW-WW8Num1ztrue71111111111111111"/>
    <w:qFormat/>
    <w:rPr/>
  </w:style>
  <w:style w:type="character" w:styleId="Style11">
    <w:name w:val="Шрифт абзацу за промовчанням"/>
    <w:qFormat/>
    <w:rPr/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3">
    <w:name w:val="Body Text"/>
    <w:basedOn w:val="Normal"/>
    <w:pPr>
      <w:jc w:val="center"/>
    </w:pPr>
    <w:rPr>
      <w:b/>
      <w:bCs/>
      <w:sz w:val="48"/>
    </w:rPr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19">
    <w:name w:val="Верхній і нижній колонтитули"/>
    <w:basedOn w:val="Normal"/>
    <w:qFormat/>
    <w:pPr/>
    <w:rPr/>
  </w:style>
  <w:style w:type="paragraph" w:styleId="Style20">
    <w:name w:val="Head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Style21">
    <w:name w:val="Footer"/>
    <w:basedOn w:val="Normal"/>
    <w:pPr>
      <w:tabs>
        <w:tab w:val="clear" w:pos="720"/>
        <w:tab w:val="center" w:pos="4677" w:leader="none"/>
        <w:tab w:val="right" w:pos="9355" w:leader="none"/>
      </w:tabs>
    </w:pPr>
    <w:rPr/>
  </w:style>
  <w:style w:type="paragraph" w:styleId="22">
    <w:name w:val="Указатель2"/>
    <w:basedOn w:val="Normal"/>
    <w:qFormat/>
    <w:pPr/>
    <w:rPr>
      <w:rFonts w:cs="Mangal"/>
    </w:rPr>
  </w:style>
  <w:style w:type="paragraph" w:styleId="13">
    <w:name w:val="Цитата1"/>
    <w:basedOn w:val="Normal"/>
    <w:qFormat/>
    <w:pPr>
      <w:tabs>
        <w:tab w:val="clear" w:pos="720"/>
        <w:tab w:val="left" w:pos="616" w:leader="none"/>
        <w:tab w:val="left" w:pos="5954" w:leader="none"/>
        <w:tab w:val="left" w:pos="6096" w:leader="none"/>
      </w:tabs>
      <w:ind w:left="284" w:right="-426" w:hanging="284"/>
      <w:jc w:val="both"/>
    </w:pPr>
    <w:rPr>
      <w:sz w:val="22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paragraph" w:styleId="Style22">
    <w:name w:val="Назва об'єкта"/>
    <w:basedOn w:val="Normal"/>
    <w:qFormat/>
    <w:pPr>
      <w:spacing w:before="120" w:after="120"/>
    </w:pPr>
    <w:rPr>
      <w:rFonts w:cs="Mangal"/>
      <w:i/>
      <w:iCs/>
    </w:rPr>
  </w:style>
  <w:style w:type="paragraph" w:styleId="15">
    <w:name w:val="Заголовок1"/>
    <w:basedOn w:val="Normal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316</TotalTime>
  <Application>LibreOffice/7.2.5.2$Windows_X86_64 LibreOffice_project/499f9727c189e6ef3471021d6132d4c694f357e5</Application>
  <AppVersion>15.0000</AppVersion>
  <Pages>2</Pages>
  <Words>404</Words>
  <Characters>2741</Characters>
  <CharactersWithSpaces>3335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tanya_l</dc:creator>
  <dc:description/>
  <dc:language>uk-UA</dc:language>
  <cp:lastModifiedBy/>
  <cp:lastPrinted>2022-08-15T10:50:01Z</cp:lastPrinted>
  <dcterms:modified xsi:type="dcterms:W3CDTF">2022-09-12T12:25:45Z</dcterms:modified>
  <cp:revision>48</cp:revision>
  <dc:subject/>
  <dc:title> 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