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4896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335EA" w:rsidRDefault="00000000" w:rsidP="004F65E3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73AD13A4" w14:textId="77777777" w:rsidR="002A7D67" w:rsidRPr="002A7D67" w:rsidRDefault="002A7D67" w:rsidP="002A7D67">
      <w:pPr>
        <w:ind w:right="4534"/>
        <w:jc w:val="both"/>
        <w:rPr>
          <w:sz w:val="28"/>
          <w:szCs w:val="28"/>
        </w:rPr>
      </w:pPr>
      <w:r w:rsidRPr="002A7D67">
        <w:rPr>
          <w:sz w:val="28"/>
          <w:szCs w:val="28"/>
        </w:rPr>
        <w:t xml:space="preserve">Про ланку та субланки Луцької міської територіальної громади Волинської територіальної підсистеми єдиної державної системи цивільного захисту </w:t>
      </w:r>
    </w:p>
    <w:p w14:paraId="51D768CC" w14:textId="77777777" w:rsidR="002A7D67" w:rsidRPr="002A7D67" w:rsidRDefault="002A7D67" w:rsidP="002A7D67">
      <w:pPr>
        <w:pStyle w:val="a7"/>
        <w:ind w:firstLine="794"/>
        <w:rPr>
          <w:szCs w:val="28"/>
        </w:rPr>
      </w:pPr>
    </w:p>
    <w:p w14:paraId="4FDC3B71" w14:textId="77777777" w:rsidR="002A7D67" w:rsidRPr="002A7D67" w:rsidRDefault="002A7D67" w:rsidP="002A7D67">
      <w:pPr>
        <w:pStyle w:val="a7"/>
        <w:ind w:firstLine="794"/>
        <w:rPr>
          <w:szCs w:val="28"/>
        </w:rPr>
      </w:pPr>
    </w:p>
    <w:p w14:paraId="4EE13604" w14:textId="3F3F79E9" w:rsidR="002A7D67" w:rsidRPr="002A7D67" w:rsidRDefault="002A7D67" w:rsidP="002A7D67">
      <w:pPr>
        <w:pStyle w:val="a7"/>
        <w:ind w:firstLine="567"/>
        <w:rPr>
          <w:szCs w:val="28"/>
        </w:rPr>
      </w:pPr>
      <w:r w:rsidRPr="002A7D67">
        <w:rPr>
          <w:szCs w:val="28"/>
        </w:rPr>
        <w:t xml:space="preserve">Відповідно до статті 38 Закону України “Про місцеве самоврядування в Україні”, Закону України “Про внесення змін до деяких законодавчих актів України щодо вдосконалення законодавства з питань цивільного захисту”, </w:t>
      </w:r>
      <w:r w:rsidRPr="002A7D67">
        <w:rPr>
          <w:color w:val="000000"/>
          <w:szCs w:val="28"/>
        </w:rPr>
        <w:t>постанови Кабінету Міністрів України від 11 березня 2015 року № 101 “Про затвердження типових положень про функціональну і територіальну підсистеми єдиною державної системи цивільного захисту”, розпорядження голови Волинської обласної державної адміністрації від 29 жовтня 2018</w:t>
      </w:r>
      <w:r>
        <w:rPr>
          <w:color w:val="000000"/>
          <w:szCs w:val="28"/>
        </w:rPr>
        <w:t> </w:t>
      </w:r>
      <w:r w:rsidRPr="002A7D67">
        <w:rPr>
          <w:color w:val="000000"/>
          <w:szCs w:val="28"/>
        </w:rPr>
        <w:t>року № 713 “Про внесення змін до Положення про територіальну підсистему єдиної державної системи цивільного захисту Волинської області”</w:t>
      </w:r>
      <w:r w:rsidRPr="002A7D67">
        <w:rPr>
          <w:szCs w:val="28"/>
        </w:rPr>
        <w:t xml:space="preserve"> та у зв'язку зі змінами у чинному законодавстві у сфері цивільного захисту, виконавчий комітет міської ради</w:t>
      </w:r>
    </w:p>
    <w:p w14:paraId="30E21ABC" w14:textId="77777777" w:rsidR="002A7D67" w:rsidRPr="002A7D67" w:rsidRDefault="002A7D67" w:rsidP="002A7D67">
      <w:pPr>
        <w:pStyle w:val="a7"/>
        <w:ind w:firstLine="0"/>
        <w:rPr>
          <w:szCs w:val="28"/>
        </w:rPr>
      </w:pPr>
    </w:p>
    <w:p w14:paraId="6D286B9F" w14:textId="77777777" w:rsidR="002A7D67" w:rsidRPr="002A7D67" w:rsidRDefault="002A7D67" w:rsidP="002A7D67">
      <w:pPr>
        <w:pStyle w:val="a7"/>
        <w:ind w:firstLine="0"/>
        <w:rPr>
          <w:szCs w:val="28"/>
        </w:rPr>
      </w:pPr>
      <w:r w:rsidRPr="002A7D67">
        <w:rPr>
          <w:szCs w:val="28"/>
        </w:rPr>
        <w:t>ВИРІШИВ:</w:t>
      </w:r>
    </w:p>
    <w:p w14:paraId="42B59DFC" w14:textId="77777777" w:rsidR="002A7D67" w:rsidRPr="002A7D67" w:rsidRDefault="002A7D67" w:rsidP="002A7D67">
      <w:pPr>
        <w:pStyle w:val="a7"/>
        <w:ind w:firstLine="0"/>
        <w:rPr>
          <w:szCs w:val="28"/>
        </w:rPr>
      </w:pPr>
    </w:p>
    <w:p w14:paraId="4C7AA3B0" w14:textId="36FBCCE0" w:rsidR="002A7D67" w:rsidRPr="002A7D67" w:rsidRDefault="002A7D67" w:rsidP="002A7D67">
      <w:pPr>
        <w:ind w:firstLine="567"/>
        <w:jc w:val="both"/>
        <w:rPr>
          <w:sz w:val="28"/>
          <w:szCs w:val="28"/>
        </w:rPr>
      </w:pPr>
      <w:r w:rsidRPr="002A7D67">
        <w:rPr>
          <w:sz w:val="28"/>
          <w:szCs w:val="28"/>
        </w:rPr>
        <w:t>1. Створити на базі Луцької міської ланки Волинської територіальної підсистеми єдиної державної системи цивільного захисту ланку та субланки Луцької міської територіальної громади Волинської територіальної підсистеми єдиної державної системи цивільного захисту.</w:t>
      </w:r>
    </w:p>
    <w:p w14:paraId="17E67A4C" w14:textId="74EF8F74" w:rsidR="002A7D67" w:rsidRPr="002A7D67" w:rsidRDefault="002A7D67" w:rsidP="002A7D67">
      <w:pPr>
        <w:ind w:firstLine="567"/>
        <w:jc w:val="both"/>
        <w:rPr>
          <w:sz w:val="28"/>
          <w:szCs w:val="28"/>
        </w:rPr>
      </w:pPr>
      <w:r w:rsidRPr="002A7D67">
        <w:rPr>
          <w:sz w:val="28"/>
          <w:szCs w:val="28"/>
        </w:rPr>
        <w:t>2. Затвердити Положення про ланку та субланки Луцької міської територіальної громади Волинської територіальної підсистеми єдиної державної системи цивільного захисту у новій редакції згідно з додатком.</w:t>
      </w:r>
    </w:p>
    <w:p w14:paraId="7FEE6389" w14:textId="255F4C6E" w:rsidR="002A7D67" w:rsidRPr="002A7D67" w:rsidRDefault="002A7D67" w:rsidP="002A7D6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2A7D67">
        <w:rPr>
          <w:rStyle w:val="ac"/>
          <w:color w:val="000000"/>
          <w:sz w:val="28"/>
          <w:szCs w:val="28"/>
          <w:u w:val="none"/>
        </w:rPr>
        <w:t>3</w:t>
      </w:r>
      <w:r w:rsidRPr="002A7D67">
        <w:rPr>
          <w:sz w:val="28"/>
          <w:szCs w:val="28"/>
        </w:rPr>
        <w:t>. Відділу з питань надзвичайних ситуацій та цивільного захисту населення міської ради здійснювати організаційні та методичні заходи з функціонування ланки та субланок Луцької міської територіальної громади Волинської територіальної підсистеми єдиної державної системи цивільного захисту.</w:t>
      </w:r>
    </w:p>
    <w:p w14:paraId="776D8C3B" w14:textId="552D0F50" w:rsidR="002A7D67" w:rsidRPr="002A7D67" w:rsidRDefault="002A7D67" w:rsidP="002A7D6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2A7D67">
        <w:rPr>
          <w:sz w:val="28"/>
          <w:szCs w:val="28"/>
        </w:rPr>
        <w:lastRenderedPageBreak/>
        <w:t xml:space="preserve">4. Визнати таким, що втратило чинність, рішення виконавчого комітету </w:t>
      </w:r>
      <w:r w:rsidR="00404E00">
        <w:rPr>
          <w:sz w:val="28"/>
          <w:szCs w:val="28"/>
        </w:rPr>
        <w:t xml:space="preserve">Луцької міської ради </w:t>
      </w:r>
      <w:r w:rsidRPr="002A7D67">
        <w:rPr>
          <w:sz w:val="28"/>
          <w:szCs w:val="28"/>
        </w:rPr>
        <w:t>від 04.03.2020 № 140-1 “Про Луцьку міську ланку Волинської територіальної підсистеми єдиної державної системи цивільного захисту”.</w:t>
      </w:r>
    </w:p>
    <w:p w14:paraId="40A9B13D" w14:textId="77777777" w:rsidR="002A7D67" w:rsidRPr="002A7D67" w:rsidRDefault="002A7D67" w:rsidP="002A7D6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2A7D67">
        <w:rPr>
          <w:sz w:val="28"/>
          <w:szCs w:val="28"/>
        </w:rPr>
        <w:t>5. Контроль за виконанням рішення покласти заступника міського голови, керуючого справами виконкому Юрія Вербича.</w:t>
      </w:r>
    </w:p>
    <w:p w14:paraId="49014A1A" w14:textId="77777777" w:rsidR="002A7D67" w:rsidRPr="002A7D67" w:rsidRDefault="002A7D67" w:rsidP="002A7D67">
      <w:pPr>
        <w:contextualSpacing/>
        <w:jc w:val="both"/>
        <w:rPr>
          <w:sz w:val="28"/>
          <w:szCs w:val="28"/>
        </w:rPr>
      </w:pPr>
    </w:p>
    <w:p w14:paraId="51849239" w14:textId="77777777" w:rsidR="002A7D67" w:rsidRPr="002A7D67" w:rsidRDefault="002A7D67" w:rsidP="002A7D67">
      <w:pPr>
        <w:contextualSpacing/>
        <w:jc w:val="both"/>
        <w:rPr>
          <w:sz w:val="28"/>
          <w:szCs w:val="28"/>
        </w:rPr>
      </w:pPr>
    </w:p>
    <w:p w14:paraId="65EA792F" w14:textId="77777777" w:rsidR="002A7D67" w:rsidRPr="002A7D67" w:rsidRDefault="002A7D67" w:rsidP="002A7D67">
      <w:pPr>
        <w:contextualSpacing/>
        <w:jc w:val="both"/>
        <w:rPr>
          <w:sz w:val="28"/>
          <w:szCs w:val="28"/>
        </w:rPr>
      </w:pPr>
    </w:p>
    <w:p w14:paraId="6F37F02A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  <w:r w:rsidRPr="002A7D67">
        <w:rPr>
          <w:sz w:val="28"/>
          <w:szCs w:val="28"/>
        </w:rPr>
        <w:t>Міський голова</w:t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  <w:t>Ігор ПОЛІЩУК</w:t>
      </w:r>
    </w:p>
    <w:p w14:paraId="50057145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</w:p>
    <w:p w14:paraId="7BD74133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</w:p>
    <w:p w14:paraId="0BED3944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  <w:r w:rsidRPr="002A7D67">
        <w:rPr>
          <w:sz w:val="28"/>
          <w:szCs w:val="28"/>
        </w:rPr>
        <w:t>Заступник міського голови,</w:t>
      </w:r>
    </w:p>
    <w:p w14:paraId="26BAA35F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  <w:r w:rsidRPr="002A7D67">
        <w:rPr>
          <w:sz w:val="28"/>
          <w:szCs w:val="28"/>
        </w:rPr>
        <w:t>керуючий справами виконкому</w:t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</w:r>
      <w:r w:rsidRPr="002A7D67">
        <w:rPr>
          <w:sz w:val="28"/>
          <w:szCs w:val="28"/>
        </w:rPr>
        <w:tab/>
        <w:t>Юрій ВЕРБИЧ</w:t>
      </w:r>
    </w:p>
    <w:p w14:paraId="611A39CB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</w:p>
    <w:p w14:paraId="4628091F" w14:textId="77777777" w:rsidR="002A7D67" w:rsidRPr="002A7D67" w:rsidRDefault="002A7D67" w:rsidP="002A7D67">
      <w:pPr>
        <w:spacing w:before="40" w:after="40"/>
        <w:rPr>
          <w:sz w:val="28"/>
          <w:szCs w:val="28"/>
        </w:rPr>
      </w:pPr>
    </w:p>
    <w:p w14:paraId="08F2C514" w14:textId="77777777" w:rsidR="002A7D67" w:rsidRDefault="002A7D67" w:rsidP="002A7D67">
      <w:pPr>
        <w:spacing w:before="40" w:after="40"/>
      </w:pPr>
      <w:r>
        <w:t>Кирилюк 720 087</w:t>
      </w:r>
    </w:p>
    <w:p w14:paraId="0B4F4F3E" w14:textId="77777777" w:rsidR="001335EA" w:rsidRDefault="001335EA" w:rsidP="002A7D67">
      <w:pPr>
        <w:pStyle w:val="a9"/>
        <w:ind w:left="0" w:right="4676"/>
        <w:jc w:val="both"/>
      </w:pPr>
    </w:p>
    <w:sectPr w:rsidR="001335EA" w:rsidSect="004F65E3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1F25" w14:textId="77777777" w:rsidR="004F4A4C" w:rsidRDefault="004F4A4C" w:rsidP="00CF0A95">
      <w:r>
        <w:separator/>
      </w:r>
    </w:p>
  </w:endnote>
  <w:endnote w:type="continuationSeparator" w:id="0">
    <w:p w14:paraId="6182E82B" w14:textId="77777777" w:rsidR="004F4A4C" w:rsidRDefault="004F4A4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E919" w14:textId="77777777" w:rsidR="004F4A4C" w:rsidRDefault="004F4A4C" w:rsidP="00CF0A95">
      <w:r>
        <w:separator/>
      </w:r>
    </w:p>
  </w:footnote>
  <w:footnote w:type="continuationSeparator" w:id="0">
    <w:p w14:paraId="73212FD4" w14:textId="77777777" w:rsidR="004F4A4C" w:rsidRDefault="004F4A4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A4AAA"/>
    <w:rsid w:val="001335EA"/>
    <w:rsid w:val="0019272B"/>
    <w:rsid w:val="002765D7"/>
    <w:rsid w:val="0029180F"/>
    <w:rsid w:val="002A7D67"/>
    <w:rsid w:val="00346626"/>
    <w:rsid w:val="003E03E7"/>
    <w:rsid w:val="00403E6F"/>
    <w:rsid w:val="00404E00"/>
    <w:rsid w:val="0046275A"/>
    <w:rsid w:val="004F4A4C"/>
    <w:rsid w:val="004F65E3"/>
    <w:rsid w:val="006353DF"/>
    <w:rsid w:val="00724D66"/>
    <w:rsid w:val="0079221F"/>
    <w:rsid w:val="00803E4C"/>
    <w:rsid w:val="00883475"/>
    <w:rsid w:val="0097095B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semiHidden/>
    <w:unhideWhenUsed/>
    <w:rsid w:val="002A7D67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2A7D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A7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2022-09-08T07:19:00Z</dcterms:created>
  <dcterms:modified xsi:type="dcterms:W3CDTF">2022-10-05T12:41:00Z</dcterms:modified>
</cp:coreProperties>
</file>