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271912524" r:id="rId2"/>
        </w:object>
      </w:r>
    </w:p>
    <w:p>
      <w:pPr>
        <w:pStyle w:val="Normal"/>
        <w:widowControl w:val="false"/>
        <w:jc w:val="center"/>
        <w:rPr>
          <w:lang w:val="uk-UA"/>
        </w:rPr>
      </w:pPr>
      <w:r>
        <w:rPr>
          <w:lang w:val="uk-UA"/>
        </w:rPr>
      </w:r>
    </w:p>
    <w:p>
      <w:pPr>
        <w:pStyle w:val="1"/>
        <w:widowControl w:val="false"/>
        <w:numPr>
          <w:ilvl w:val="0"/>
          <w:numId w:val="1"/>
        </w:numPr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/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 w:val="27"/>
          <w:szCs w:val="27"/>
        </w:rPr>
      </w:pPr>
      <w:r>
        <w:rPr>
          <w:sz w:val="27"/>
          <w:szCs w:val="27"/>
          <w:lang w:val="uk-UA"/>
        </w:rPr>
        <w:t>Про поновлення договору оренди землі</w:t>
      </w:r>
    </w:p>
    <w:p>
      <w:pPr>
        <w:pStyle w:val="Normal"/>
        <w:rPr>
          <w:sz w:val="27"/>
          <w:szCs w:val="27"/>
        </w:rPr>
      </w:pPr>
      <w:r>
        <w:rPr>
          <w:spacing w:val="-2"/>
          <w:sz w:val="27"/>
          <w:szCs w:val="27"/>
          <w:lang w:val="uk-UA"/>
        </w:rPr>
        <w:t xml:space="preserve">ПрАТ «Волиньобленерго» </w:t>
      </w:r>
      <w:r>
        <w:rPr>
          <w:spacing w:val="-6"/>
          <w:sz w:val="27"/>
          <w:szCs w:val="27"/>
          <w:lang w:val="uk-UA"/>
        </w:rPr>
        <w:t xml:space="preserve"> для </w:t>
      </w:r>
      <w:r>
        <w:rPr>
          <w:spacing w:val="-4"/>
          <w:sz w:val="27"/>
          <w:szCs w:val="27"/>
          <w:lang w:val="uk-UA"/>
        </w:rPr>
        <w:t>обслуго-</w:t>
      </w:r>
    </w:p>
    <w:p>
      <w:pPr>
        <w:pStyle w:val="Normal"/>
        <w:rPr>
          <w:sz w:val="27"/>
          <w:szCs w:val="27"/>
        </w:rPr>
      </w:pPr>
      <w:r>
        <w:rPr>
          <w:spacing w:val="-4"/>
          <w:sz w:val="27"/>
          <w:szCs w:val="27"/>
          <w:lang w:val="uk-UA"/>
        </w:rPr>
        <w:t>вування    трансформаторної    підстанції</w:t>
      </w:r>
    </w:p>
    <w:p>
      <w:pPr>
        <w:pStyle w:val="Normal"/>
        <w:widowControl w:val="false"/>
        <w:rPr>
          <w:sz w:val="27"/>
          <w:szCs w:val="27"/>
        </w:rPr>
      </w:pPr>
      <w:r>
        <w:rPr>
          <w:spacing w:val="-4"/>
          <w:sz w:val="27"/>
          <w:szCs w:val="27"/>
          <w:lang w:val="uk-UA"/>
        </w:rPr>
        <w:t>ЗТП № 29469 (14.02)   на   вул. Липинсь-</w:t>
      </w:r>
    </w:p>
    <w:p>
      <w:pPr>
        <w:pStyle w:val="Normal"/>
        <w:widowControl w:val="false"/>
        <w:rPr>
          <w:sz w:val="27"/>
          <w:szCs w:val="27"/>
        </w:rPr>
      </w:pPr>
      <w:r>
        <w:rPr>
          <w:spacing w:val="-4"/>
          <w:sz w:val="27"/>
          <w:szCs w:val="27"/>
          <w:lang w:val="uk-UA"/>
        </w:rPr>
        <w:t>кого</w:t>
      </w:r>
      <w:r>
        <w:rPr>
          <w:sz w:val="27"/>
          <w:szCs w:val="27"/>
          <w:lang w:val="uk-UA"/>
        </w:rPr>
        <w:t>, 1-в у м. Луцьку</w:t>
      </w:r>
    </w:p>
    <w:p>
      <w:pPr>
        <w:pStyle w:val="Normal"/>
        <w:widowControl w:val="false"/>
        <w:jc w:val="both"/>
        <w:rPr>
          <w:spacing w:val="-4"/>
          <w:sz w:val="27"/>
          <w:szCs w:val="27"/>
          <w:lang w:val="uk-UA"/>
        </w:rPr>
      </w:pPr>
      <w:r>
        <w:rPr>
          <w:spacing w:val="-4"/>
          <w:sz w:val="27"/>
          <w:szCs w:val="27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 xml:space="preserve">Розглянувши клопотання </w:t>
      </w:r>
      <w:r>
        <w:rPr>
          <w:spacing w:val="-6"/>
          <w:sz w:val="27"/>
          <w:szCs w:val="27"/>
          <w:lang w:val="uk-UA"/>
        </w:rPr>
        <w:t>ПРИВАТНОГО АКЦІОНЕРНОГО ТОВАРИСТВА «ВОЛИНЬОБЛЕНЕРГО»</w:t>
      </w:r>
      <w:r>
        <w:rPr>
          <w:sz w:val="27"/>
          <w:szCs w:val="27"/>
          <w:lang w:val="uk-UA"/>
        </w:rPr>
        <w:t xml:space="preserve"> щодо поновлення договору оренди землі від 30.08.2017 (право оренди земельної ділянки зареєстровано у Державному реєстрі речових прав на нерухоме майно від 05.09.2017, номер запису про інше речове право: 22242224), витяг з Державного земельного кадастру про земельну ділянку від 13.09.2022 № НВ-0000914782022,</w:t>
      </w:r>
      <w:r>
        <w:rPr>
          <w:color w:val="0000FF"/>
          <w:sz w:val="27"/>
          <w:szCs w:val="27"/>
          <w:lang w:val="uk-UA"/>
        </w:rPr>
        <w:t xml:space="preserve"> </w:t>
      </w: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враховуючи рішення виконавчого комітету Луцької міської ради від 07.12.2006 № 630-1 «Про передачу на баланс                            ВАТ «Волиньобленерго» новозбудованої мережі енергопостачання», акт приймання-передачі (внутрішнього переміщення) основних засобів від 27.04.2007, наказ </w:t>
      </w:r>
      <w:r>
        <w:rPr>
          <w:rFonts w:eastAsia="Times New Roman" w:cs="Times New Roman"/>
          <w:color w:val="auto"/>
          <w:spacing w:val="-2"/>
          <w:kern w:val="0"/>
          <w:sz w:val="27"/>
          <w:szCs w:val="27"/>
          <w:lang w:val="uk-UA" w:eastAsia="zh-CN" w:bidi="ar-SA"/>
        </w:rPr>
        <w:t xml:space="preserve">ПрАТ «Волиньобленерго» від 15.02.2021 № 49 </w:t>
      </w: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  <w:t>“</w:t>
      </w:r>
      <w:r>
        <w:rPr>
          <w:rFonts w:eastAsia="Times New Roman" w:cs="Times New Roman"/>
          <w:color w:val="auto"/>
          <w:spacing w:val="-2"/>
          <w:kern w:val="0"/>
          <w:sz w:val="27"/>
          <w:szCs w:val="27"/>
          <w:lang w:val="uk-UA" w:eastAsia="zh-CN" w:bidi="ar-SA"/>
        </w:rPr>
        <w:t>Про уніфікацію диспетчерських найменувань енергооб’єктів ПрАТ «Волиньобленерго»</w:t>
      </w: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”, </w:t>
      </w:r>
      <w:r>
        <w:rPr>
          <w:spacing w:val="2"/>
          <w:sz w:val="27"/>
          <w:szCs w:val="27"/>
          <w:lang w:val="uk-UA"/>
        </w:rPr>
        <w:t>керуючись статтями 12, 93, 96, 122, частиною другою статті 134 Земельного кодексу України,</w:t>
      </w:r>
      <w:r>
        <w:rPr>
          <w:rFonts w:eastAsia="Times New Roman" w:cs="Times New Roman"/>
          <w:b/>
          <w:bCs/>
          <w:color w:val="auto"/>
          <w:spacing w:val="2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7"/>
          <w:szCs w:val="27"/>
          <w:lang w:val="uk-UA" w:eastAsia="zh-CN" w:bidi="ar-SA"/>
        </w:rPr>
        <w:t>абзацом четвертим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 розділу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7"/>
          <w:szCs w:val="27"/>
          <w:lang w:val="uk-UA" w:eastAsia="zh-CN" w:bidi="ar-SA"/>
        </w:rPr>
        <w:t>IX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 «Перехідні положення» Закону України «Про оренду землі»,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 xml:space="preserve">статтею 14 Закону України «Про землі енергетики та правовий режим спеціальних зон енергетичних об'єктів»,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статтями 4, 6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7"/>
          <w:szCs w:val="27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7"/>
          <w:szCs w:val="27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</w:t>
      </w:r>
      <w:r>
        <w:rPr>
          <w:spacing w:val="2"/>
          <w:sz w:val="27"/>
          <w:szCs w:val="27"/>
          <w:lang w:val="uk-UA"/>
        </w:rPr>
        <w:t xml:space="preserve">країни «Про місцеве самоврядування в Україні», пунктами 66-67, 75, 101-102 </w:t>
      </w:r>
      <w:r>
        <w:rPr>
          <w:color w:val="000000"/>
          <w:sz w:val="27"/>
          <w:szCs w:val="27"/>
          <w:lang w:val="uk-UA"/>
        </w:rPr>
        <w:t xml:space="preserve">постанови Кабінету Міністрів України від 17.10.2012 № 1051 «Про затвердження Порядку ведення Державного земельного кадастру, пунктами 7, 24 договору оренди землі,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</w:t>
      </w:r>
      <w:r>
        <w:rPr>
          <w:sz w:val="27"/>
          <w:szCs w:val="27"/>
          <w:lang w:val="uk-UA"/>
        </w:rPr>
        <w:t>міська рада</w:t>
      </w:r>
    </w:p>
    <w:p>
      <w:pPr>
        <w:pStyle w:val="Normal"/>
        <w:widowControl w:val="false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7"/>
          <w:szCs w:val="27"/>
        </w:rPr>
      </w:pPr>
      <w:r>
        <w:rPr>
          <w:sz w:val="27"/>
          <w:szCs w:val="27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pacing w:val="-6"/>
          <w:sz w:val="27"/>
          <w:szCs w:val="27"/>
          <w:lang w:val="uk-UA"/>
        </w:rPr>
        <w:t>1. Продовжити ПРИВАТНОМУ АКЦІОНЕРНОМУ ТОВАРИСТВУ «ВОЛИНЬОБЛЕНЕРГО»</w:t>
      </w:r>
      <w:r>
        <w:rPr>
          <w:sz w:val="27"/>
          <w:szCs w:val="27"/>
          <w:lang w:val="uk-UA"/>
        </w:rPr>
        <w:t xml:space="preserve"> термін оренди земельної ділянки на                                             вул. Липинського, 1-в у м. Луцьку строком </w:t>
      </w:r>
      <w:r>
        <w:rPr>
          <w:color w:val="111111"/>
          <w:sz w:val="27"/>
          <w:szCs w:val="27"/>
          <w:lang w:val="uk-UA"/>
        </w:rPr>
        <w:t>на 49 років з дати закінчення договору оренди землі (до 30.08.2071</w:t>
      </w:r>
      <w:r>
        <w:rPr>
          <w:sz w:val="27"/>
          <w:szCs w:val="27"/>
          <w:lang w:val="uk-UA"/>
        </w:rPr>
        <w:t xml:space="preserve">), площею 0,0136 га з кадастровим номером 0710100000:22:074:0106, для обслуговування </w:t>
      </w:r>
      <w:r>
        <w:rPr>
          <w:spacing w:val="-4"/>
          <w:sz w:val="27"/>
          <w:szCs w:val="27"/>
          <w:lang w:val="uk-UA"/>
        </w:rPr>
        <w:t xml:space="preserve">трансформаторної підстанції ЗТП № 29469 </w:t>
      </w:r>
      <w:r>
        <w:rPr>
          <w:sz w:val="27"/>
          <w:szCs w:val="27"/>
          <w:lang w:val="uk-UA"/>
        </w:rPr>
        <w:t xml:space="preserve">(14.02 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– для розміщення, будівництва, експлуатації та обслуговування будівель і споруд об'єктів передачі електричної енергії),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 xml:space="preserve">2. Поновити </w:t>
      </w:r>
      <w:r>
        <w:rPr>
          <w:spacing w:val="-6"/>
          <w:sz w:val="27"/>
          <w:szCs w:val="27"/>
          <w:lang w:val="uk-UA"/>
        </w:rPr>
        <w:t xml:space="preserve">ПРИВАТНОМУ АКЦІОНЕРНОМУ ТОВАРИСТВУ «ВОЛИНЬОБЛЕНЕРГО» </w:t>
      </w:r>
      <w:r>
        <w:rPr>
          <w:sz w:val="27"/>
          <w:szCs w:val="27"/>
          <w:lang w:val="uk-UA"/>
        </w:rPr>
        <w:t xml:space="preserve">договір оренди землі від 30.08.2017 (право оренди земельної ділянки зареєстровано у Державному реєстрі речових прав на нерухоме майно від 05.09.2017, номер запису про інше речове право: 22242224), шляхом укладення додаткової </w:t>
      </w:r>
      <w:r>
        <w:rPr>
          <w:spacing w:val="-4"/>
          <w:sz w:val="27"/>
          <w:szCs w:val="27"/>
          <w:lang w:val="uk-UA"/>
        </w:rPr>
        <w:t>угоди № 1 про поновлення договору оренди землі, на вказаних в рішенні умовах, а також оформити інші документи, необхідні для вчинення цієї угоди</w:t>
      </w:r>
      <w:r>
        <w:rPr>
          <w:sz w:val="27"/>
          <w:szCs w:val="27"/>
          <w:lang w:val="uk-UA"/>
        </w:rPr>
        <w:t>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pacing w:val="-6"/>
          <w:sz w:val="27"/>
          <w:szCs w:val="27"/>
          <w:lang w:val="uk-UA"/>
        </w:rPr>
        <w:t xml:space="preserve">3. Зобов’язати ПРИВАТНЕ АКЦІОНЕРНЕ ТОВАРИСТВО «ВОЛИНЬОБЛЕНЕРГО» </w:t>
      </w:r>
      <w:r>
        <w:rPr>
          <w:sz w:val="27"/>
          <w:szCs w:val="27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>3.1. 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>3.2. Укласти з міською радою додаткову угоду № 1 про поновлення договору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>3.3.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>3.4.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>3.5.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>4. У разі, якщо одна із сторін не підписала додаткову угоду № 1 про поновлення договору оренди землі впродовж шести календарних місяців з моменту прийняття рішення, пункти 1-3 втрачають чинність, а договір оренди землі вважається припиненим у зв’язку з закінченням строку, на який його було укладено.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color w:val="000000"/>
          <w:spacing w:val="-4"/>
          <w:sz w:val="27"/>
          <w:szCs w:val="27"/>
          <w:lang w:val="uk-UA"/>
        </w:rPr>
        <w:t>5. Надати згоду на відновлення меж земельної ділянки комунальної власності з кадастровим номером 0710100000:22:074:0106 для внесення змін до відомостей Державного земельного кадастру про земельну ділянку.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pacing w:val="-6"/>
          <w:sz w:val="27"/>
          <w:szCs w:val="27"/>
          <w:lang w:val="uk-U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2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widowControl w:val="false"/>
        <w:ind w:firstLine="72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widowControl w:val="false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ind w:firstLine="72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widowControl w:val="false"/>
        <w:ind w:firstLine="72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985" w:right="567" w:gutter="0" w:header="0" w:top="709" w:footer="0" w:bottom="167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embedSystemFonts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91f6c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f91f6c"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f91f6c"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c61abe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c61abe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f91f6c"/>
    <w:rPr/>
  </w:style>
  <w:style w:type="character" w:styleId="WW8Num1z1" w:customStyle="1">
    <w:name w:val="WW8Num1z1"/>
    <w:uiPriority w:val="99"/>
    <w:qFormat/>
    <w:rsid w:val="00f91f6c"/>
    <w:rPr/>
  </w:style>
  <w:style w:type="character" w:styleId="WW8Num1z2" w:customStyle="1">
    <w:name w:val="WW8Num1z2"/>
    <w:uiPriority w:val="99"/>
    <w:qFormat/>
    <w:rsid w:val="00f91f6c"/>
    <w:rPr/>
  </w:style>
  <w:style w:type="character" w:styleId="WW8Num1z3" w:customStyle="1">
    <w:name w:val="WW8Num1z3"/>
    <w:uiPriority w:val="99"/>
    <w:qFormat/>
    <w:rsid w:val="00f91f6c"/>
    <w:rPr/>
  </w:style>
  <w:style w:type="character" w:styleId="WW8Num1z4" w:customStyle="1">
    <w:name w:val="WW8Num1z4"/>
    <w:uiPriority w:val="99"/>
    <w:qFormat/>
    <w:rsid w:val="00f91f6c"/>
    <w:rPr/>
  </w:style>
  <w:style w:type="character" w:styleId="WW8Num1z5" w:customStyle="1">
    <w:name w:val="WW8Num1z5"/>
    <w:uiPriority w:val="99"/>
    <w:qFormat/>
    <w:rsid w:val="00f91f6c"/>
    <w:rPr/>
  </w:style>
  <w:style w:type="character" w:styleId="WW8Num1z6" w:customStyle="1">
    <w:name w:val="WW8Num1z6"/>
    <w:uiPriority w:val="99"/>
    <w:qFormat/>
    <w:rsid w:val="00f91f6c"/>
    <w:rPr/>
  </w:style>
  <w:style w:type="character" w:styleId="WW8Num1z7" w:customStyle="1">
    <w:name w:val="WW8Num1z7"/>
    <w:uiPriority w:val="99"/>
    <w:qFormat/>
    <w:rsid w:val="00f91f6c"/>
    <w:rPr/>
  </w:style>
  <w:style w:type="character" w:styleId="WW8Num1z8" w:customStyle="1">
    <w:name w:val="WW8Num1z8"/>
    <w:uiPriority w:val="99"/>
    <w:qFormat/>
    <w:rsid w:val="00f91f6c"/>
    <w:rPr/>
  </w:style>
  <w:style w:type="character" w:styleId="6" w:customStyle="1">
    <w:name w:val="Основной шрифт абзаца6"/>
    <w:uiPriority w:val="99"/>
    <w:qFormat/>
    <w:rsid w:val="00f91f6c"/>
    <w:rPr/>
  </w:style>
  <w:style w:type="character" w:styleId="5" w:customStyle="1">
    <w:name w:val="Основной шрифт абзаца5"/>
    <w:uiPriority w:val="99"/>
    <w:qFormat/>
    <w:rsid w:val="00f91f6c"/>
    <w:rPr/>
  </w:style>
  <w:style w:type="character" w:styleId="4" w:customStyle="1">
    <w:name w:val="Основной шрифт абзаца4"/>
    <w:uiPriority w:val="99"/>
    <w:qFormat/>
    <w:rsid w:val="00f91f6c"/>
    <w:rPr/>
  </w:style>
  <w:style w:type="character" w:styleId="WW8Num2z0" w:customStyle="1">
    <w:name w:val="WW8Num2z0"/>
    <w:uiPriority w:val="99"/>
    <w:qFormat/>
    <w:rsid w:val="00f91f6c"/>
    <w:rPr/>
  </w:style>
  <w:style w:type="character" w:styleId="WW8Num2z1" w:customStyle="1">
    <w:name w:val="WW8Num2z1"/>
    <w:uiPriority w:val="99"/>
    <w:qFormat/>
    <w:rsid w:val="00f91f6c"/>
    <w:rPr/>
  </w:style>
  <w:style w:type="character" w:styleId="WW8Num2z2" w:customStyle="1">
    <w:name w:val="WW8Num2z2"/>
    <w:uiPriority w:val="99"/>
    <w:qFormat/>
    <w:rsid w:val="00f91f6c"/>
    <w:rPr/>
  </w:style>
  <w:style w:type="character" w:styleId="WW8Num2z3" w:customStyle="1">
    <w:name w:val="WW8Num2z3"/>
    <w:uiPriority w:val="99"/>
    <w:qFormat/>
    <w:rsid w:val="00f91f6c"/>
    <w:rPr/>
  </w:style>
  <w:style w:type="character" w:styleId="WW8Num2z4" w:customStyle="1">
    <w:name w:val="WW8Num2z4"/>
    <w:uiPriority w:val="99"/>
    <w:qFormat/>
    <w:rsid w:val="00f91f6c"/>
    <w:rPr/>
  </w:style>
  <w:style w:type="character" w:styleId="WW8Num2z5" w:customStyle="1">
    <w:name w:val="WW8Num2z5"/>
    <w:uiPriority w:val="99"/>
    <w:qFormat/>
    <w:rsid w:val="00f91f6c"/>
    <w:rPr/>
  </w:style>
  <w:style w:type="character" w:styleId="WW8Num2z6" w:customStyle="1">
    <w:name w:val="WW8Num2z6"/>
    <w:uiPriority w:val="99"/>
    <w:qFormat/>
    <w:rsid w:val="00f91f6c"/>
    <w:rPr/>
  </w:style>
  <w:style w:type="character" w:styleId="WW8Num2z7" w:customStyle="1">
    <w:name w:val="WW8Num2z7"/>
    <w:uiPriority w:val="99"/>
    <w:qFormat/>
    <w:rsid w:val="00f91f6c"/>
    <w:rPr/>
  </w:style>
  <w:style w:type="character" w:styleId="WW8Num2z8" w:customStyle="1">
    <w:name w:val="WW8Num2z8"/>
    <w:uiPriority w:val="99"/>
    <w:qFormat/>
    <w:rsid w:val="00f91f6c"/>
    <w:rPr/>
  </w:style>
  <w:style w:type="character" w:styleId="3" w:customStyle="1">
    <w:name w:val="Основной шрифт абзаца3"/>
    <w:uiPriority w:val="99"/>
    <w:qFormat/>
    <w:rsid w:val="00f91f6c"/>
    <w:rPr/>
  </w:style>
  <w:style w:type="character" w:styleId="21" w:customStyle="1">
    <w:name w:val="Основной шрифт абзаца2"/>
    <w:uiPriority w:val="99"/>
    <w:qFormat/>
    <w:rsid w:val="00f91f6c"/>
    <w:rPr/>
  </w:style>
  <w:style w:type="character" w:styleId="WW8Num3z0" w:customStyle="1">
    <w:name w:val="WW8Num3z0"/>
    <w:uiPriority w:val="99"/>
    <w:qFormat/>
    <w:rsid w:val="00f91f6c"/>
    <w:rPr/>
  </w:style>
  <w:style w:type="character" w:styleId="WW8Num3z1" w:customStyle="1">
    <w:name w:val="WW8Num3z1"/>
    <w:uiPriority w:val="99"/>
    <w:qFormat/>
    <w:rsid w:val="00f91f6c"/>
    <w:rPr/>
  </w:style>
  <w:style w:type="character" w:styleId="WW8Num3z2" w:customStyle="1">
    <w:name w:val="WW8Num3z2"/>
    <w:uiPriority w:val="99"/>
    <w:qFormat/>
    <w:rsid w:val="00f91f6c"/>
    <w:rPr/>
  </w:style>
  <w:style w:type="character" w:styleId="WW8Num3z3" w:customStyle="1">
    <w:name w:val="WW8Num3z3"/>
    <w:uiPriority w:val="99"/>
    <w:qFormat/>
    <w:rsid w:val="00f91f6c"/>
    <w:rPr/>
  </w:style>
  <w:style w:type="character" w:styleId="WW8Num3z4" w:customStyle="1">
    <w:name w:val="WW8Num3z4"/>
    <w:uiPriority w:val="99"/>
    <w:qFormat/>
    <w:rsid w:val="00f91f6c"/>
    <w:rPr/>
  </w:style>
  <w:style w:type="character" w:styleId="WW8Num3z5" w:customStyle="1">
    <w:name w:val="WW8Num3z5"/>
    <w:uiPriority w:val="99"/>
    <w:qFormat/>
    <w:rsid w:val="00f91f6c"/>
    <w:rPr/>
  </w:style>
  <w:style w:type="character" w:styleId="WW8Num3z6" w:customStyle="1">
    <w:name w:val="WW8Num3z6"/>
    <w:uiPriority w:val="99"/>
    <w:qFormat/>
    <w:rsid w:val="00f91f6c"/>
    <w:rPr/>
  </w:style>
  <w:style w:type="character" w:styleId="WW8Num3z7" w:customStyle="1">
    <w:name w:val="WW8Num3z7"/>
    <w:uiPriority w:val="99"/>
    <w:qFormat/>
    <w:rsid w:val="00f91f6c"/>
    <w:rPr/>
  </w:style>
  <w:style w:type="character" w:styleId="WW8Num3z8" w:customStyle="1">
    <w:name w:val="WW8Num3z8"/>
    <w:uiPriority w:val="99"/>
    <w:qFormat/>
    <w:rsid w:val="00f91f6c"/>
    <w:rPr/>
  </w:style>
  <w:style w:type="character" w:styleId="11" w:customStyle="1">
    <w:name w:val="Основной шрифт абзаца1"/>
    <w:uiPriority w:val="99"/>
    <w:qFormat/>
    <w:rsid w:val="00f91f6c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c61abe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c61abe"/>
    <w:rPr>
      <w:rFonts w:cs="Times New Roman"/>
      <w:sz w:val="24"/>
      <w:szCs w:val="24"/>
      <w:lang w:val="ru-RU" w:eastAsia="zh-CN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locked/>
    <w:rsid w:val="00c61abe"/>
    <w:rPr>
      <w:rFonts w:cs="Times New Roman"/>
      <w:sz w:val="2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f91f6c"/>
    <w:pPr>
      <w:keepNext w:val="true"/>
      <w:spacing w:before="240" w:after="120"/>
    </w:pPr>
    <w:rPr>
      <w:rFonts w:ascii="Liberation Sans" w:hAnsi="Liberation Sans" w:cs="FreeSans"/>
      <w:szCs w:val="28"/>
    </w:rPr>
  </w:style>
  <w:style w:type="paragraph" w:styleId="Style13">
    <w:name w:val="Body Text"/>
    <w:basedOn w:val="Normal"/>
    <w:link w:val="BodyTextChar"/>
    <w:uiPriority w:val="99"/>
    <w:rsid w:val="00f91f6c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f91f6c"/>
    <w:pPr/>
    <w:rPr>
      <w:rFonts w:cs="FreeSans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f91f6c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f91f6c"/>
    <w:pPr>
      <w:suppressLineNumbers/>
      <w:spacing w:before="120" w:after="120"/>
    </w:pPr>
    <w:rPr>
      <w:rFonts w:cs="Arial"/>
      <w:i/>
      <w:iCs/>
      <w:sz w:val="24"/>
    </w:rPr>
  </w:style>
  <w:style w:type="paragraph" w:styleId="51" w:customStyle="1">
    <w:name w:val="Название объекта5"/>
    <w:basedOn w:val="Normal"/>
    <w:uiPriority w:val="99"/>
    <w:qFormat/>
    <w:rsid w:val="00f91f6c"/>
    <w:pPr>
      <w:suppressLineNumbers/>
      <w:spacing w:before="120" w:after="120"/>
    </w:pPr>
    <w:rPr>
      <w:rFonts w:cs="Arial"/>
      <w:i/>
      <w:iCs/>
      <w:sz w:val="24"/>
    </w:rPr>
  </w:style>
  <w:style w:type="paragraph" w:styleId="41" w:customStyle="1">
    <w:name w:val="Название объекта4"/>
    <w:basedOn w:val="Normal"/>
    <w:uiPriority w:val="99"/>
    <w:qFormat/>
    <w:rsid w:val="00f91f6c"/>
    <w:pPr>
      <w:suppressLineNumbers/>
      <w:spacing w:before="120" w:after="120"/>
    </w:pPr>
    <w:rPr>
      <w:rFonts w:cs="Arial"/>
      <w:i/>
      <w:iCs/>
    </w:rPr>
  </w:style>
  <w:style w:type="paragraph" w:styleId="31" w:customStyle="1">
    <w:name w:val="Название объекта3"/>
    <w:basedOn w:val="Normal"/>
    <w:uiPriority w:val="99"/>
    <w:qFormat/>
    <w:rsid w:val="00f91f6c"/>
    <w:pPr>
      <w:suppressLineNumbers/>
      <w:spacing w:before="120" w:after="120"/>
    </w:pPr>
    <w:rPr>
      <w:rFonts w:cs="Arial"/>
      <w:i/>
      <w:iCs/>
    </w:rPr>
  </w:style>
  <w:style w:type="paragraph" w:styleId="22" w:customStyle="1">
    <w:name w:val="Название объекта2"/>
    <w:basedOn w:val="Normal"/>
    <w:uiPriority w:val="99"/>
    <w:qFormat/>
    <w:rsid w:val="00f91f6c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f91f6c"/>
    <w:pPr>
      <w:suppressLineNumbers/>
      <w:spacing w:before="120" w:after="120"/>
    </w:pPr>
    <w:rPr>
      <w:rFonts w:cs="FreeSans"/>
      <w:i/>
      <w:iCs/>
      <w:sz w:val="24"/>
    </w:rPr>
  </w:style>
  <w:style w:type="paragraph" w:styleId="Style17">
    <w:name w:val="Body Text Indent"/>
    <w:basedOn w:val="Normal"/>
    <w:link w:val="BodyTextIndentChar"/>
    <w:uiPriority w:val="99"/>
    <w:rsid w:val="00f91f6c"/>
    <w:pPr>
      <w:ind w:firstLine="545"/>
      <w:jc w:val="both"/>
    </w:pPr>
    <w:rPr>
      <w:lang w:val="uk-UA"/>
    </w:rPr>
  </w:style>
  <w:style w:type="paragraph" w:styleId="13" w:customStyle="1">
    <w:name w:val="Текст1"/>
    <w:basedOn w:val="Normal"/>
    <w:uiPriority w:val="99"/>
    <w:qFormat/>
    <w:rsid w:val="00f91f6c"/>
    <w:pPr/>
    <w:rPr>
      <w:rFonts w:ascii="Courier New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qFormat/>
    <w:rsid w:val="00f91f6c"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157</TotalTime>
  <Application>LibreOffice/7.4.0.3$Windows_X86_64 LibreOffice_project/f85e47c08ddd19c015c0114a68350214f7066f5a</Application>
  <AppVersion>15.0000</AppVersion>
  <Pages>2</Pages>
  <Words>567</Words>
  <Characters>3755</Characters>
  <CharactersWithSpaces>4545</CharactersWithSpaces>
  <Paragraphs>24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2021-06-25T06:35:00Z</dcterms:created>
  <dc:creator>*</dc:creator>
  <dc:description/>
  <dc:language>uk-UA</dc:language>
  <cp:lastModifiedBy/>
  <cp:lastPrinted>2022-09-23T12:55:17Z</cp:lastPrinted>
  <dcterms:modified xsi:type="dcterms:W3CDTF">2022-09-20T11:54:05Z</dcterms:modified>
  <cp:revision>103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