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color w:val="000000"/>
        </w:rPr>
      </w:pPr>
      <w:r>
        <w:rPr>
          <w:color w:val="000000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3605326" r:id="rId2"/>
        </w:object>
      </w:r>
    </w:p>
    <w:p>
      <w:pPr>
        <w:pStyle w:val="Normal"/>
        <w:widowControl w:val="false"/>
        <w:jc w:val="center"/>
        <w:rPr>
          <w:color w:val="000000"/>
        </w:rPr>
      </w:pPr>
      <w:r>
        <w:rPr>
          <w:b/>
          <w:color w:val="000000"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color w:val="000000"/>
        </w:rPr>
      </w:pPr>
      <w:r>
        <w:rPr>
          <w:color w:val="000000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color w:val="000000"/>
          <w:szCs w:val="28"/>
          <w:lang w:val="uk-UA"/>
        </w:rPr>
      </w:pPr>
      <w:r>
        <w:rPr>
          <w:b/>
          <w:bCs/>
          <w:color w:val="000000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color w:val="000000"/>
        </w:rPr>
      </w:pPr>
      <w:r>
        <w:rPr>
          <w:color w:val="000000"/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color w:val="000000"/>
          <w:sz w:val="24"/>
          <w:lang w:val="uk-UA"/>
        </w:rPr>
      </w:pPr>
      <w:r>
        <w:rPr>
          <w:color w:val="000000"/>
          <w:sz w:val="24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Про заміну сторони орендаря у зобов’язаннях за </w:t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договором оренди </w:t>
      </w:r>
      <w:r>
        <w:rPr>
          <w:color w:val="000000"/>
          <w:spacing w:val="6"/>
          <w:sz w:val="28"/>
          <w:szCs w:val="28"/>
          <w:lang w:val="uk-UA"/>
        </w:rPr>
        <w:t xml:space="preserve">землі </w:t>
      </w:r>
      <w:r>
        <w:rPr>
          <w:color w:val="000000"/>
          <w:spacing w:val="4"/>
          <w:sz w:val="28"/>
          <w:szCs w:val="28"/>
          <w:lang w:val="uk-UA"/>
        </w:rPr>
        <w:t xml:space="preserve">на </w:t>
      </w:r>
      <w:r>
        <w:rPr>
          <w:color w:val="000000"/>
          <w:spacing w:val="4"/>
          <w:sz w:val="28"/>
          <w:szCs w:val="28"/>
          <w:lang w:val="uk-UA"/>
        </w:rPr>
        <w:t>вул. </w:t>
      </w:r>
      <w:r>
        <w:rPr>
          <w:color w:val="000000"/>
          <w:spacing w:val="6"/>
          <w:sz w:val="28"/>
          <w:szCs w:val="28"/>
          <w:lang w:val="uk-UA"/>
        </w:rPr>
        <w:t>Мамсурова, 2-а</w:t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4"/>
          <w:sz w:val="28"/>
          <w:szCs w:val="28"/>
          <w:lang w:val="uk-UA"/>
        </w:rPr>
        <w:t>у м. Луцьку</w:t>
      </w:r>
      <w:r>
        <w:rPr>
          <w:color w:val="000000"/>
          <w:spacing w:val="6"/>
          <w:sz w:val="28"/>
          <w:szCs w:val="28"/>
          <w:lang w:val="uk-UA"/>
        </w:rPr>
        <w:t xml:space="preserve"> (площею 0,3741 га)</w:t>
      </w:r>
    </w:p>
    <w:p>
      <w:pPr>
        <w:pStyle w:val="Normal"/>
        <w:widowControl w:val="false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color w:val="000000"/>
          <w:spacing w:val="-4"/>
          <w:sz w:val="28"/>
          <w:szCs w:val="28"/>
          <w:lang w:val="uk-UA"/>
        </w:rPr>
        <w:t>Товариства з обмеженою відповідальністю «ГРАД ІНВЕСТ РІАЛ ІСТЕЙТ»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-6"/>
          <w:sz w:val="28"/>
          <w:szCs w:val="28"/>
          <w:lang w:val="uk-UA"/>
        </w:rPr>
        <w:t>ТОВАРИСТВА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color w:val="000000"/>
          <w:spacing w:val="-6"/>
          <w:sz w:val="28"/>
          <w:szCs w:val="28"/>
          <w:lang w:val="uk-UA"/>
        </w:rPr>
        <w:t>ТОВАРИСТВОМ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від 19.12.2016 </w:t>
      </w:r>
      <w:r>
        <w:rPr>
          <w:color w:val="000000"/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30.12.2016, номер запису про інше речове право: 18622609)</w:t>
      </w:r>
      <w:r>
        <w:rPr>
          <w:color w:val="000000"/>
          <w:sz w:val="28"/>
          <w:szCs w:val="28"/>
          <w:lang w:val="uk-UA"/>
        </w:rPr>
        <w:t xml:space="preserve">, у зв’язку із переходом права власності на об’єкт нерухомого майна від </w:t>
      </w:r>
      <w:r>
        <w:rPr>
          <w:color w:val="000000"/>
          <w:spacing w:val="-6"/>
          <w:sz w:val="28"/>
          <w:szCs w:val="28"/>
          <w:lang w:val="uk-UA"/>
        </w:rPr>
        <w:t>Т</w:t>
      </w:r>
      <w:r>
        <w:rPr>
          <w:color w:val="000000"/>
          <w:spacing w:val="-6"/>
          <w:sz w:val="28"/>
          <w:szCs w:val="28"/>
          <w:lang w:val="uk-UA"/>
        </w:rPr>
        <w:t>ОВАРИСТВА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до 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Товариства з обмеженою відповідальністю «ГРАД ІНВЕСТ РІАЛ ІСТЕЙТ»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 вул. Мамсурова</w:t>
      </w:r>
      <w:r>
        <w:rPr>
          <w:color w:val="000000"/>
          <w:spacing w:val="2"/>
          <w:sz w:val="28"/>
          <w:szCs w:val="28"/>
          <w:lang w:val="uk-UA"/>
        </w:rPr>
        <w:t>, 2-а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4"/>
          <w:sz w:val="28"/>
          <w:szCs w:val="28"/>
          <w:lang w:val="uk-UA"/>
        </w:rPr>
        <w:t>у м. Луцьку</w:t>
      </w:r>
      <w:r>
        <w:rPr>
          <w:color w:val="000000"/>
          <w:sz w:val="28"/>
          <w:szCs w:val="28"/>
          <w:lang w:val="uk-UA"/>
        </w:rPr>
        <w:t>: договір купівлі-продажу нерухомого майна від 27.01.2022 № 149, акт прийому-передачі нежитлової будівлі від 27.01.2022, відповідно до яких право власності на спортивно-оздоровчий комплекс зареєстровано в Державному реєстрі речових прав на нерухоме майно від 27.01.2022, номер запису про право власності: 46380640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технічний паспорт на об'єкт нерухомого майна від 14.09.202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 з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color w:val="000000"/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b w:val="false"/>
          <w:bCs w:val="false"/>
          <w:color w:val="000000"/>
          <w:sz w:val="28"/>
          <w:szCs w:val="28"/>
          <w:lang w:val="uk-UA"/>
        </w:rPr>
        <w:t>11</w:t>
      </w:r>
      <w:r>
        <w:rPr>
          <w:b w:val="false"/>
          <w:bCs w:val="false"/>
          <w:color w:val="000000"/>
          <w:sz w:val="28"/>
          <w:szCs w:val="28"/>
          <w:lang w:val="uk-UA"/>
        </w:rPr>
        <w:t>.</w:t>
      </w:r>
      <w:r>
        <w:rPr>
          <w:b w:val="false"/>
          <w:bCs w:val="false"/>
          <w:color w:val="000000"/>
          <w:sz w:val="28"/>
          <w:szCs w:val="28"/>
          <w:lang w:val="uk-UA"/>
        </w:rPr>
        <w:t>10</w:t>
      </w:r>
      <w:r>
        <w:rPr>
          <w:b w:val="false"/>
          <w:bCs w:val="false"/>
          <w:color w:val="000000"/>
          <w:sz w:val="28"/>
          <w:szCs w:val="28"/>
          <w:lang w:val="uk-UA"/>
        </w:rPr>
        <w:t>.2022 № НВ-000</w:t>
      </w:r>
      <w:r>
        <w:rPr>
          <w:b w:val="false"/>
          <w:bCs w:val="false"/>
          <w:color w:val="000000"/>
          <w:sz w:val="28"/>
          <w:szCs w:val="28"/>
          <w:lang w:val="uk-UA"/>
        </w:rPr>
        <w:t>1076502022</w:t>
      </w:r>
      <w:r>
        <w:rPr>
          <w:b w:val="false"/>
          <w:bCs w:val="false"/>
          <w:color w:val="000000"/>
          <w:sz w:val="28"/>
          <w:szCs w:val="28"/>
          <w:lang w:val="uk-UA"/>
        </w:rPr>
        <w:t>,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color w:val="000000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color w:val="000000"/>
          <w:sz w:val="28"/>
          <w:szCs w:val="28"/>
          <w:lang w:val="uk-UA"/>
        </w:rPr>
        <w:t>статтями 4, 6 Закону Укра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їни «Про державну реєстрацію речових прав на нерухоме майно та їх обтяжень», статтею 38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SimSun;宋体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пунктами 66-67, 101-102 постанови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Кабінету Міністрів України 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№ 1051 від 17.10.2012 «Про затвердження Порядку ведення Державного земельного кадастру»,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пунктом 34 частини першої статті 26,</w:t>
      </w:r>
      <w:r>
        <w:rPr>
          <w:color w:val="000000"/>
          <w:spacing w:val="2"/>
          <w:sz w:val="28"/>
          <w:szCs w:val="28"/>
          <w:lang w:val="uk-UA"/>
        </w:rPr>
        <w:t xml:space="preserve"> статтею 59 Закону України «Про місцеве самоврядування в Україні», судовою практикою у </w:t>
      </w:r>
      <w:r>
        <w:rPr>
          <w:color w:val="000000"/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1. </w:t>
      </w:r>
      <w:r>
        <w:rPr>
          <w:color w:val="000000"/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color w:val="000000"/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color w:val="000000"/>
          <w:spacing w:val="-2"/>
          <w:sz w:val="28"/>
          <w:szCs w:val="28"/>
          <w:lang w:val="uk-UA"/>
        </w:rPr>
        <w:t xml:space="preserve">19.12.2016 (право оренди на земельну ділянку зареєстровано в Державному реєстрі речових прав на нерухоме майно 30.12.2016, номер запису про інше речове право: 18622609), </w:t>
      </w:r>
      <w:r>
        <w:rPr>
          <w:color w:val="000000"/>
          <w:spacing w:val="2"/>
          <w:sz w:val="28"/>
          <w:szCs w:val="28"/>
          <w:lang w:val="uk-UA"/>
        </w:rPr>
        <w:t xml:space="preserve">на земельну ділянку площею 0,3741 га з кадастровим номером 0710100000:21:125:0024 на </w:t>
      </w:r>
      <w:r>
        <w:rPr>
          <w:color w:val="000000"/>
          <w:sz w:val="28"/>
          <w:szCs w:val="28"/>
          <w:lang w:val="uk-UA"/>
        </w:rPr>
        <w:t>вул. Мамсурова</w:t>
      </w:r>
      <w:r>
        <w:rPr>
          <w:color w:val="000000"/>
          <w:spacing w:val="2"/>
          <w:sz w:val="28"/>
          <w:szCs w:val="28"/>
          <w:lang w:val="uk-UA"/>
        </w:rPr>
        <w:t>, 2-а</w:t>
      </w:r>
      <w:r>
        <w:rPr>
          <w:color w:val="000000"/>
          <w:spacing w:val="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>, а саме: замінити орен</w:t>
      </w:r>
      <w:r>
        <w:rPr>
          <w:color w:val="000000"/>
          <w:spacing w:val="2"/>
          <w:sz w:val="28"/>
          <w:szCs w:val="28"/>
          <w:lang w:val="uk-UA"/>
        </w:rPr>
        <w:t>даря “</w:t>
      </w:r>
      <w:r>
        <w:rPr>
          <w:color w:val="000000"/>
          <w:spacing w:val="-6"/>
          <w:sz w:val="28"/>
          <w:szCs w:val="28"/>
          <w:lang w:val="uk-UA"/>
        </w:rPr>
        <w:t>ТОВАРИСТВО З ОБМЕЖЕНОЮ ВІДПОВІДАЛЬНІСТЮ «ГРІН РІЕЛТІ»”</w:t>
      </w:r>
      <w:r>
        <w:rPr>
          <w:color w:val="000000"/>
          <w:sz w:val="28"/>
          <w:szCs w:val="28"/>
          <w:lang w:val="uk-UA"/>
        </w:rPr>
        <w:t xml:space="preserve"> на орендаря </w:t>
      </w:r>
      <w:r>
        <w:rPr>
          <w:color w:val="000000"/>
          <w:spacing w:val="2"/>
          <w:sz w:val="28"/>
          <w:szCs w:val="28"/>
          <w:lang w:val="uk-UA"/>
        </w:rPr>
        <w:t>“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ІСТЕЙТ»”</w:t>
      </w:r>
      <w:r>
        <w:rPr>
          <w:color w:val="000000"/>
          <w:spacing w:val="2"/>
          <w:sz w:val="28"/>
          <w:szCs w:val="28"/>
          <w:lang w:val="uk-UA"/>
        </w:rPr>
        <w:t>, згідно з додатком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color w:val="000000"/>
          <w:spacing w:val="-2"/>
          <w:sz w:val="28"/>
          <w:szCs w:val="28"/>
          <w:lang w:val="uk-UA"/>
        </w:rPr>
        <w:t xml:space="preserve">19.12.2016 (право оренди на земельну ділянку зареєстровано в Державному реєстрі речових прав на нерухоме майно 30.12.2016, номер запису про інше речове право: 18622609), 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на земельну ділянку з кадастровим номером 0710100000:21:125:0024 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</w:t>
      </w:r>
      <w:r>
        <w:rPr>
          <w:color w:val="000000"/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>3. Зобов’язати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</w:t>
      </w:r>
      <w:r>
        <w:rPr>
          <w:color w:val="000000"/>
          <w:spacing w:val="6"/>
          <w:sz w:val="28"/>
          <w:szCs w:val="28"/>
          <w:lang w:val="uk-UA"/>
        </w:rPr>
        <w:t xml:space="preserve">, </w:t>
      </w:r>
      <w:r>
        <w:rPr>
          <w:color w:val="000000"/>
          <w:spacing w:val="-6"/>
          <w:sz w:val="28"/>
          <w:szCs w:val="28"/>
          <w:lang w:val="uk-UA"/>
        </w:rPr>
        <w:t>ТОВАРИСТВО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3.1. Актуалізувати відомості про земельну</w:t>
      </w:r>
      <w:r>
        <w:rPr>
          <w:color w:val="000000"/>
          <w:sz w:val="28"/>
          <w:szCs w:val="28"/>
          <w:lang w:val="uk-UA"/>
        </w:rPr>
        <w:t xml:space="preserve">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>3.2. Укласти з міською радою додаткову угоду № 1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4. Зобов’язати 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</w:t>
      </w:r>
      <w:r>
        <w:rPr>
          <w:color w:val="000000"/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color w:val="000000"/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 xml:space="preserve">6. Надати згоду на відновлення меж земельної ділянки комунальної власності з кадастровим номером 0710100000:21:125:0024 </w:t>
      </w:r>
      <w:r>
        <w:rPr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widowControl w:val="false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741</TotalTime>
  <Application>LibreOffice/7.4.0.3$Windows_X86_64 LibreOffice_project/f85e47c08ddd19c015c0114a68350214f7066f5a</Application>
  <AppVersion>15.0000</AppVersion>
  <Pages>3</Pages>
  <Words>733</Words>
  <Characters>4678</Characters>
  <CharactersWithSpaces>5553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2022-09-22T14:18:56Z</cp:lastPrinted>
  <dcterms:modified xsi:type="dcterms:W3CDTF">2022-10-11T14:49:43Z</dcterms:modified>
  <cp:revision>250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