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5pt;height:59.25pt" o:ole="">
            <v:imagedata r:id="rId3" o:title=""/>
          </v:shape>
          <o:OLEObject Type="Embed" ProgID="" ShapeID="ole_rId2" DrawAspect="Content" ObjectID="_542018413"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rFonts w:ascii="Times New Roman" w:hAnsi="Times New Roman"/>
        </w:rPr>
      </w:pPr>
      <w:r>
        <w:rPr>
          <w:rFonts w:eastAsia="Times New Roman" w:cs="Times New Roman" w:ascii="Times New Roman" w:hAnsi="Times New Roman"/>
          <w:sz w:val="28"/>
          <w:szCs w:val="28"/>
          <w:lang w:val="uk-UA"/>
        </w:rPr>
        <w:t xml:space="preserve">Про   продаж   ТОВАРИСТВУ  З </w:t>
      </w:r>
    </w:p>
    <w:p>
      <w:pPr>
        <w:pStyle w:val="Normal"/>
        <w:jc w:val="both"/>
        <w:rPr>
          <w:rFonts w:ascii="Times New Roman" w:hAnsi="Times New Roman"/>
        </w:rPr>
      </w:pPr>
      <w:r>
        <w:rPr>
          <w:rFonts w:eastAsia="Times New Roman" w:cs="Times New Roman" w:ascii="Times New Roman" w:hAnsi="Times New Roman"/>
          <w:sz w:val="28"/>
          <w:szCs w:val="28"/>
          <w:lang w:val="uk-UA"/>
        </w:rPr>
        <w:t>ОБМЕ</w:t>
      </w:r>
      <w:r>
        <w:rPr>
          <w:rFonts w:cs="Times New Roman" w:ascii="Times New Roman" w:hAnsi="Times New Roman"/>
          <w:sz w:val="28"/>
          <w:szCs w:val="28"/>
          <w:lang w:val="uk-UA"/>
        </w:rPr>
        <w:t>ЖЕНОЮ ВІДПОВІДАЛЬ-</w:t>
      </w:r>
    </w:p>
    <w:p>
      <w:pPr>
        <w:pStyle w:val="Normal"/>
        <w:jc w:val="both"/>
        <w:rPr>
          <w:rFonts w:ascii="Times New Roman" w:hAnsi="Times New Roman"/>
        </w:rPr>
      </w:pPr>
      <w:r>
        <w:rPr>
          <w:rFonts w:cs="Times New Roman" w:ascii="Times New Roman" w:hAnsi="Times New Roman"/>
          <w:sz w:val="28"/>
          <w:szCs w:val="28"/>
          <w:lang w:val="uk-UA"/>
        </w:rPr>
        <w:t xml:space="preserve">НІСТЮ </w:t>
      </w:r>
      <w:r>
        <w:rPr>
          <w:rFonts w:eastAsia="Times New Roman" w:cs="Times New Roman" w:ascii="Times New Roman" w:hAnsi="Times New Roman"/>
          <w:sz w:val="28"/>
          <w:szCs w:val="28"/>
          <w:lang w:val="uk-UA"/>
        </w:rPr>
        <w:t xml:space="preserve">“Луцька міжрайбаза”  у </w:t>
      </w:r>
    </w:p>
    <w:p>
      <w:pPr>
        <w:pStyle w:val="Normal"/>
        <w:jc w:val="both"/>
        <w:rPr>
          <w:rFonts w:ascii="Times New Roman" w:hAnsi="Times New Roman"/>
        </w:rPr>
      </w:pPr>
      <w:r>
        <w:rPr>
          <w:rFonts w:eastAsia="Times New Roman" w:cs="Times New Roman" w:ascii="Times New Roman" w:hAnsi="Times New Roman"/>
          <w:sz w:val="28"/>
          <w:szCs w:val="28"/>
          <w:lang w:val="uk-UA"/>
        </w:rPr>
        <w:t xml:space="preserve">власність    земельної    ділянки  </w:t>
      </w:r>
    </w:p>
    <w:p>
      <w:pPr>
        <w:pStyle w:val="Normal"/>
        <w:jc w:val="both"/>
        <w:rPr>
          <w:rFonts w:ascii="Times New Roman" w:hAnsi="Times New Roman"/>
        </w:rPr>
      </w:pPr>
      <w:r>
        <w:rPr>
          <w:rFonts w:eastAsia="Times New Roman" w:cs="Times New Roman" w:ascii="Times New Roman" w:hAnsi="Times New Roman"/>
          <w:sz w:val="28"/>
          <w:szCs w:val="28"/>
          <w:lang w:val="uk-UA"/>
        </w:rPr>
        <w:t xml:space="preserve">комунальної     власності     </w:t>
      </w:r>
      <w:r>
        <w:rPr>
          <w:rFonts w:cs="Times New Roman" w:ascii="Times New Roman" w:hAnsi="Times New Roman"/>
          <w:sz w:val="28"/>
          <w:szCs w:val="28"/>
          <w:lang w:val="uk-UA"/>
        </w:rPr>
        <w:t xml:space="preserve">на </w:t>
      </w:r>
    </w:p>
    <w:p>
      <w:pPr>
        <w:pStyle w:val="Normal"/>
        <w:ind w:left="0" w:right="0" w:hanging="0"/>
        <w:jc w:val="both"/>
        <w:rPr>
          <w:rFonts w:ascii="Times New Roman" w:hAnsi="Times New Roman"/>
        </w:rPr>
      </w:pPr>
      <w:r>
        <w:rPr>
          <w:rFonts w:eastAsia="Times New Roman" w:cs="Times New Roman" w:ascii="Times New Roman" w:hAnsi="Times New Roman"/>
          <w:sz w:val="28"/>
          <w:szCs w:val="28"/>
          <w:lang w:val="uk-UA"/>
        </w:rPr>
        <w:t xml:space="preserve">вул. Вахтангова, 10  у м. Луцьку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ab/>
        <w:t>Розглянувши заяв</w:t>
      </w:r>
      <w:r>
        <w:rPr>
          <w:rFonts w:eastAsia="Times New Roman" w:cs="Times New Roman" w:ascii="Times New Roman" w:hAnsi="Times New Roman"/>
          <w:sz w:val="28"/>
          <w:szCs w:val="28"/>
          <w:lang w:val="uk-UA"/>
        </w:rPr>
        <w:t xml:space="preserve">и </w:t>
      </w:r>
      <w:r>
        <w:rPr>
          <w:rFonts w:eastAsia="Times New Roman" w:cs="Times New Roman" w:ascii="Times New Roman" w:hAnsi="Times New Roman"/>
          <w:sz w:val="28"/>
          <w:szCs w:val="28"/>
          <w:lang w:val="uk-UA"/>
        </w:rPr>
        <w:t xml:space="preserve">ТОВАРИСТВА З ОБМЕЖЕНОЮ ВІДПОВІДАЛЬ-НІСТЮ “Луцька міжрайбаза” </w:t>
      </w:r>
      <w:r>
        <w:rPr>
          <w:rFonts w:eastAsia="Times New Roman" w:cs="Times New Roman" w:ascii="Times New Roman" w:hAnsi="Times New Roman"/>
          <w:sz w:val="28"/>
          <w:szCs w:val="28"/>
          <w:lang w:val="uk-UA"/>
        </w:rPr>
        <w:t>від 06.10.2022 та від 11.10.2022 № 22</w:t>
      </w:r>
      <w:r>
        <w:rPr>
          <w:rFonts w:eastAsia="Times New Roman" w:cs="Times New Roman" w:ascii="Times New Roman" w:hAnsi="Times New Roman"/>
          <w:sz w:val="28"/>
          <w:szCs w:val="28"/>
          <w:lang w:val="uk-UA"/>
        </w:rPr>
        <w:t xml:space="preserve"> про продаж у власність, шляхом викупу, земельної ділянки комунальної власності несільськогосподарського призначення на вул. Вахтангова, 10 у м. Луцьку, площею 4,2995 га, кадастровим номером </w:t>
      </w:r>
      <w:r>
        <w:rPr>
          <w:rFonts w:eastAsia="Times New Roman" w:cs="Times New Roman" w:ascii="Times New Roman" w:hAnsi="Times New Roman"/>
          <w:b w:val="false"/>
          <w:bCs w:val="false"/>
          <w:sz w:val="28"/>
          <w:szCs w:val="28"/>
          <w:lang w:val="uk-UA"/>
        </w:rPr>
        <w:t xml:space="preserve">0710100000:22:007:0092,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 03.07 - для будівництва та обслуговування будівель торгівлі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82, 91, 120, 127, 128, частиною третьою статті 142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w:t>
      </w:r>
      <w:r>
        <w:rPr>
          <w:rFonts w:eastAsia="Times New Roman" w:cs="Times New Roman" w:ascii="Times New Roman" w:hAnsi="Times New Roman"/>
          <w:color w:val="111111"/>
          <w:sz w:val="28"/>
          <w:szCs w:val="28"/>
          <w:lang w:val="uk-UA"/>
        </w:rPr>
        <w:t xml:space="preserve">постановою Кабінету Міністрів України від 22.04.2008 № 381 “Про затвердження Порядку здійснення розрахунків з розстроченням платежу за придбання земельної ділянки державної та комунальної власності”,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10.08.2022 НВ-0000756932022</w:t>
      </w:r>
      <w:r>
        <w:rPr>
          <w:rFonts w:eastAsia="Times New Roman" w:cs="Times New Roman" w:ascii="Times New Roman" w:hAnsi="Times New Roman"/>
          <w:sz w:val="28"/>
          <w:szCs w:val="28"/>
          <w:lang w:val="uk-UA"/>
        </w:rPr>
        <w:t>, інформаційною довідкою з Державного реєстру речових прав на нерухоме майно від 11.10.2022 № 312111225, міська рада</w:t>
      </w:r>
    </w:p>
    <w:p>
      <w:pPr>
        <w:pStyle w:val="Normal"/>
        <w:jc w:val="both"/>
        <w:rPr>
          <w:rFonts w:ascii="Times New Roman" w:hAnsi="Times New Roman" w:cs="Times New Roman"/>
          <w:sz w:val="24"/>
          <w:szCs w:val="24"/>
          <w:lang w:val="uk-UA"/>
        </w:rPr>
      </w:pPr>
      <w:r>
        <w:rPr>
          <w:rFonts w:cs="Times New Roman" w:ascii="Times New Roman" w:hAnsi="Times New Roman"/>
          <w:sz w:val="24"/>
          <w:szCs w:val="24"/>
          <w:lang w:val="uk-UA"/>
        </w:rPr>
      </w:r>
    </w:p>
    <w:p>
      <w:pPr>
        <w:pStyle w:val="Normal"/>
        <w:rPr>
          <w:sz w:val="28"/>
          <w:szCs w:val="28"/>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4"/>
          <w:szCs w:val="24"/>
          <w:lang w:val="uk-UA"/>
        </w:rPr>
      </w:pPr>
      <w:r>
        <w:rPr>
          <w:rFonts w:cs="Times New Roman" w:ascii="Times New Roman" w:hAnsi="Times New Roman"/>
          <w:sz w:val="24"/>
          <w:szCs w:val="24"/>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ТОВАРИСТВУ З ОБМЕЖЕНОЮ ВІДПОВІДАЛЬНІСТЮ “Луцька міжрайбаза”</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 Вахтангова, 10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4,2995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 xml:space="preserve">0710100000:22:007:0092,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 03.07 - для будівництва та обслуговування будівель торгівлі</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 Вахтангова, 10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4,2995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0710100000:22:007:0092</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23.09.2022, в сумі 9 886 173 (дев’ять мільйонів вісімсот вісімдесят шість тисяч сто сімдесят три) гривні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cs="Times New Roman" w:ascii="Times New Roman" w:hAnsi="Times New Roman"/>
          <w:sz w:val="28"/>
          <w:szCs w:val="28"/>
          <w:lang w:val="uk-UA"/>
        </w:rPr>
        <w:t xml:space="preserve">Надати </w:t>
      </w:r>
      <w:r>
        <w:rPr>
          <w:rFonts w:eastAsia="Times New Roman" w:cs="Times New Roman" w:ascii="Times New Roman" w:hAnsi="Times New Roman"/>
          <w:sz w:val="28"/>
          <w:szCs w:val="28"/>
          <w:lang w:val="uk-UA"/>
        </w:rPr>
        <w:t>ТОВАРИСТВУ З ОБМЕЖЕНОЮ ВІДПОВІДАЛЬНІСТЮ “Луцька міжрайбаза”</w:t>
      </w:r>
      <w:r>
        <w:rPr>
          <w:rFonts w:cs="Times New Roman" w:ascii="Times New Roman" w:hAnsi="Times New Roman"/>
          <w:sz w:val="28"/>
          <w:szCs w:val="28"/>
          <w:lang w:val="uk-UA"/>
        </w:rPr>
        <w:t xml:space="preserve">  дозвіл на розстрочення платежу за продану відповідно до цього рішення земельну ділянку в </w:t>
      </w:r>
      <w:r>
        <w:rPr>
          <w:rFonts w:cs="Times New Roman" w:ascii="Times New Roman" w:hAnsi="Times New Roman"/>
          <w:sz w:val="28"/>
          <w:szCs w:val="28"/>
          <w:lang w:val="uk-UA"/>
        </w:rPr>
        <w:t xml:space="preserve">сумі </w:t>
      </w:r>
      <w:r>
        <w:rPr>
          <w:rFonts w:eastAsia="SimSun" w:cs="Times New Roman" w:ascii="Times New Roman" w:hAnsi="Times New Roman"/>
          <w:sz w:val="28"/>
          <w:szCs w:val="28"/>
          <w:lang w:val="uk-UA"/>
        </w:rPr>
        <w:t>4</w:t>
      </w:r>
      <w:r>
        <w:rPr>
          <w:rFonts w:eastAsia="SimSun" w:cs="Times New Roman" w:ascii="Times New Roman" w:hAnsi="Times New Roman"/>
          <w:sz w:val="28"/>
          <w:szCs w:val="28"/>
          <w:lang w:val="uk-UA"/>
        </w:rPr>
        <w:t> 916 068 (чотири мільйони дев’ятсот шістна</w:t>
      </w:r>
      <w:r>
        <w:rPr>
          <w:rFonts w:eastAsia="SimSun" w:cs="Times New Roman" w:ascii="Times New Roman" w:hAnsi="Times New Roman"/>
          <w:sz w:val="28"/>
          <w:szCs w:val="28"/>
          <w:lang w:val="uk-UA"/>
        </w:rPr>
        <w:t>дця</w:t>
      </w:r>
      <w:r>
        <w:rPr>
          <w:rFonts w:eastAsia="SimSun" w:cs="Times New Roman" w:ascii="Times New Roman" w:hAnsi="Times New Roman"/>
          <w:sz w:val="28"/>
          <w:szCs w:val="28"/>
          <w:lang w:val="uk-UA"/>
        </w:rPr>
        <w:t>ть</w:t>
      </w:r>
      <w:r>
        <w:rPr>
          <w:rFonts w:eastAsia="SimSun" w:cs="Times New Roman" w:ascii="Times New Roman" w:hAnsi="Times New Roman"/>
          <w:sz w:val="28"/>
          <w:szCs w:val="28"/>
          <w:lang w:val="uk-UA"/>
        </w:rPr>
        <w:t xml:space="preserve"> тисяч </w:t>
      </w:r>
      <w:r>
        <w:rPr>
          <w:rFonts w:eastAsia="SimSun" w:cs="Times New Roman" w:ascii="Times New Roman" w:hAnsi="Times New Roman"/>
          <w:sz w:val="28"/>
          <w:szCs w:val="28"/>
          <w:lang w:val="uk-UA"/>
        </w:rPr>
        <w:t>шіст</w:t>
      </w:r>
      <w:r>
        <w:rPr>
          <w:rFonts w:eastAsia="SimSun" w:cs="Times New Roman" w:ascii="Times New Roman" w:hAnsi="Times New Roman"/>
          <w:sz w:val="28"/>
          <w:szCs w:val="28"/>
          <w:lang w:val="uk-UA"/>
        </w:rPr>
        <w:t>десят вісі</w:t>
      </w:r>
      <w:r>
        <w:rPr>
          <w:rFonts w:eastAsia="SimSun" w:cs="Times New Roman" w:ascii="Times New Roman" w:hAnsi="Times New Roman"/>
          <w:sz w:val="28"/>
          <w:szCs w:val="28"/>
          <w:lang w:val="uk-UA"/>
        </w:rPr>
        <w:t>м</w:t>
      </w:r>
      <w:r>
        <w:rPr>
          <w:rFonts w:eastAsia="SimSun" w:cs="Times New Roman" w:ascii="Times New Roman" w:hAnsi="Times New Roman"/>
          <w:sz w:val="28"/>
          <w:szCs w:val="28"/>
          <w:lang w:val="uk-UA"/>
        </w:rPr>
        <w:t xml:space="preserve">) грн. 80 коп. </w:t>
      </w:r>
      <w:r>
        <w:rPr>
          <w:rFonts w:eastAsia="SimSun" w:cs="Times New Roman" w:ascii="Times New Roman" w:hAnsi="Times New Roman"/>
          <w:sz w:val="28"/>
          <w:szCs w:val="28"/>
          <w:lang w:val="uk-UA"/>
        </w:rPr>
        <w:t>на строк</w:t>
      </w:r>
      <w:r>
        <w:rPr>
          <w:rFonts w:eastAsia="SimSun" w:cs="Times New Roman" w:ascii="Times New Roman" w:hAnsi="Times New Roman"/>
          <w:sz w:val="28"/>
          <w:szCs w:val="28"/>
          <w:lang w:val="uk-UA"/>
        </w:rPr>
        <w:t xml:space="preserve"> до 30 жовтня 2025 року, за умови:</w:t>
      </w:r>
    </w:p>
    <w:p>
      <w:pPr>
        <w:pStyle w:val="Normal"/>
        <w:widowControl/>
        <w:suppressAutoHyphens w:val="true"/>
        <w:kinsoku w:val="true"/>
        <w:overflowPunct w:val="true"/>
        <w:autoSpaceDE w:val="true"/>
        <w:bidi w:val="0"/>
        <w:ind w:left="0" w:right="0" w:firstLine="510"/>
        <w:jc w:val="both"/>
        <w:rPr/>
      </w:pPr>
      <w:r>
        <w:rPr>
          <w:rFonts w:eastAsia="SimSun" w:cs="Times New Roman" w:ascii="Times New Roman" w:hAnsi="Times New Roman"/>
          <w:i w:val="false"/>
          <w:iCs w:val="false"/>
          <w:color w:val="111111"/>
          <w:sz w:val="28"/>
          <w:szCs w:val="28"/>
          <w:lang w:val="uk-UA"/>
        </w:rPr>
        <w:t xml:space="preserve">3.1. Сплати </w:t>
      </w:r>
      <w:r>
        <w:rPr>
          <w:rFonts w:eastAsia="Times New Roman" w:cs="Times New Roman" w:ascii="Times New Roman" w:hAnsi="Times New Roman"/>
          <w:i w:val="false"/>
          <w:iCs w:val="false"/>
          <w:color w:val="111111"/>
          <w:sz w:val="28"/>
          <w:szCs w:val="28"/>
          <w:lang w:val="uk-UA"/>
        </w:rPr>
        <w:t>ТОВАРИСТВ</w:t>
      </w:r>
      <w:r>
        <w:rPr>
          <w:rFonts w:eastAsia="Times New Roman" w:cs="Times New Roman" w:ascii="Times New Roman" w:hAnsi="Times New Roman"/>
          <w:i w:val="false"/>
          <w:iCs w:val="false"/>
          <w:color w:val="111111"/>
          <w:sz w:val="28"/>
          <w:szCs w:val="28"/>
          <w:lang w:val="uk-UA"/>
        </w:rPr>
        <w:t>ОМ</w:t>
      </w:r>
      <w:r>
        <w:rPr>
          <w:rFonts w:eastAsia="Times New Roman" w:cs="Times New Roman" w:ascii="Times New Roman" w:hAnsi="Times New Roman"/>
          <w:i w:val="false"/>
          <w:iCs w:val="false"/>
          <w:color w:val="111111"/>
          <w:sz w:val="28"/>
          <w:szCs w:val="28"/>
          <w:lang w:val="uk-UA"/>
        </w:rPr>
        <w:t xml:space="preserve"> З ОБМЕЖЕНОЮ ВІДПОВІДАЛЬНІСТЮ “Луцька міжрайбаза” </w:t>
      </w:r>
      <w:r>
        <w:rPr>
          <w:rFonts w:eastAsia="Times New Roman" w:cs="Times New Roman" w:ascii="Times New Roman" w:hAnsi="Times New Roman"/>
          <w:i w:val="false"/>
          <w:iCs w:val="false"/>
          <w:color w:val="111111"/>
          <w:sz w:val="28"/>
          <w:szCs w:val="28"/>
          <w:lang w:val="uk-UA"/>
        </w:rPr>
        <w:t xml:space="preserve">частини коштів від ціни продажу земельної ділянки </w:t>
      </w:r>
      <w:r>
        <w:rPr>
          <w:rFonts w:eastAsia="Lucida Sans Unicode" w:cs="Times New Roman" w:ascii="Times New Roman" w:hAnsi="Times New Roman"/>
          <w:b w:val="false"/>
          <w:bCs w:val="false"/>
          <w:i w:val="false"/>
          <w:iCs w:val="false"/>
          <w:color w:val="111111"/>
          <w:sz w:val="28"/>
          <w:szCs w:val="28"/>
          <w:lang w:val="uk-UA"/>
        </w:rPr>
        <w:t xml:space="preserve">в </w:t>
      </w:r>
      <w:r>
        <w:rPr>
          <w:rFonts w:eastAsia="Lucida Sans Unicode" w:cs="Times New Roman" w:ascii="Times New Roman" w:hAnsi="Times New Roman"/>
          <w:b w:val="false"/>
          <w:bCs w:val="false"/>
          <w:i w:val="false"/>
          <w:iCs w:val="false"/>
          <w:color w:val="111111"/>
          <w:sz w:val="28"/>
          <w:szCs w:val="28"/>
          <w:lang w:val="uk-UA"/>
        </w:rPr>
        <w:t>сумі</w:t>
      </w:r>
      <w:r>
        <w:rPr>
          <w:rFonts w:eastAsia="Lucida Sans Unicode" w:cs="Times New Roman" w:ascii="Times New Roman" w:hAnsi="Times New Roman"/>
          <w:b w:val="false"/>
          <w:bCs w:val="false"/>
          <w:i w:val="false"/>
          <w:iCs w:val="false"/>
          <w:color w:val="111111"/>
          <w:sz w:val="28"/>
          <w:szCs w:val="28"/>
          <w:lang w:val="uk-UA"/>
        </w:rPr>
        <w:t xml:space="preserve"> </w:t>
      </w:r>
      <w:r>
        <w:rPr>
          <w:rFonts w:eastAsia="SimSun" w:cs="Times New Roman" w:ascii="Times New Roman" w:hAnsi="Times New Roman"/>
          <w:b w:val="false"/>
          <w:bCs w:val="false"/>
          <w:i w:val="false"/>
          <w:iCs w:val="false"/>
          <w:color w:val="111111"/>
          <w:sz w:val="28"/>
          <w:szCs w:val="28"/>
          <w:lang w:val="uk-UA"/>
        </w:rPr>
        <w:t>4</w:t>
      </w:r>
      <w:r>
        <w:rPr>
          <w:rFonts w:eastAsia="SimSun" w:cs="Times New Roman" w:ascii="Times New Roman" w:hAnsi="Times New Roman"/>
          <w:b w:val="false"/>
          <w:bCs w:val="false"/>
          <w:i w:val="false"/>
          <w:iCs w:val="false"/>
          <w:color w:val="111111"/>
          <w:sz w:val="28"/>
          <w:szCs w:val="28"/>
          <w:lang w:val="uk-UA"/>
        </w:rPr>
        <w:t> 970 104 (чотири мільйони дев’ятсот сімдес</w:t>
      </w:r>
      <w:r>
        <w:rPr>
          <w:rFonts w:eastAsia="SimSun" w:cs="Times New Roman" w:ascii="Times New Roman" w:hAnsi="Times New Roman"/>
          <w:b w:val="false"/>
          <w:bCs w:val="false"/>
          <w:i w:val="false"/>
          <w:iCs w:val="false"/>
          <w:color w:val="111111"/>
          <w:sz w:val="28"/>
          <w:szCs w:val="28"/>
          <w:lang w:val="uk-UA"/>
        </w:rPr>
        <w:t xml:space="preserve">ят </w:t>
      </w:r>
      <w:r>
        <w:rPr>
          <w:rFonts w:eastAsia="SimSun" w:cs="Times New Roman" w:ascii="Times New Roman" w:hAnsi="Times New Roman"/>
          <w:b w:val="false"/>
          <w:bCs w:val="false"/>
          <w:i w:val="false"/>
          <w:iCs w:val="false"/>
          <w:color w:val="111111"/>
          <w:sz w:val="28"/>
          <w:szCs w:val="28"/>
          <w:lang w:val="uk-UA"/>
        </w:rPr>
        <w:t xml:space="preserve">тисяч </w:t>
      </w:r>
      <w:r>
        <w:rPr>
          <w:rFonts w:eastAsia="SimSun" w:cs="Times New Roman" w:ascii="Times New Roman" w:hAnsi="Times New Roman"/>
          <w:b w:val="false"/>
          <w:bCs w:val="false"/>
          <w:i w:val="false"/>
          <w:iCs w:val="false"/>
          <w:color w:val="111111"/>
          <w:sz w:val="28"/>
          <w:szCs w:val="28"/>
          <w:lang w:val="uk-UA"/>
        </w:rPr>
        <w:t xml:space="preserve">сто </w:t>
      </w:r>
      <w:r>
        <w:rPr>
          <w:rFonts w:eastAsia="SimSun" w:cs="Times New Roman" w:ascii="Times New Roman" w:hAnsi="Times New Roman"/>
          <w:b w:val="false"/>
          <w:bCs w:val="false"/>
          <w:i w:val="false"/>
          <w:iCs w:val="false"/>
          <w:color w:val="111111"/>
          <w:sz w:val="28"/>
          <w:szCs w:val="28"/>
          <w:lang w:val="uk-UA"/>
        </w:rPr>
        <w:t>чотири) грн. 20 коп.</w:t>
      </w:r>
      <w:r>
        <w:rPr>
          <w:rFonts w:eastAsia="SimSun" w:cs="Times New Roman" w:ascii="Times New Roman" w:hAnsi="Times New Roman"/>
          <w:i w:val="false"/>
          <w:iCs w:val="false"/>
          <w:color w:val="111111"/>
          <w:sz w:val="28"/>
          <w:szCs w:val="28"/>
          <w:lang w:val="uk-UA"/>
        </w:rPr>
        <w:t>, не пізніше 30 календарних днів після нотаріального посвідчення договору купівлі-продажу земельної ділянки (перший платіж);</w:t>
      </w:r>
    </w:p>
    <w:p>
      <w:pPr>
        <w:pStyle w:val="Normal"/>
        <w:widowControl/>
        <w:suppressAutoHyphens w:val="true"/>
        <w:kinsoku w:val="true"/>
        <w:overflowPunct w:val="true"/>
        <w:autoSpaceDE w:val="true"/>
        <w:bidi w:val="0"/>
        <w:ind w:left="0" w:right="0" w:firstLine="510"/>
        <w:jc w:val="both"/>
        <w:rPr/>
      </w:pPr>
      <w:r>
        <w:rPr>
          <w:rFonts w:eastAsia="SimSun" w:cs="Times New Roman" w:ascii="Times New Roman" w:hAnsi="Times New Roman"/>
          <w:i w:val="false"/>
          <w:iCs w:val="false"/>
          <w:color w:val="111111"/>
          <w:sz w:val="28"/>
          <w:szCs w:val="28"/>
          <w:lang w:val="uk-UA"/>
        </w:rPr>
        <w:t xml:space="preserve">3.2. Сплати </w:t>
      </w:r>
      <w:r>
        <w:rPr>
          <w:rFonts w:eastAsia="Times New Roman" w:cs="Times New Roman" w:ascii="Times New Roman" w:hAnsi="Times New Roman"/>
          <w:i w:val="false"/>
          <w:iCs w:val="false"/>
          <w:color w:val="111111"/>
          <w:sz w:val="28"/>
          <w:szCs w:val="28"/>
          <w:lang w:val="uk-UA"/>
        </w:rPr>
        <w:t>ТОВАРИСТВ</w:t>
      </w:r>
      <w:r>
        <w:rPr>
          <w:rFonts w:eastAsia="Times New Roman" w:cs="Times New Roman" w:ascii="Times New Roman" w:hAnsi="Times New Roman"/>
          <w:i w:val="false"/>
          <w:iCs w:val="false"/>
          <w:color w:val="111111"/>
          <w:sz w:val="28"/>
          <w:szCs w:val="28"/>
          <w:lang w:val="uk-UA"/>
        </w:rPr>
        <w:t>ОМ</w:t>
      </w:r>
      <w:r>
        <w:rPr>
          <w:rFonts w:eastAsia="Times New Roman" w:cs="Times New Roman" w:ascii="Times New Roman" w:hAnsi="Times New Roman"/>
          <w:i w:val="false"/>
          <w:iCs w:val="false"/>
          <w:color w:val="111111"/>
          <w:sz w:val="28"/>
          <w:szCs w:val="28"/>
          <w:lang w:val="uk-UA"/>
        </w:rPr>
        <w:t xml:space="preserve"> З ОБМЕЖЕНОЮ ВІДПОВІДАЛЬНІСТЮ “Луцька міжрайбаза”</w:t>
      </w:r>
      <w:r>
        <w:rPr>
          <w:rFonts w:eastAsia="SimSun" w:cs="Times New Roman" w:ascii="Times New Roman" w:hAnsi="Times New Roman"/>
          <w:i w:val="false"/>
          <w:iCs w:val="false"/>
          <w:color w:val="111111"/>
          <w:sz w:val="28"/>
          <w:szCs w:val="28"/>
          <w:lang w:val="uk-UA"/>
        </w:rPr>
        <w:t xml:space="preserve"> залишку </w:t>
      </w:r>
      <w:r>
        <w:rPr>
          <w:rFonts w:eastAsia="SimSun" w:cs="Times New Roman" w:ascii="Times New Roman" w:hAnsi="Times New Roman"/>
          <w:i w:val="false"/>
          <w:iCs w:val="false"/>
          <w:color w:val="111111"/>
          <w:sz w:val="28"/>
          <w:szCs w:val="28"/>
          <w:lang w:val="uk-UA"/>
        </w:rPr>
        <w:t>коштів</w:t>
      </w:r>
      <w:r>
        <w:rPr>
          <w:rFonts w:eastAsia="SimSun" w:cs="Times New Roman" w:ascii="Times New Roman" w:hAnsi="Times New Roman"/>
          <w:i w:val="false"/>
          <w:iCs w:val="false"/>
          <w:color w:val="111111"/>
          <w:sz w:val="28"/>
          <w:szCs w:val="28"/>
          <w:lang w:val="uk-UA"/>
        </w:rPr>
        <w:t xml:space="preserve"> в сумі </w:t>
      </w:r>
      <w:r>
        <w:rPr>
          <w:rFonts w:eastAsia="SimSun" w:cs="Times New Roman" w:ascii="Times New Roman" w:hAnsi="Times New Roman"/>
          <w:i w:val="false"/>
          <w:iCs w:val="false"/>
          <w:color w:val="111111"/>
          <w:sz w:val="28"/>
          <w:szCs w:val="28"/>
          <w:lang w:val="uk-UA"/>
        </w:rPr>
        <w:t>4</w:t>
      </w:r>
      <w:r>
        <w:rPr>
          <w:rFonts w:eastAsia="SimSun" w:cs="Times New Roman" w:ascii="Times New Roman" w:hAnsi="Times New Roman"/>
          <w:i w:val="false"/>
          <w:iCs w:val="false"/>
          <w:color w:val="111111"/>
          <w:sz w:val="28"/>
          <w:szCs w:val="28"/>
          <w:lang w:val="uk-UA"/>
        </w:rPr>
        <w:t> 916 068 (чотири мільйони дев’ятсот шістна</w:t>
      </w:r>
      <w:r>
        <w:rPr>
          <w:rFonts w:eastAsia="SimSun" w:cs="Times New Roman" w:ascii="Times New Roman" w:hAnsi="Times New Roman"/>
          <w:i w:val="false"/>
          <w:iCs w:val="false"/>
          <w:color w:val="111111"/>
          <w:sz w:val="28"/>
          <w:szCs w:val="28"/>
          <w:lang w:val="uk-UA"/>
        </w:rPr>
        <w:t>дця</w:t>
      </w:r>
      <w:r>
        <w:rPr>
          <w:rFonts w:eastAsia="SimSun" w:cs="Times New Roman" w:ascii="Times New Roman" w:hAnsi="Times New Roman"/>
          <w:i w:val="false"/>
          <w:iCs w:val="false"/>
          <w:color w:val="111111"/>
          <w:sz w:val="28"/>
          <w:szCs w:val="28"/>
          <w:lang w:val="uk-UA"/>
        </w:rPr>
        <w:t>ть</w:t>
      </w:r>
      <w:r>
        <w:rPr>
          <w:rFonts w:eastAsia="SimSun" w:cs="Times New Roman" w:ascii="Times New Roman" w:hAnsi="Times New Roman"/>
          <w:i w:val="false"/>
          <w:iCs w:val="false"/>
          <w:color w:val="111111"/>
          <w:sz w:val="28"/>
          <w:szCs w:val="28"/>
          <w:lang w:val="uk-UA"/>
        </w:rPr>
        <w:t xml:space="preserve"> тисяч </w:t>
      </w:r>
      <w:r>
        <w:rPr>
          <w:rFonts w:eastAsia="SimSun" w:cs="Times New Roman" w:ascii="Times New Roman" w:hAnsi="Times New Roman"/>
          <w:i w:val="false"/>
          <w:iCs w:val="false"/>
          <w:color w:val="111111"/>
          <w:sz w:val="28"/>
          <w:szCs w:val="28"/>
          <w:lang w:val="uk-UA"/>
        </w:rPr>
        <w:t>шіст</w:t>
      </w:r>
      <w:r>
        <w:rPr>
          <w:rFonts w:eastAsia="SimSun" w:cs="Times New Roman" w:ascii="Times New Roman" w:hAnsi="Times New Roman"/>
          <w:i w:val="false"/>
          <w:iCs w:val="false"/>
          <w:color w:val="111111"/>
          <w:sz w:val="28"/>
          <w:szCs w:val="28"/>
          <w:lang w:val="uk-UA"/>
        </w:rPr>
        <w:t>десят вісі</w:t>
      </w:r>
      <w:r>
        <w:rPr>
          <w:rFonts w:eastAsia="SimSun" w:cs="Times New Roman" w:ascii="Times New Roman" w:hAnsi="Times New Roman"/>
          <w:i w:val="false"/>
          <w:iCs w:val="false"/>
          <w:color w:val="111111"/>
          <w:sz w:val="28"/>
          <w:szCs w:val="28"/>
          <w:lang w:val="uk-UA"/>
        </w:rPr>
        <w:t>м</w:t>
      </w:r>
      <w:r>
        <w:rPr>
          <w:rFonts w:eastAsia="SimSun" w:cs="Times New Roman" w:ascii="Times New Roman" w:hAnsi="Times New Roman"/>
          <w:i w:val="false"/>
          <w:iCs w:val="false"/>
          <w:color w:val="111111"/>
          <w:sz w:val="28"/>
          <w:szCs w:val="28"/>
          <w:lang w:val="uk-UA"/>
        </w:rPr>
        <w:t xml:space="preserve">) грн. 80 коп. </w:t>
      </w:r>
      <w:r>
        <w:rPr>
          <w:rFonts w:eastAsia="SimSun" w:cs="Times New Roman" w:ascii="Times New Roman" w:hAnsi="Times New Roman"/>
          <w:i w:val="false"/>
          <w:iCs w:val="false"/>
          <w:color w:val="111111"/>
          <w:sz w:val="28"/>
          <w:szCs w:val="28"/>
          <w:lang w:val="uk-UA"/>
        </w:rPr>
        <w:t xml:space="preserve">від ціни продажу </w:t>
      </w:r>
      <w:r>
        <w:rPr>
          <w:rFonts w:eastAsia="Lucida Sans Unicode" w:cs="Times New Roman" w:ascii="Times New Roman" w:hAnsi="Times New Roman"/>
          <w:b w:val="false"/>
          <w:bCs w:val="false"/>
          <w:i w:val="false"/>
          <w:iCs w:val="false"/>
          <w:color w:val="111111"/>
          <w:sz w:val="28"/>
          <w:szCs w:val="28"/>
          <w:lang w:val="uk-UA"/>
        </w:rPr>
        <w:t>земельної ділянки</w:t>
      </w:r>
      <w:r>
        <w:rPr>
          <w:rFonts w:eastAsia="SimSun" w:cs="Times New Roman" w:ascii="Times New Roman" w:hAnsi="Times New Roman"/>
          <w:i w:val="false"/>
          <w:iCs w:val="false"/>
          <w:color w:val="111111"/>
          <w:sz w:val="28"/>
          <w:szCs w:val="28"/>
          <w:lang w:val="uk-UA"/>
        </w:rPr>
        <w:t xml:space="preserve">, на яку надано розстрочення платежу, рівними частинами (чергові платежі) кожного місяця </w:t>
      </w:r>
      <w:r>
        <w:rPr>
          <w:rFonts w:eastAsia="SimSun" w:cs="Times New Roman" w:ascii="Times New Roman" w:hAnsi="Times New Roman"/>
          <w:i w:val="false"/>
          <w:iCs w:val="false"/>
          <w:color w:val="000000"/>
          <w:sz w:val="28"/>
          <w:szCs w:val="28"/>
          <w:lang w:val="uk-UA"/>
        </w:rPr>
        <w:t>до 25 числа місяця, в якому здійснюється платіж (черговий платіж), починаючи з наступного місяця, що настає за місяц</w:t>
      </w:r>
      <w:r>
        <w:rPr>
          <w:rFonts w:eastAsia="SimSun" w:cs="Times New Roman" w:ascii="Times New Roman" w:hAnsi="Times New Roman"/>
          <w:i w:val="false"/>
          <w:iCs w:val="false"/>
          <w:color w:val="000000"/>
          <w:sz w:val="28"/>
          <w:szCs w:val="28"/>
          <w:lang w:val="uk-UA"/>
        </w:rPr>
        <w:t>ем</w:t>
      </w:r>
      <w:r>
        <w:rPr>
          <w:rFonts w:eastAsia="SimSun" w:cs="Times New Roman" w:ascii="Times New Roman" w:hAnsi="Times New Roman"/>
          <w:i w:val="false"/>
          <w:iCs w:val="false"/>
          <w:color w:val="000000"/>
          <w:sz w:val="28"/>
          <w:szCs w:val="28"/>
          <w:lang w:val="uk-UA"/>
        </w:rPr>
        <w:t>, в якому було сплачено перший платіж відповідно до цього рішення.</w:t>
      </w:r>
    </w:p>
    <w:p>
      <w:pPr>
        <w:pStyle w:val="Normal"/>
        <w:widowControl/>
        <w:suppressAutoHyphens w:val="true"/>
        <w:kinsoku w:val="true"/>
        <w:overflowPunct w:val="true"/>
        <w:autoSpaceDE w:val="true"/>
        <w:bidi w:val="0"/>
        <w:ind w:left="0" w:right="0" w:firstLine="510"/>
        <w:jc w:val="both"/>
        <w:rPr/>
      </w:pPr>
      <w:r>
        <w:rPr>
          <w:rFonts w:eastAsia="SimSun" w:cs="Times New Roman" w:ascii="Times New Roman" w:hAnsi="Times New Roman"/>
          <w:i w:val="false"/>
          <w:iCs w:val="false"/>
          <w:color w:val="111111"/>
          <w:sz w:val="28"/>
          <w:szCs w:val="28"/>
          <w:lang w:val="uk-UA"/>
        </w:rPr>
        <w:t xml:space="preserve">4. </w:t>
      </w:r>
      <w:r>
        <w:rPr>
          <w:rFonts w:eastAsia="SimSun" w:cs="Times New Roman" w:ascii="Times New Roman" w:hAnsi="Times New Roman"/>
          <w:b w:val="false"/>
          <w:bCs w:val="false"/>
          <w:i w:val="false"/>
          <w:iCs w:val="false"/>
          <w:color w:val="111111"/>
          <w:sz w:val="28"/>
          <w:szCs w:val="28"/>
          <w:lang w:val="uk-UA"/>
        </w:rPr>
        <w:t xml:space="preserve">При простроченні сплати </w:t>
      </w:r>
      <w:r>
        <w:rPr>
          <w:rFonts w:eastAsia="Times New Roman" w:cs="Times New Roman" w:ascii="Times New Roman" w:hAnsi="Times New Roman"/>
          <w:b w:val="false"/>
          <w:bCs w:val="false"/>
          <w:i w:val="false"/>
          <w:iCs w:val="false"/>
          <w:color w:val="111111"/>
          <w:sz w:val="28"/>
          <w:szCs w:val="28"/>
          <w:lang w:val="uk-UA"/>
        </w:rPr>
        <w:t>ТОВАРИСТВ</w:t>
      </w:r>
      <w:r>
        <w:rPr>
          <w:rFonts w:eastAsia="Times New Roman" w:cs="Times New Roman" w:ascii="Times New Roman" w:hAnsi="Times New Roman"/>
          <w:b w:val="false"/>
          <w:bCs w:val="false"/>
          <w:i w:val="false"/>
          <w:iCs w:val="false"/>
          <w:color w:val="111111"/>
          <w:sz w:val="28"/>
          <w:szCs w:val="28"/>
          <w:lang w:val="uk-UA"/>
        </w:rPr>
        <w:t>ОМ</w:t>
      </w:r>
      <w:r>
        <w:rPr>
          <w:rFonts w:eastAsia="Times New Roman" w:cs="Times New Roman" w:ascii="Times New Roman" w:hAnsi="Times New Roman"/>
          <w:b w:val="false"/>
          <w:bCs w:val="false"/>
          <w:i w:val="false"/>
          <w:iCs w:val="false"/>
          <w:color w:val="111111"/>
          <w:sz w:val="28"/>
          <w:szCs w:val="28"/>
          <w:lang w:val="uk-UA"/>
        </w:rPr>
        <w:t xml:space="preserve"> З ОБМЕЖЕНОЮ ВІДПОВІДАЛЬНІСТЮ “Луцька міжрайбаза”</w:t>
      </w:r>
      <w:r>
        <w:rPr>
          <w:rFonts w:eastAsia="SimSun" w:cs="Times New Roman" w:ascii="Times New Roman" w:hAnsi="Times New Roman"/>
          <w:b w:val="false"/>
          <w:bCs w:val="false"/>
          <w:i w:val="false"/>
          <w:iCs w:val="false"/>
          <w:color w:val="111111"/>
          <w:sz w:val="28"/>
          <w:szCs w:val="28"/>
          <w:lang w:val="uk-UA"/>
        </w:rPr>
        <w:t xml:space="preserve"> першого платежу </w:t>
      </w:r>
      <w:r>
        <w:rPr>
          <w:rFonts w:eastAsia="Lucida Sans Unicode" w:cs="Times New Roman" w:ascii="Times New Roman" w:hAnsi="Times New Roman"/>
          <w:b w:val="false"/>
          <w:bCs w:val="false"/>
          <w:i w:val="false"/>
          <w:iCs w:val="false"/>
          <w:color w:val="111111"/>
          <w:sz w:val="28"/>
          <w:szCs w:val="28"/>
          <w:lang w:val="uk-UA"/>
        </w:rPr>
        <w:t>більше, ніж на 3</w:t>
      </w:r>
      <w:r>
        <w:rPr>
          <w:rFonts w:eastAsia="Lucida Sans Unicode" w:cs="Times New Roman" w:ascii="Times New Roman" w:hAnsi="Times New Roman"/>
          <w:b w:val="false"/>
          <w:bCs w:val="false"/>
          <w:i w:val="false"/>
          <w:iCs w:val="false"/>
          <w:color w:val="111111"/>
          <w:sz w:val="28"/>
          <w:szCs w:val="28"/>
          <w:lang w:val="ru-RU"/>
        </w:rPr>
        <w:t>0 (</w:t>
      </w:r>
      <w:r>
        <w:rPr>
          <w:rFonts w:eastAsia="Lucida Sans Unicode" w:cs="Times New Roman" w:ascii="Times New Roman" w:hAnsi="Times New Roman"/>
          <w:b w:val="false"/>
          <w:bCs w:val="false"/>
          <w:i w:val="false"/>
          <w:iCs w:val="false"/>
          <w:color w:val="111111"/>
          <w:sz w:val="28"/>
          <w:szCs w:val="28"/>
          <w:lang w:val="uk-UA"/>
        </w:rPr>
        <w:t>тридцять</w:t>
      </w:r>
      <w:r>
        <w:rPr>
          <w:rFonts w:eastAsia="Lucida Sans Unicode" w:cs="Times New Roman" w:ascii="Times New Roman" w:hAnsi="Times New Roman"/>
          <w:b w:val="false"/>
          <w:bCs w:val="false"/>
          <w:i w:val="false"/>
          <w:iCs w:val="false"/>
          <w:color w:val="111111"/>
          <w:sz w:val="28"/>
          <w:szCs w:val="28"/>
          <w:lang w:val="ru-RU"/>
        </w:rPr>
        <w:t xml:space="preserve">) </w:t>
      </w:r>
      <w:r>
        <w:rPr>
          <w:rFonts w:eastAsia="Lucida Sans Unicode" w:cs="Times New Roman" w:ascii="Times New Roman" w:hAnsi="Times New Roman"/>
          <w:b w:val="false"/>
          <w:bCs w:val="false"/>
          <w:i w:val="false"/>
          <w:iCs w:val="false"/>
          <w:color w:val="111111"/>
          <w:sz w:val="28"/>
          <w:szCs w:val="28"/>
          <w:lang w:val="uk-UA"/>
        </w:rPr>
        <w:t>календарних</w:t>
      </w:r>
      <w:r>
        <w:rPr>
          <w:rFonts w:eastAsia="Lucida Sans Unicode" w:cs="Times New Roman" w:ascii="Times New Roman" w:hAnsi="Times New Roman"/>
          <w:b w:val="false"/>
          <w:bCs w:val="false"/>
          <w:i w:val="false"/>
          <w:iCs w:val="false"/>
          <w:color w:val="111111"/>
          <w:sz w:val="28"/>
          <w:szCs w:val="28"/>
          <w:lang w:val="ru-RU"/>
        </w:rPr>
        <w:t xml:space="preserve"> </w:t>
      </w:r>
      <w:r>
        <w:rPr>
          <w:rFonts w:eastAsia="Lucida Sans Unicode" w:cs="Times New Roman" w:ascii="Times New Roman" w:hAnsi="Times New Roman"/>
          <w:b w:val="false"/>
          <w:bCs w:val="false"/>
          <w:i w:val="false"/>
          <w:iCs w:val="false"/>
          <w:color w:val="111111"/>
          <w:sz w:val="28"/>
          <w:szCs w:val="28"/>
          <w:lang w:val="uk-UA"/>
        </w:rPr>
        <w:t xml:space="preserve">днів після укладення та нотаріального посвідчення договору купівлі-продажу земельної ділянки суми коштів </w:t>
      </w:r>
      <w:r>
        <w:rPr>
          <w:rFonts w:eastAsia="Lucida Sans Unicode" w:cs="Times New Roman" w:ascii="Times New Roman" w:hAnsi="Times New Roman"/>
          <w:b w:val="false"/>
          <w:bCs w:val="false"/>
          <w:i w:val="false"/>
          <w:iCs w:val="false"/>
          <w:color w:val="111111"/>
          <w:sz w:val="28"/>
          <w:szCs w:val="28"/>
          <w:lang w:val="uk-UA"/>
        </w:rPr>
        <w:t xml:space="preserve">в розмірі </w:t>
      </w:r>
      <w:r>
        <w:rPr>
          <w:rFonts w:eastAsia="SimSun" w:cs="Times New Roman" w:ascii="Times New Roman" w:hAnsi="Times New Roman"/>
          <w:b w:val="false"/>
          <w:bCs w:val="false"/>
          <w:i w:val="false"/>
          <w:iCs w:val="false"/>
          <w:color w:val="111111"/>
          <w:sz w:val="28"/>
          <w:szCs w:val="28"/>
          <w:lang w:val="uk-UA"/>
        </w:rPr>
        <w:t>4</w:t>
      </w:r>
      <w:r>
        <w:rPr>
          <w:rFonts w:eastAsia="SimSun" w:cs="Times New Roman" w:ascii="Times New Roman" w:hAnsi="Times New Roman"/>
          <w:b w:val="false"/>
          <w:bCs w:val="false"/>
          <w:i w:val="false"/>
          <w:iCs w:val="false"/>
          <w:color w:val="111111"/>
          <w:sz w:val="28"/>
          <w:szCs w:val="28"/>
          <w:lang w:val="uk-UA"/>
        </w:rPr>
        <w:t> 970 104 (чотири мільйони дев’ятсот сімдес</w:t>
      </w:r>
      <w:r>
        <w:rPr>
          <w:rFonts w:eastAsia="SimSun" w:cs="Times New Roman" w:ascii="Times New Roman" w:hAnsi="Times New Roman"/>
          <w:b w:val="false"/>
          <w:bCs w:val="false"/>
          <w:i w:val="false"/>
          <w:iCs w:val="false"/>
          <w:color w:val="111111"/>
          <w:sz w:val="28"/>
          <w:szCs w:val="28"/>
          <w:lang w:val="uk-UA"/>
        </w:rPr>
        <w:t xml:space="preserve">ят </w:t>
      </w:r>
      <w:r>
        <w:rPr>
          <w:rFonts w:eastAsia="SimSun" w:cs="Times New Roman" w:ascii="Times New Roman" w:hAnsi="Times New Roman"/>
          <w:b w:val="false"/>
          <w:bCs w:val="false"/>
          <w:i w:val="false"/>
          <w:iCs w:val="false"/>
          <w:color w:val="111111"/>
          <w:sz w:val="28"/>
          <w:szCs w:val="28"/>
          <w:lang w:val="uk-UA"/>
        </w:rPr>
        <w:t xml:space="preserve">тисяч </w:t>
      </w:r>
      <w:r>
        <w:rPr>
          <w:rFonts w:eastAsia="SimSun" w:cs="Times New Roman" w:ascii="Times New Roman" w:hAnsi="Times New Roman"/>
          <w:b w:val="false"/>
          <w:bCs w:val="false"/>
          <w:i w:val="false"/>
          <w:iCs w:val="false"/>
          <w:color w:val="111111"/>
          <w:sz w:val="28"/>
          <w:szCs w:val="28"/>
          <w:lang w:val="uk-UA"/>
        </w:rPr>
        <w:t xml:space="preserve">сто </w:t>
      </w:r>
      <w:r>
        <w:rPr>
          <w:rFonts w:eastAsia="SimSun" w:cs="Times New Roman" w:ascii="Times New Roman" w:hAnsi="Times New Roman"/>
          <w:b w:val="false"/>
          <w:bCs w:val="false"/>
          <w:i w:val="false"/>
          <w:iCs w:val="false"/>
          <w:color w:val="111111"/>
          <w:sz w:val="28"/>
          <w:szCs w:val="28"/>
          <w:lang w:val="uk-UA"/>
        </w:rPr>
        <w:t xml:space="preserve">чотири) грн. 20 коп. </w:t>
      </w:r>
      <w:bookmarkStart w:id="0" w:name="__DdeLink__260_1120672596"/>
      <w:r>
        <w:rPr>
          <w:rFonts w:eastAsia="SimSun" w:cs="Times New Roman" w:ascii="Times New Roman" w:hAnsi="Times New Roman"/>
          <w:b w:val="false"/>
          <w:bCs w:val="false"/>
          <w:i w:val="false"/>
          <w:iCs w:val="false"/>
          <w:color w:val="111111"/>
          <w:sz w:val="28"/>
          <w:szCs w:val="28"/>
          <w:lang w:val="uk-UA"/>
        </w:rPr>
        <w:t>(з урахуванням сплаченої покупцем земельної ділянки суми коштів авансового внеску)</w:t>
      </w:r>
      <w:bookmarkEnd w:id="0"/>
      <w:r>
        <w:rPr>
          <w:rFonts w:eastAsia="Lucida Sans Unicode" w:cs="Times New Roman" w:ascii="Times New Roman" w:hAnsi="Times New Roman"/>
          <w:b w:val="false"/>
          <w:bCs w:val="false"/>
          <w:i w:val="false"/>
          <w:iCs w:val="false"/>
          <w:color w:val="111111"/>
          <w:sz w:val="28"/>
          <w:szCs w:val="28"/>
          <w:lang w:val="uk-UA"/>
        </w:rPr>
        <w:t xml:space="preserve"> або прострочення сплати</w:t>
      </w:r>
      <w:r>
        <w:rPr>
          <w:rFonts w:eastAsia="SimSun" w:cs="Times New Roman" w:ascii="Times New Roman" w:hAnsi="Times New Roman"/>
          <w:b w:val="false"/>
          <w:bCs w:val="false"/>
          <w:i w:val="false"/>
          <w:iCs w:val="false"/>
          <w:color w:val="111111"/>
          <w:sz w:val="28"/>
          <w:szCs w:val="28"/>
          <w:lang w:val="uk-UA"/>
        </w:rPr>
        <w:t xml:space="preserve"> </w:t>
      </w:r>
      <w:r>
        <w:rPr>
          <w:rFonts w:eastAsia="Lucida Sans Unicode" w:cs="Times New Roman" w:ascii="Times New Roman" w:hAnsi="Times New Roman"/>
          <w:b w:val="false"/>
          <w:bCs w:val="false"/>
          <w:i w:val="false"/>
          <w:iCs w:val="false"/>
          <w:color w:val="111111"/>
          <w:sz w:val="28"/>
          <w:szCs w:val="28"/>
          <w:lang w:val="uk-UA"/>
        </w:rPr>
        <w:t>чергового розстроченого платежу більш, ніж як на 60 (шістдесят) календарних днів</w:t>
      </w:r>
      <w:r>
        <w:rPr>
          <w:rFonts w:eastAsia="Lucida Sans Unicode" w:cs="Times New Roman" w:ascii="Times New Roman" w:hAnsi="Times New Roman"/>
          <w:b/>
          <w:bCs/>
          <w:i w:val="false"/>
          <w:iCs w:val="false"/>
          <w:color w:val="111111"/>
          <w:sz w:val="28"/>
          <w:szCs w:val="28"/>
          <w:lang w:val="uk-UA"/>
        </w:rPr>
        <w:t xml:space="preserve">, </w:t>
      </w:r>
      <w:r>
        <w:rPr>
          <w:rFonts w:eastAsia="Lucida Sans Unicode" w:cs="Times New Roman" w:ascii="Times New Roman" w:hAnsi="Times New Roman"/>
          <w:b w:val="false"/>
          <w:bCs w:val="false"/>
          <w:i w:val="false"/>
          <w:iCs w:val="false"/>
          <w:color w:val="111111"/>
          <w:sz w:val="28"/>
          <w:szCs w:val="28"/>
          <w:lang w:val="uk-UA"/>
        </w:rPr>
        <w:t>право на розстрочення платежу на залишок коштів за продану по цьому рішенню земельну ділянку втрачає чинність, а покупець</w:t>
      </w:r>
      <w:r>
        <w:rPr>
          <w:rFonts w:eastAsia="SimSun" w:cs="Times New Roman" w:ascii="Times New Roman" w:hAnsi="Times New Roman"/>
          <w:b w:val="false"/>
          <w:bCs w:val="false"/>
          <w:i w:val="false"/>
          <w:iCs w:val="false"/>
          <w:color w:val="111111"/>
          <w:sz w:val="28"/>
          <w:szCs w:val="28"/>
          <w:lang w:val="uk-UA"/>
        </w:rPr>
        <w:t xml:space="preserve"> земельної ділянки</w:t>
      </w:r>
      <w:r>
        <w:rPr>
          <w:rFonts w:eastAsia="Lucida Sans Unicode" w:cs="Times New Roman" w:ascii="Times New Roman" w:hAnsi="Times New Roman"/>
          <w:b w:val="false"/>
          <w:bCs w:val="false"/>
          <w:i w:val="false"/>
          <w:iCs w:val="false"/>
          <w:color w:val="111111"/>
          <w:sz w:val="28"/>
          <w:szCs w:val="28"/>
          <w:lang w:val="uk-UA"/>
        </w:rPr>
        <w:t xml:space="preserve"> зобов'язаний сплатити залишок заборгованості по договору купівлі-продажу земельної ділянки. Залишок несплаченого платежу підлягає стягненню продавцем у порядку, встановленому чинним законодавством України.</w:t>
      </w:r>
    </w:p>
    <w:p>
      <w:pPr>
        <w:pStyle w:val="Normal"/>
        <w:widowControl/>
        <w:suppressAutoHyphens w:val="true"/>
        <w:kinsoku w:val="true"/>
        <w:overflowPunct w:val="true"/>
        <w:autoSpaceDE w:val="true"/>
        <w:bidi w:val="0"/>
        <w:ind w:left="0" w:right="0" w:firstLine="510"/>
        <w:jc w:val="both"/>
        <w:rPr/>
      </w:pPr>
      <w:r>
        <w:rPr>
          <w:rFonts w:eastAsia="Lucida Sans Unicode" w:cs="Times New Roman" w:ascii="Times New Roman" w:hAnsi="Times New Roman"/>
          <w:b w:val="false"/>
          <w:bCs w:val="false"/>
          <w:i w:val="false"/>
          <w:iCs w:val="false"/>
          <w:color w:val="111111"/>
          <w:sz w:val="28"/>
          <w:szCs w:val="28"/>
          <w:lang w:val="uk-UA"/>
        </w:rPr>
        <w:t>5. П</w:t>
      </w:r>
      <w:r>
        <w:rPr>
          <w:rFonts w:eastAsia="Lucida Sans Unicode" w:cs="Times New Roman" w:ascii="Times New Roman" w:hAnsi="Times New Roman"/>
          <w:b w:val="false"/>
          <w:bCs w:val="false"/>
          <w:i w:val="false"/>
          <w:iCs w:val="false"/>
          <w:color w:val="111111"/>
          <w:sz w:val="28"/>
          <w:szCs w:val="28"/>
          <w:lang w:val="uk-UA"/>
        </w:rPr>
        <w:t xml:space="preserve">раво власності у </w:t>
      </w:r>
      <w:r>
        <w:rPr>
          <w:rFonts w:eastAsia="Times New Roman" w:cs="Times New Roman" w:ascii="Times New Roman" w:hAnsi="Times New Roman"/>
          <w:b w:val="false"/>
          <w:bCs w:val="false"/>
          <w:i w:val="false"/>
          <w:iCs w:val="false"/>
          <w:color w:val="111111"/>
          <w:sz w:val="28"/>
          <w:szCs w:val="28"/>
          <w:lang w:val="uk-UA"/>
        </w:rPr>
        <w:t>ТОВАРИСТВ</w:t>
      </w:r>
      <w:r>
        <w:rPr>
          <w:rFonts w:eastAsia="Times New Roman" w:cs="Times New Roman" w:ascii="Times New Roman" w:hAnsi="Times New Roman"/>
          <w:b w:val="false"/>
          <w:bCs w:val="false"/>
          <w:i w:val="false"/>
          <w:iCs w:val="false"/>
          <w:color w:val="111111"/>
          <w:sz w:val="28"/>
          <w:szCs w:val="28"/>
          <w:lang w:val="uk-UA"/>
        </w:rPr>
        <w:t>А</w:t>
      </w:r>
      <w:r>
        <w:rPr>
          <w:rFonts w:eastAsia="Times New Roman" w:cs="Times New Roman" w:ascii="Times New Roman" w:hAnsi="Times New Roman"/>
          <w:b w:val="false"/>
          <w:bCs w:val="false"/>
          <w:i w:val="false"/>
          <w:iCs w:val="false"/>
          <w:color w:val="111111"/>
          <w:sz w:val="28"/>
          <w:szCs w:val="28"/>
          <w:lang w:val="uk-UA"/>
        </w:rPr>
        <w:t xml:space="preserve"> З ОБМЕЖЕНОЮ ВІДПОВІДАЛЬ-НІСТЮ “Луцька міжрайбаза”</w:t>
      </w:r>
      <w:r>
        <w:rPr>
          <w:rFonts w:eastAsia="SimSun" w:cs="Times New Roman" w:ascii="Times New Roman" w:hAnsi="Times New Roman"/>
          <w:b w:val="false"/>
          <w:bCs w:val="false"/>
          <w:i w:val="false"/>
          <w:iCs w:val="false"/>
          <w:color w:val="111111"/>
          <w:sz w:val="28"/>
          <w:szCs w:val="28"/>
          <w:lang w:val="uk-UA"/>
        </w:rPr>
        <w:t xml:space="preserve"> </w:t>
      </w:r>
      <w:r>
        <w:rPr>
          <w:rFonts w:eastAsia="Lucida Sans Unicode" w:cs="Times New Roman" w:ascii="Times New Roman" w:hAnsi="Times New Roman"/>
          <w:b w:val="false"/>
          <w:bCs w:val="false"/>
          <w:i w:val="false"/>
          <w:iCs w:val="false"/>
          <w:color w:val="111111"/>
          <w:sz w:val="28"/>
          <w:szCs w:val="28"/>
          <w:lang w:val="uk-UA"/>
        </w:rPr>
        <w:t xml:space="preserve">на земельну ділянку виникає з моменту реєстрації цього права </w:t>
      </w:r>
      <w:r>
        <w:rPr>
          <w:rFonts w:eastAsia="SimSun" w:cs="Times New Roman" w:ascii="Times New Roman" w:hAnsi="Times New Roman"/>
          <w:b w:val="false"/>
          <w:bCs w:val="false"/>
          <w:i w:val="false"/>
          <w:iCs w:val="false"/>
          <w:color w:val="111111"/>
          <w:sz w:val="28"/>
          <w:szCs w:val="28"/>
          <w:lang w:val="uk-UA"/>
        </w:rPr>
        <w:t>після нотаріального посвідчення договору купівлі-продажу земельної ділянки, за умови</w:t>
      </w:r>
      <w:r>
        <w:rPr>
          <w:rFonts w:eastAsia="Lucida Sans Unicode" w:cs="Times New Roman" w:ascii="Times New Roman" w:hAnsi="Times New Roman"/>
          <w:b w:val="false"/>
          <w:bCs w:val="false"/>
          <w:i w:val="false"/>
          <w:iCs w:val="false"/>
          <w:color w:val="111111"/>
          <w:sz w:val="28"/>
          <w:szCs w:val="28"/>
          <w:lang w:val="uk-UA"/>
        </w:rPr>
        <w:t xml:space="preserve"> сплати покупцем не менше 25 (двадцяти п'яти) відсотків від ціни продажу земельної ділянки </w:t>
      </w:r>
      <w:r>
        <w:rPr>
          <w:rFonts w:eastAsia="SimSun" w:cs="Times New Roman" w:ascii="Times New Roman" w:hAnsi="Times New Roman"/>
          <w:b w:val="false"/>
          <w:bCs w:val="false"/>
          <w:i w:val="false"/>
          <w:iCs w:val="false"/>
          <w:color w:val="111111"/>
          <w:sz w:val="28"/>
          <w:szCs w:val="28"/>
          <w:lang w:val="uk-UA"/>
        </w:rPr>
        <w:t>(з урахуванням сплаченої покупцем земельної ділянки суми коштів авансового внеску)</w:t>
      </w:r>
      <w:r>
        <w:rPr>
          <w:rFonts w:eastAsia="Lucida Sans Unicode" w:cs="Times New Roman" w:ascii="Times New Roman" w:hAnsi="Times New Roman"/>
          <w:b w:val="false"/>
          <w:bCs w:val="false"/>
          <w:i w:val="false"/>
          <w:iCs w:val="false"/>
          <w:color w:val="111111"/>
          <w:sz w:val="28"/>
          <w:szCs w:val="28"/>
          <w:lang w:val="uk-UA"/>
        </w:rPr>
        <w:t>, що підтверджується підписаним між продавцем та покупцем відповідним Актом про проведення оплати не менше 25 (двадцяти п'яти) відсотків від ціни продажу земельної ділянки.</w:t>
      </w:r>
    </w:p>
    <w:p>
      <w:pPr>
        <w:pStyle w:val="Normal"/>
        <w:ind w:left="0" w:right="0" w:firstLine="540"/>
        <w:jc w:val="both"/>
        <w:rPr/>
      </w:pPr>
      <w:r>
        <w:rPr>
          <w:rFonts w:eastAsia="Lucida Sans Unicode" w:cs="Times New Roman" w:ascii="Times New Roman" w:hAnsi="Times New Roman"/>
          <w:b w:val="false"/>
          <w:bCs w:val="false"/>
          <w:i w:val="false"/>
          <w:iCs w:val="false"/>
          <w:color w:val="111111"/>
          <w:sz w:val="28"/>
          <w:szCs w:val="28"/>
          <w:lang w:val="uk-UA"/>
        </w:rPr>
        <w:t>6. Нотаріальне посвідчення договору купівлі-продажу земельної ділянки здійснюється за рахунок коштів покупця та оформлюється у відповідності до вимог Закону України “Про нотаріат” та підлягає реєстрації відповідно до</w:t>
      </w:r>
      <w:r>
        <w:rPr>
          <w:rFonts w:eastAsia="Lucida Sans Unicode" w:cs="Times New Roman" w:ascii="Times New Roman" w:hAnsi="Times New Roman"/>
          <w:b w:val="false"/>
          <w:bCs w:val="false"/>
          <w:i w:val="false"/>
          <w:iCs w:val="false"/>
          <w:color w:val="ED1C24"/>
          <w:sz w:val="28"/>
          <w:szCs w:val="28"/>
          <w:lang w:val="uk-UA"/>
        </w:rPr>
        <w:t xml:space="preserve"> </w:t>
      </w:r>
      <w:r>
        <w:rPr>
          <w:rFonts w:eastAsia="Lucida Sans Unicode" w:cs="Times New Roman" w:ascii="Times New Roman" w:hAnsi="Times New Roman"/>
          <w:b w:val="false"/>
          <w:bCs w:val="false"/>
          <w:i w:val="false"/>
          <w:iCs w:val="false"/>
          <w:color w:val="111111"/>
          <w:sz w:val="28"/>
          <w:szCs w:val="28"/>
          <w:lang w:val="uk-UA"/>
        </w:rPr>
        <w:t>Закону України “Про державну реєстрацію речових прав на нерухоме майно та їх обтяжень”.</w:t>
      </w:r>
    </w:p>
    <w:p>
      <w:pPr>
        <w:pStyle w:val="Normal"/>
        <w:ind w:left="0" w:right="0" w:firstLine="540"/>
        <w:jc w:val="both"/>
        <w:rPr/>
      </w:pPr>
      <w:r>
        <w:rPr>
          <w:rFonts w:cs="Times New Roman" w:ascii="Times New Roman" w:hAnsi="Times New Roman"/>
          <w:sz w:val="28"/>
          <w:szCs w:val="28"/>
          <w:lang w:val="uk-UA"/>
        </w:rPr>
        <w:t xml:space="preserve">7. </w:t>
      </w:r>
      <w:r>
        <w:rPr>
          <w:rFonts w:cs="Times New Roman" w:ascii="Times New Roman" w:hAnsi="Times New Roman"/>
          <w:sz w:val="28"/>
          <w:szCs w:val="28"/>
          <w:lang w:val="uk-UA"/>
        </w:rPr>
        <w:t xml:space="preserve">Припинити </w:t>
      </w:r>
      <w:r>
        <w:rPr>
          <w:rFonts w:eastAsia="Times New Roman" w:cs="Times New Roman" w:ascii="Times New Roman" w:hAnsi="Times New Roman"/>
          <w:sz w:val="28"/>
          <w:szCs w:val="28"/>
          <w:lang w:val="uk-UA"/>
        </w:rPr>
        <w:t>ТОВАРИСТВУ З ОБМЕЖЕНОЮ ВІДПОВІДАЛЬНІСТЮ “Луцька міжрайбаза”</w:t>
      </w:r>
      <w:r>
        <w:rPr>
          <w:rFonts w:cs="Times New Roman" w:ascii="Times New Roman" w:hAnsi="Times New Roman"/>
          <w:sz w:val="28"/>
          <w:szCs w:val="28"/>
          <w:lang w:val="uk-UA"/>
        </w:rPr>
        <w:t xml:space="preserve"> право постійного користування земельною ділянкою на </w:t>
      </w:r>
      <w:r>
        <w:rPr>
          <w:rFonts w:eastAsia="Times New Roman" w:cs="Times New Roman" w:ascii="Times New Roman" w:hAnsi="Times New Roman"/>
          <w:sz w:val="28"/>
          <w:szCs w:val="28"/>
          <w:lang w:val="uk-UA"/>
        </w:rPr>
        <w:t xml:space="preserve">вул. Вахтангова, 10 у м. Луцьку, </w:t>
      </w:r>
      <w:r>
        <w:rPr>
          <w:rFonts w:cs="Times New Roman" w:ascii="Times New Roman" w:hAnsi="Times New Roman"/>
          <w:sz w:val="28"/>
          <w:szCs w:val="28"/>
          <w:lang w:val="uk-UA"/>
        </w:rPr>
        <w:t>площею 4,2995 га, кадастровим номером 0710100000:</w:t>
      </w:r>
      <w:r>
        <w:rPr>
          <w:rFonts w:eastAsia="Times New Roman" w:cs="Times New Roman" w:ascii="Times New Roman" w:hAnsi="Times New Roman"/>
          <w:b w:val="false"/>
          <w:bCs w:val="false"/>
          <w:sz w:val="28"/>
          <w:szCs w:val="28"/>
          <w:lang w:val="uk-UA"/>
        </w:rPr>
        <w:t>22:007:0092</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добровільною відмовою товариства від права постійного користування земельною ділянкою.</w:t>
      </w:r>
    </w:p>
    <w:p>
      <w:pPr>
        <w:pStyle w:val="Normal"/>
        <w:ind w:left="0" w:right="0" w:firstLine="540"/>
        <w:jc w:val="both"/>
        <w:rPr/>
      </w:pPr>
      <w:r>
        <w:rPr>
          <w:rFonts w:cs="Times New Roman" w:ascii="Times New Roman" w:hAnsi="Times New Roman"/>
          <w:sz w:val="28"/>
          <w:szCs w:val="28"/>
          <w:lang w:val="uk-UA"/>
        </w:rPr>
        <w:t xml:space="preserve">8.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ТОВАРИСТВО З ОБМЕЖЕНОЮ ВІДПОВІДАЛЬНІСТЮ “Луцька міжрайбаза”</w:t>
      </w:r>
      <w:r>
        <w:rPr>
          <w:rFonts w:cs="Times New Roman" w:ascii="Times New Roman" w:hAnsi="Times New Roman"/>
          <w:sz w:val="28"/>
          <w:szCs w:val="28"/>
        </w:rPr>
        <w:t>:</w:t>
      </w:r>
    </w:p>
    <w:p>
      <w:pPr>
        <w:pStyle w:val="Normal"/>
        <w:ind w:left="0" w:right="0" w:firstLine="540"/>
        <w:jc w:val="both"/>
        <w:rPr/>
      </w:pPr>
      <w:r>
        <w:rPr>
          <w:rFonts w:cs="Times New Roman" w:ascii="Times New Roman" w:hAnsi="Times New Roman"/>
          <w:sz w:val="28"/>
          <w:szCs w:val="28"/>
          <w:lang w:val="uk-UA"/>
        </w:rPr>
        <w:t>8.1.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ТОВАРИСТВОМ З ОБМЕЖЕНОЮ ВІДПОВІДАЛЬ-НІСТЮ “Луцька міжрайбаза”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8.2. Зареєструвати право приватної власності товариства на земельну ділянку в порядку, передбаченому чинним законодавством України.</w:t>
      </w:r>
    </w:p>
    <w:p>
      <w:pPr>
        <w:pStyle w:val="Normal"/>
        <w:ind w:left="0" w:right="0" w:firstLine="540"/>
        <w:jc w:val="both"/>
        <w:rPr/>
      </w:pPr>
      <w:r>
        <w:rPr>
          <w:rFonts w:cs="Times New Roman" w:ascii="Times New Roman" w:hAnsi="Times New Roman"/>
          <w:sz w:val="28"/>
          <w:szCs w:val="28"/>
        </w:rPr>
        <w:t xml:space="preserve">8.3. </w:t>
      </w:r>
      <w:r>
        <w:rPr>
          <w:rFonts w:cs="Times New Roman" w:ascii="Times New Roman" w:hAnsi="Times New Roman"/>
          <w:sz w:val="28"/>
          <w:szCs w:val="28"/>
          <w:lang w:val="uk-UA"/>
        </w:rPr>
        <w:t xml:space="preserve">Зареєструвати припинення права постійного користування земельною ділянкою, зазначеною в цьому рішенні, </w:t>
      </w:r>
      <w:r>
        <w:rPr>
          <w:rFonts w:cs="Times New Roman" w:ascii="Times New Roman" w:hAnsi="Times New Roman"/>
          <w:sz w:val="28"/>
          <w:szCs w:val="28"/>
          <w:lang w:val="uk-UA"/>
        </w:rPr>
        <w:t>в</w:t>
      </w:r>
      <w:r>
        <w:rPr>
          <w:rFonts w:cs="Times New Roman" w:ascii="Times New Roman" w:hAnsi="Times New Roman"/>
          <w:sz w:val="28"/>
          <w:szCs w:val="28"/>
          <w:lang w:val="uk-UA"/>
        </w:rPr>
        <w:t xml:space="preserve"> порядку, в</w:t>
      </w:r>
      <w:r>
        <w:rPr>
          <w:rFonts w:cs="Times New Roman" w:ascii="Times New Roman" w:hAnsi="Times New Roman"/>
          <w:sz w:val="28"/>
          <w:szCs w:val="28"/>
          <w:lang w:val="uk-UA"/>
        </w:rPr>
        <w:t>изнач</w:t>
      </w:r>
      <w:r>
        <w:rPr>
          <w:rFonts w:cs="Times New Roman" w:ascii="Times New Roman" w:hAnsi="Times New Roman"/>
          <w:sz w:val="28"/>
          <w:szCs w:val="28"/>
          <w:lang w:val="uk-UA"/>
        </w:rPr>
        <w:t>еному чинним 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8.4.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pPr>
      <w:r>
        <w:rPr>
          <w:rFonts w:cs="Times New Roman" w:ascii="Times New Roman" w:hAnsi="Times New Roman"/>
          <w:sz w:val="28"/>
          <w:szCs w:val="28"/>
          <w:lang w:val="uk-UA"/>
        </w:rPr>
        <w:t>8.5.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lang w:val="uk-UA"/>
        </w:rPr>
        <w:t xml:space="preserve">9. </w:t>
      </w:r>
      <w:r>
        <w:rPr>
          <w:rFonts w:cs="Times New Roman" w:ascii="Times New Roman" w:hAnsi="Times New Roman"/>
          <w:sz w:val="28"/>
          <w:szCs w:val="28"/>
          <w:lang w:val="uk-UA"/>
        </w:rPr>
        <w:t xml:space="preserve">Контроль за виконанням умов договору купівлі-продажу земельної ділянки, що буде укладений з </w:t>
      </w:r>
      <w:r>
        <w:rPr>
          <w:rFonts w:eastAsia="Times New Roman" w:cs="Times New Roman" w:ascii="Times New Roman" w:hAnsi="Times New Roman"/>
          <w:sz w:val="28"/>
          <w:szCs w:val="28"/>
          <w:lang w:val="uk-UA"/>
        </w:rPr>
        <w:t>ТОВАРИСТВОМ З ОБМЕЖЕНОЮ ВІДПОВІДАЛЬНІСТЮ “Луцька міжрайбаза”</w:t>
      </w:r>
      <w:r>
        <w:rPr>
          <w:rFonts w:eastAsia="Times New Roman" w:cs="Times New Roman" w:ascii="Times New Roman" w:hAnsi="Times New Roman"/>
          <w:sz w:val="28"/>
          <w:szCs w:val="28"/>
          <w:lang w:val="uk-UA"/>
        </w:rPr>
        <w:t>, на підставі цього рішення щодо:</w:t>
      </w:r>
    </w:p>
    <w:p>
      <w:pPr>
        <w:pStyle w:val="Normal"/>
        <w:ind w:left="0" w:right="0" w:firstLine="540"/>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9.1. Своєчасності та повноти сплати платежів розстроченої суми коштів за продану земельну ділянку, нарахування штрафних санкцій, передбачених в договорі купівлі-продажу земельної ділянки (при наявності підстав для  нарахування), покласти на департамент фінансів, бюджету та аудиту міської ради (Єлова Л.А.);</w:t>
      </w:r>
    </w:p>
    <w:p>
      <w:pPr>
        <w:pStyle w:val="Normal"/>
        <w:ind w:left="0" w:right="0" w:firstLine="540"/>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9.2. Ведення претензійно-позовної роботи, в т.ч. по стягненню заборгованості по договору та нарахованих штрафних санкцій (при наявності підстав для стягнення заборгованості та штрафних санкцій), покласти на юридичний департамент міської ради (Юрченко Н.М.).</w:t>
      </w:r>
    </w:p>
    <w:p>
      <w:pPr>
        <w:pStyle w:val="Normal"/>
        <w:ind w:left="0" w:right="0" w:firstLine="540"/>
        <w:jc w:val="both"/>
        <w:rPr/>
      </w:pPr>
      <w:r>
        <w:rPr>
          <w:rFonts w:cs="Times New Roman" w:ascii="Times New Roman" w:hAnsi="Times New Roman"/>
          <w:sz w:val="28"/>
          <w:szCs w:val="28"/>
        </w:rPr>
        <w:t>1</w:t>
      </w:r>
      <w:r>
        <w:rPr>
          <w:rFonts w:cs="Times New Roman" w:ascii="Times New Roman" w:hAnsi="Times New Roman"/>
          <w:sz w:val="28"/>
          <w:szCs w:val="28"/>
        </w:rPr>
        <w:t>0</w:t>
      </w:r>
      <w:r>
        <w:rPr>
          <w:rFonts w:cs="Times New Roman" w:ascii="Times New Roman" w:hAnsi="Times New Roman"/>
          <w:sz w:val="28"/>
          <w:szCs w:val="28"/>
        </w:rPr>
        <w:t xml:space="preserve">.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left" w:pos="7513" w:leader="none"/>
        </w:tabs>
        <w:rPr>
          <w:sz w:val="28"/>
          <w:szCs w:val="28"/>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ind w:left="0" w:right="-365" w:hanging="0"/>
        <w:jc w:val="both"/>
        <w:rPr>
          <w:rFonts w:ascii="Times New Roman" w:hAnsi="Times New Roman" w:eastAsia="Times New Roman" w:cs="Times New Roman"/>
          <w:lang w:val="uk-UA"/>
        </w:rPr>
      </w:pPr>
      <w:r>
        <w:rPr>
          <w:sz w:val="24"/>
          <w:szCs w:val="24"/>
        </w:rPr>
      </w:r>
    </w:p>
    <w:p>
      <w:pPr>
        <w:pStyle w:val="Normal"/>
        <w:tabs>
          <w:tab w:val="left" w:pos="7513" w:leader="none"/>
        </w:tabs>
        <w:ind w:left="0" w:right="-365" w:hanging="0"/>
        <w:jc w:val="both"/>
        <w:rPr>
          <w:rFonts w:ascii="Times New Roman" w:hAnsi="Times New Roman" w:eastAsia="Times New Roman" w:cs="Times New Roman"/>
          <w:lang w:val="uk-UA"/>
        </w:rPr>
      </w:pPr>
      <w:r>
        <w:rPr>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 w:name="Times New Roman">
    <w:charset w:val="01"/>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2252</TotalTime>
  <Application>LibreOffice/5.4.2.2$Windows_x86 LibreOffice_project/22b09f6418e8c2d508a9eaf86b2399209b0990f4</Application>
  <Pages>4</Pages>
  <Words>982</Words>
  <Characters>6606</Characters>
  <CharactersWithSpaces>7771</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2022-10-13T11:33:06Z</cp:lastPrinted>
  <dcterms:modified xsi:type="dcterms:W3CDTF">2022-10-13T11:34:01Z</dcterms:modified>
  <cp:revision>124</cp:revision>
  <dc:subject/>
  <dc:title>mvk</dc:title>
</cp:coreProperties>
</file>