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tabs>
          <w:tab w:val="clear" w:pos="708"/>
          <w:tab w:val="left" w:pos="6660" w:leader="none"/>
        </w:tabs>
        <w:jc w:val="center"/>
        <w:rPr>
          <w:lang w:val="uk-UA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5pt;height:59.25pt;mso-wrap-distance-right:0pt" filled="t" fillcolor="#FFFFFF" o:ole="">
            <v:imagedata r:id="rId3" o:title=""/>
          </v:shape>
          <o:OLEObject Type="Embed" ProgID="Paint.Picture" ShapeID="ole_rId2" DrawAspect="Content" ObjectID="_200511231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tabs>
          <w:tab w:val="clear" w:pos="708"/>
          <w:tab w:val="left" w:pos="4650" w:leader="none"/>
        </w:tabs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  </w:t>
      </w:r>
      <w:r>
        <w:rPr>
          <w:spacing w:val="-6"/>
          <w:sz w:val="32"/>
          <w:szCs w:val="32"/>
          <w:lang w:val="uk-UA"/>
        </w:rPr>
        <w:t xml:space="preserve">  </w:t>
      </w:r>
      <w:r>
        <w:rPr>
          <w:spacing w:val="-4"/>
          <w:sz w:val="28"/>
          <w:szCs w:val="28"/>
          <w:lang w:val="uk-UA"/>
        </w:rPr>
        <w:t xml:space="preserve">затвердження   </w:t>
      </w:r>
      <w:r>
        <w:rPr>
          <w:spacing w:val="-4"/>
          <w:sz w:val="40"/>
          <w:szCs w:val="40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color w:val="000000"/>
          <w:spacing w:val="-6"/>
          <w:sz w:val="28"/>
          <w:szCs w:val="28"/>
          <w:lang w:val="uk-UA"/>
        </w:rPr>
        <w:t>АКЦІОНЕРНОМУ</w:t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 xml:space="preserve">ТОВАРИСТВУ   </w:t>
      </w:r>
      <w:r>
        <w:rPr>
          <w:color w:val="000000"/>
          <w:spacing w:val="-6"/>
          <w:sz w:val="28"/>
          <w:szCs w:val="28"/>
        </w:rPr>
        <w:t xml:space="preserve">«ОПЕРАТОР </w:t>
      </w:r>
      <w:r>
        <w:rPr>
          <w:color w:val="000000"/>
          <w:spacing w:val="-6"/>
          <w:sz w:val="24"/>
          <w:szCs w:val="24"/>
        </w:rPr>
        <w:t xml:space="preserve"> </w:t>
      </w:r>
      <w:r>
        <w:rPr>
          <w:color w:val="000000"/>
          <w:spacing w:val="-6"/>
          <w:sz w:val="20"/>
          <w:szCs w:val="20"/>
        </w:rPr>
        <w:t xml:space="preserve"> </w:t>
      </w:r>
      <w:r>
        <w:rPr>
          <w:color w:val="000000"/>
          <w:spacing w:val="-6"/>
          <w:sz w:val="28"/>
          <w:szCs w:val="28"/>
        </w:rPr>
        <w:t>ГАЗО</w:t>
      </w:r>
      <w:r>
        <w:rPr>
          <w:color w:val="000000"/>
          <w:spacing w:val="-6"/>
          <w:sz w:val="28"/>
          <w:szCs w:val="28"/>
        </w:rPr>
        <w:t>РОЗ</w:t>
      </w:r>
      <w:r>
        <w:rPr>
          <w:color w:val="000000"/>
          <w:spacing w:val="-6"/>
          <w:sz w:val="28"/>
          <w:szCs w:val="28"/>
        </w:rPr>
        <w:t>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ПОДІЛЬНОЇ  СИСТЕМИ 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ВОЛИНЬГАЗ»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технічної    документації  </w:t>
      </w:r>
      <w:r>
        <w:rPr>
          <w:spacing w:val="-4"/>
          <w:sz w:val="24"/>
          <w:szCs w:val="24"/>
          <w:lang w:val="uk-UA"/>
        </w:rPr>
        <w:t xml:space="preserve">  </w:t>
      </w:r>
      <w:r>
        <w:rPr>
          <w:spacing w:val="-4"/>
          <w:sz w:val="28"/>
          <w:szCs w:val="28"/>
          <w:lang w:val="uk-UA"/>
        </w:rPr>
        <w:t xml:space="preserve">із </w:t>
      </w:r>
      <w:r>
        <w:rPr>
          <w:spacing w:val="-4"/>
          <w:sz w:val="22"/>
          <w:szCs w:val="22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 землеустрою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щодо  по</w:t>
      </w:r>
      <w:r>
        <w:rPr>
          <w:szCs w:val="28"/>
          <w:lang w:val="uk-UA"/>
        </w:rPr>
        <w:t xml:space="preserve">ділу </w:t>
      </w:r>
      <w:r>
        <w:rPr>
          <w:sz w:val="28"/>
          <w:szCs w:val="28"/>
          <w:lang w:val="uk-UA"/>
        </w:rPr>
        <w:t xml:space="preserve">та об’єднання  </w:t>
      </w:r>
      <w:r>
        <w:rPr>
          <w:spacing w:val="-4"/>
          <w:sz w:val="28"/>
          <w:szCs w:val="28"/>
          <w:lang w:val="uk-UA"/>
        </w:rPr>
        <w:t xml:space="preserve">земельних </w:t>
      </w:r>
      <w:r>
        <w:rPr>
          <w:spacing w:val="-4"/>
          <w:sz w:val="28"/>
          <w:szCs w:val="28"/>
          <w:lang w:val="uk-UA"/>
        </w:rPr>
        <w:t>ді-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лянок</w:t>
      </w:r>
      <w:r>
        <w:rPr>
          <w:spacing w:val="-4"/>
          <w:sz w:val="20"/>
          <w:szCs w:val="20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на</w:t>
      </w:r>
      <w:r>
        <w:rPr>
          <w:spacing w:val="-4"/>
          <w:sz w:val="20"/>
          <w:szCs w:val="20"/>
          <w:lang w:val="uk-UA"/>
        </w:rPr>
        <w:t xml:space="preserve"> </w:t>
      </w:r>
      <w:r>
        <w:rPr>
          <w:spacing w:val="-6"/>
          <w:lang w:val="uk-UA"/>
        </w:rPr>
        <w:t>вул.</w:t>
      </w:r>
      <w:r>
        <w:rPr>
          <w:spacing w:val="-6"/>
          <w:sz w:val="20"/>
          <w:szCs w:val="20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Львівській,</w:t>
      </w:r>
      <w:r>
        <w:rPr>
          <w:spacing w:val="-4"/>
          <w:sz w:val="20"/>
          <w:szCs w:val="20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152-б</w:t>
      </w:r>
      <w:r>
        <w:rPr>
          <w:spacing w:val="-4"/>
          <w:sz w:val="20"/>
          <w:szCs w:val="20"/>
          <w:lang w:val="uk-UA"/>
        </w:rPr>
        <w:t xml:space="preserve"> </w:t>
      </w:r>
      <w:r>
        <w:rPr>
          <w:spacing w:val="-4"/>
          <w:szCs w:val="28"/>
          <w:lang w:val="uk-UA"/>
        </w:rPr>
        <w:t>у</w:t>
      </w:r>
      <w:r>
        <w:rPr>
          <w:spacing w:val="-4"/>
          <w:sz w:val="20"/>
          <w:szCs w:val="20"/>
          <w:lang w:val="uk-UA"/>
        </w:rPr>
        <w:t xml:space="preserve"> </w:t>
      </w:r>
      <w:r>
        <w:rPr>
          <w:spacing w:val="-4"/>
          <w:szCs w:val="28"/>
          <w:lang w:val="uk-UA"/>
        </w:rPr>
        <w:t>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color w:val="000000"/>
          <w:spacing w:val="-6"/>
          <w:sz w:val="28"/>
          <w:szCs w:val="28"/>
          <w:lang w:val="uk-UA"/>
        </w:rPr>
        <w:t xml:space="preserve">АКЦІОНЕРНОГО ТОВАРИСТВА «ОПЕРАТОР ГАЗОРОЗПОДІЛЬНОЇ СИСТЕМИ </w:t>
      </w:r>
      <w:r>
        <w:rPr>
          <w:color w:val="000000"/>
          <w:spacing w:val="-2"/>
          <w:sz w:val="28"/>
          <w:szCs w:val="28"/>
          <w:lang w:val="uk-UA"/>
        </w:rPr>
        <w:t>«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ВОЛИНЬГАЗ</w:t>
      </w:r>
      <w:r>
        <w:rPr>
          <w:color w:val="000000"/>
          <w:spacing w:val="-2"/>
          <w:sz w:val="28"/>
          <w:szCs w:val="28"/>
          <w:lang w:val="uk-UA"/>
        </w:rPr>
        <w:t>»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 про затвердження технічної документації із землеустрою щодо поділу та об’єднання земельних ділянок на                                                                                                               вул. </w:t>
      </w:r>
      <w:r>
        <w:rPr>
          <w:rFonts w:eastAsia="Times New Roman" w:cs="Times New Roman"/>
          <w:b w:val="false"/>
          <w:bCs/>
          <w:color w:val="auto"/>
          <w:spacing w:val="-4"/>
          <w:sz w:val="28"/>
          <w:szCs w:val="28"/>
          <w:u w:val="none"/>
          <w:lang w:val="uk-UA" w:eastAsia="zh-CN" w:bidi="ar-SA"/>
        </w:rPr>
        <w:t>Львівській, 152-б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 у м. Луцьку, </w:t>
      </w:r>
      <w:r>
        <w:rPr>
          <w:sz w:val="28"/>
          <w:szCs w:val="28"/>
          <w:lang w:val="uk-UA"/>
        </w:rPr>
        <w:t>технічну документацію із землеустрою щодо поділу та об’єднання земельних ділянок на вул. </w:t>
      </w:r>
      <w:r>
        <w:rPr>
          <w:spacing w:val="-4"/>
          <w:sz w:val="28"/>
          <w:szCs w:val="28"/>
          <w:lang w:val="uk-UA"/>
        </w:rPr>
        <w:t>Львівській, 152-б</w:t>
      </w:r>
      <w:r>
        <w:rPr>
          <w:sz w:val="28"/>
          <w:szCs w:val="28"/>
          <w:lang w:val="uk-UA"/>
        </w:rPr>
        <w:t xml:space="preserve"> у м. Луцьку, витяги з Державного земельного кадастру про земельні ділянки</w:t>
      </w:r>
      <w:bookmarkStart w:id="0" w:name="__DdeLink__107_3458718557"/>
      <w:r>
        <w:rPr>
          <w:sz w:val="28"/>
          <w:szCs w:val="28"/>
          <w:lang w:val="uk-UA"/>
        </w:rPr>
        <w:t xml:space="preserve"> </w:t>
      </w:r>
      <w:bookmarkEnd w:id="0"/>
      <w:r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06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10</w:t>
      </w:r>
      <w:r>
        <w:rPr>
          <w:sz w:val="28"/>
          <w:szCs w:val="28"/>
          <w:lang w:val="uk-UA"/>
        </w:rPr>
        <w:t>.2022</w:t>
      </w:r>
      <w:r>
        <w:rPr>
          <w:sz w:val="24"/>
          <w:szCs w:val="24"/>
          <w:lang w:val="uk-UA"/>
        </w:rPr>
        <w:t xml:space="preserve"> </w:t>
      </w:r>
      <w:r>
        <w:rPr>
          <w:sz w:val="28"/>
          <w:szCs w:val="28"/>
          <w:lang w:val="uk-UA"/>
        </w:rPr>
        <w:t>№ НВ-0700</w:t>
      </w:r>
      <w:r>
        <w:rPr>
          <w:sz w:val="28"/>
          <w:szCs w:val="28"/>
          <w:lang w:val="uk-UA"/>
        </w:rPr>
        <w:t>593222022</w:t>
      </w:r>
      <w:r>
        <w:rPr>
          <w:sz w:val="28"/>
          <w:szCs w:val="28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r>
        <w:rPr>
          <w:sz w:val="28"/>
          <w:szCs w:val="28"/>
          <w:lang w:val="uk-UA"/>
        </w:rPr>
        <w:t>№ НВ-0700</w:t>
      </w:r>
      <w:r>
        <w:rPr>
          <w:sz w:val="28"/>
          <w:szCs w:val="28"/>
          <w:lang w:val="uk-UA"/>
        </w:rPr>
        <w:t>593112022</w:t>
      </w:r>
      <w:r>
        <w:rPr>
          <w:sz w:val="28"/>
          <w:szCs w:val="28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r>
        <w:rPr>
          <w:sz w:val="28"/>
          <w:szCs w:val="28"/>
          <w:lang w:val="uk-UA"/>
        </w:rPr>
        <w:t>№ </w:t>
      </w:r>
      <w:r>
        <w:rPr>
          <w:sz w:val="28"/>
          <w:szCs w:val="28"/>
          <w:lang w:val="uk-UA"/>
        </w:rPr>
        <w:t>НВ-0700593202022</w:t>
      </w:r>
      <w:r>
        <w:rPr>
          <w:sz w:val="28"/>
          <w:szCs w:val="28"/>
          <w:lang w:val="uk-UA"/>
        </w:rPr>
        <w:t xml:space="preserve"> та витяг з Державного реєстру речових прав на нерухоме майно про реєстрацію іншого речового права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</w:t>
      </w:r>
      <w:r>
        <w:rPr>
          <w:sz w:val="28"/>
          <w:szCs w:val="28"/>
          <w:lang w:val="uk-UA"/>
        </w:rPr>
        <w:t xml:space="preserve"> земельну ділянку на вул. </w:t>
      </w:r>
      <w:r>
        <w:rPr>
          <w:rFonts w:eastAsia="Times New Roman" w:cs="Times New Roman"/>
          <w:b w:val="false"/>
          <w:bCs/>
          <w:color w:val="auto"/>
          <w:spacing w:val="-4"/>
          <w:sz w:val="28"/>
          <w:szCs w:val="28"/>
          <w:u w:val="none"/>
          <w:lang w:val="uk-UA" w:eastAsia="zh-CN" w:bidi="ar-SA"/>
        </w:rPr>
        <w:t>Львівській, 152-б</w:t>
      </w:r>
      <w:r>
        <w:rPr>
          <w:sz w:val="28"/>
          <w:szCs w:val="28"/>
          <w:lang w:val="uk-UA"/>
        </w:rPr>
        <w:t xml:space="preserve"> у м. Луцьку площею </w:t>
      </w:r>
      <w:r>
        <w:rPr>
          <w:sz w:val="28"/>
          <w:szCs w:val="28"/>
          <w:lang w:val="uk-UA"/>
        </w:rPr>
        <w:t>3</w:t>
      </w:r>
      <w:r>
        <w:rPr>
          <w:spacing w:val="-4"/>
          <w:sz w:val="28"/>
          <w:szCs w:val="28"/>
          <w:lang w:val="uk-UA"/>
        </w:rPr>
        <w:t>,</w:t>
      </w:r>
      <w:r>
        <w:rPr>
          <w:spacing w:val="-4"/>
          <w:sz w:val="28"/>
          <w:szCs w:val="28"/>
          <w:lang w:val="uk-UA"/>
        </w:rPr>
        <w:t>7308</w:t>
      </w:r>
      <w:r>
        <w:rPr>
          <w:sz w:val="28"/>
          <w:szCs w:val="28"/>
          <w:lang w:val="uk-UA"/>
        </w:rPr>
        <w:t xml:space="preserve"> га, кадастровий номер </w:t>
      </w:r>
      <w:r>
        <w:rPr>
          <w:spacing w:val="-4"/>
          <w:sz w:val="28"/>
          <w:szCs w:val="28"/>
          <w:lang w:val="uk-UA"/>
        </w:rPr>
        <w:t>0710100000:</w:t>
      </w:r>
      <w:r>
        <w:rPr>
          <w:spacing w:val="-4"/>
          <w:sz w:val="28"/>
          <w:szCs w:val="28"/>
          <w:lang w:val="uk-UA"/>
        </w:rPr>
        <w:t>31</w:t>
      </w:r>
      <w:r>
        <w:rPr>
          <w:spacing w:val="-4"/>
          <w:sz w:val="28"/>
          <w:szCs w:val="28"/>
          <w:lang w:val="uk-UA"/>
        </w:rPr>
        <w:t>:</w:t>
      </w:r>
      <w:r>
        <w:rPr>
          <w:spacing w:val="-4"/>
          <w:sz w:val="28"/>
          <w:szCs w:val="28"/>
          <w:lang w:val="uk-UA"/>
        </w:rPr>
        <w:t>133</w:t>
      </w:r>
      <w:r>
        <w:rPr>
          <w:spacing w:val="-4"/>
          <w:sz w:val="28"/>
          <w:szCs w:val="28"/>
          <w:lang w:val="uk-UA"/>
        </w:rPr>
        <w:t>:00</w:t>
      </w:r>
      <w:r>
        <w:rPr>
          <w:spacing w:val="-4"/>
          <w:sz w:val="28"/>
          <w:szCs w:val="28"/>
          <w:lang w:val="uk-UA"/>
        </w:rPr>
        <w:t>2</w:t>
      </w:r>
      <w:r>
        <w:rPr>
          <w:spacing w:val="-4"/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135, 136 </w:t>
      </w:r>
      <w:bookmarkStart w:id="1" w:name="__DdeLink__322_4214462108"/>
      <w:r>
        <w:rPr>
          <w:sz w:val="28"/>
          <w:szCs w:val="28"/>
          <w:lang w:val="uk-UA"/>
        </w:rPr>
        <w:t>постанови Кабінету Міністрів України від 17.10.2012 № 1051 «Про затвердження Порядку ведення Державного земельного кадастру»</w:t>
      </w:r>
      <w:bookmarkEnd w:id="1"/>
      <w:r>
        <w:rPr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дорученням постійної комісії міськ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ої </w:t>
      </w:r>
      <w:r>
        <w:rPr>
          <w:rFonts w:cs="Times New Roman"/>
          <w:sz w:val="28"/>
          <w:szCs w:val="28"/>
          <w:lang w:val="uk-UA"/>
        </w:rPr>
        <w:t xml:space="preserve">ради з питань земельних відносин та земельного кадастру (протокол від  21.07.2021 № 14) щодо підготовки та подання </w:t>
      </w:r>
      <w:r>
        <w:rPr>
          <w:rFonts w:eastAsia="SimSun;宋体" w:cs="Times New Roman"/>
          <w:color w:val="auto"/>
          <w:kern w:val="2"/>
          <w:sz w:val="28"/>
          <w:szCs w:val="28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sz w:val="28"/>
          <w:szCs w:val="28"/>
          <w:lang w:val="uk-UA"/>
        </w:rPr>
        <w:t xml:space="preserve"> проє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кт</w:t>
      </w:r>
      <w:r>
        <w:rPr>
          <w:rFonts w:cs="Times New Roman"/>
          <w:sz w:val="28"/>
          <w:szCs w:val="28"/>
          <w:lang w:val="uk-UA"/>
        </w:rPr>
        <w:t>ів рішень міської ради, які ініційовані постійною комісією</w:t>
      </w:r>
      <w:r>
        <w:rPr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firstLine="763"/>
        <w:jc w:val="both"/>
        <w:rPr/>
      </w:pPr>
      <w:r>
        <w:rPr>
          <w:spacing w:val="-4"/>
          <w:szCs w:val="28"/>
          <w:lang w:val="uk-UA"/>
        </w:rPr>
        <w:t xml:space="preserve">1. Затвердити </w:t>
      </w:r>
      <w:r>
        <w:rPr>
          <w:color w:val="000000"/>
          <w:spacing w:val="-6"/>
          <w:sz w:val="28"/>
          <w:szCs w:val="28"/>
          <w:lang w:val="uk-UA"/>
        </w:rPr>
        <w:t>АКЦІОНЕРНОМУ</w:t>
      </w:r>
      <w:r>
        <w:rPr>
          <w:color w:val="000000"/>
          <w:spacing w:val="-6"/>
          <w:sz w:val="16"/>
          <w:szCs w:val="16"/>
          <w:lang w:val="uk-UA"/>
        </w:rPr>
        <w:t xml:space="preserve"> </w:t>
      </w:r>
      <w:r>
        <w:rPr>
          <w:color w:val="000000"/>
          <w:spacing w:val="-6"/>
          <w:sz w:val="28"/>
          <w:szCs w:val="28"/>
          <w:lang w:val="uk-UA"/>
        </w:rPr>
        <w:t>ТОВАРИСТВУ</w:t>
      </w:r>
      <w:r>
        <w:rPr>
          <w:color w:val="000000"/>
          <w:spacing w:val="-6"/>
          <w:sz w:val="12"/>
          <w:szCs w:val="12"/>
          <w:lang w:val="uk-UA"/>
        </w:rPr>
        <w:t xml:space="preserve"> </w:t>
      </w:r>
      <w:r>
        <w:rPr>
          <w:color w:val="000000"/>
          <w:spacing w:val="-6"/>
          <w:sz w:val="28"/>
          <w:szCs w:val="28"/>
          <w:lang w:val="uk-UA"/>
        </w:rPr>
        <w:t xml:space="preserve">«ОПЕРАТОР ГАЗОРОЗ-ПОДІЛЬНОЇ СИСТЕМИ </w:t>
      </w:r>
      <w:r>
        <w:rPr>
          <w:color w:val="000000"/>
          <w:spacing w:val="-2"/>
          <w:sz w:val="28"/>
          <w:szCs w:val="28"/>
          <w:lang w:val="uk-UA"/>
        </w:rPr>
        <w:t>«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ВОЛИНЬГАЗ</w:t>
      </w:r>
      <w:r>
        <w:rPr>
          <w:color w:val="000000"/>
          <w:spacing w:val="-2"/>
          <w:sz w:val="28"/>
          <w:szCs w:val="28"/>
          <w:lang w:val="uk-UA"/>
        </w:rPr>
        <w:t xml:space="preserve">» </w:t>
      </w:r>
      <w:r>
        <w:rPr>
          <w:spacing w:val="-4"/>
          <w:szCs w:val="28"/>
          <w:lang w:val="uk-UA"/>
        </w:rPr>
        <w:t xml:space="preserve">технічну документацію із землеустрою щодо </w:t>
      </w:r>
      <w:r>
        <w:rPr>
          <w:szCs w:val="28"/>
          <w:lang w:val="uk-UA"/>
        </w:rPr>
        <w:t xml:space="preserve">поділу та об’єднання </w:t>
      </w:r>
      <w:r>
        <w:rPr>
          <w:spacing w:val="-4"/>
          <w:szCs w:val="28"/>
          <w:lang w:val="uk-UA"/>
        </w:rPr>
        <w:t>земельних ділянок на вул. </w:t>
      </w:r>
      <w:r>
        <w:rPr>
          <w:spacing w:val="-4"/>
          <w:sz w:val="28"/>
          <w:szCs w:val="28"/>
          <w:lang w:val="uk-UA"/>
        </w:rPr>
        <w:t>Львівській, 152-б</w:t>
      </w:r>
      <w:r>
        <w:rPr>
          <w:spacing w:val="-4"/>
          <w:szCs w:val="28"/>
          <w:lang w:val="uk-UA"/>
        </w:rPr>
        <w:t xml:space="preserve"> у м. Луцьку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обслуговування адміністративних та господарських будівель [11.04 – 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води)]</w:t>
      </w:r>
      <w:r>
        <w:rPr>
          <w:spacing w:val="-4"/>
          <w:szCs w:val="28"/>
          <w:lang w:val="uk-UA"/>
        </w:rPr>
        <w:t>, відповідно до якої земельна ділянка на вул. </w:t>
      </w:r>
      <w:r>
        <w:rPr>
          <w:spacing w:val="-4"/>
          <w:sz w:val="28"/>
          <w:szCs w:val="28"/>
          <w:lang w:val="uk-UA"/>
        </w:rPr>
        <w:t>Львівській, 152-б</w:t>
      </w:r>
      <w:r>
        <w:rPr>
          <w:spacing w:val="-4"/>
          <w:szCs w:val="28"/>
          <w:lang w:val="uk-UA"/>
        </w:rPr>
        <w:t xml:space="preserve"> у м. Луцьку площею </w:t>
      </w:r>
      <w:r>
        <w:rPr>
          <w:spacing w:val="-4"/>
          <w:sz w:val="28"/>
          <w:szCs w:val="28"/>
          <w:lang w:val="uk-UA"/>
        </w:rPr>
        <w:t>3</w:t>
      </w:r>
      <w:r>
        <w:rPr>
          <w:spacing w:val="-4"/>
          <w:sz w:val="28"/>
          <w:szCs w:val="28"/>
          <w:lang w:val="uk-UA"/>
        </w:rPr>
        <w:t>,</w:t>
      </w:r>
      <w:r>
        <w:rPr>
          <w:spacing w:val="-4"/>
          <w:sz w:val="28"/>
          <w:szCs w:val="28"/>
          <w:lang w:val="uk-UA"/>
        </w:rPr>
        <w:t>7308</w:t>
      </w:r>
      <w:r>
        <w:rPr>
          <w:spacing w:val="-4"/>
          <w:szCs w:val="28"/>
          <w:lang w:val="uk-UA"/>
        </w:rPr>
        <w:t xml:space="preserve"> га, кадастровим номером </w:t>
      </w:r>
      <w:r>
        <w:rPr>
          <w:spacing w:val="-4"/>
          <w:sz w:val="28"/>
          <w:szCs w:val="28"/>
          <w:lang w:val="uk-UA"/>
        </w:rPr>
        <w:t>0710100000:</w:t>
      </w:r>
      <w:r>
        <w:rPr>
          <w:spacing w:val="-4"/>
          <w:sz w:val="28"/>
          <w:szCs w:val="28"/>
          <w:lang w:val="uk-UA"/>
        </w:rPr>
        <w:t>31</w:t>
      </w:r>
      <w:r>
        <w:rPr>
          <w:spacing w:val="-4"/>
          <w:sz w:val="28"/>
          <w:szCs w:val="28"/>
          <w:lang w:val="uk-UA"/>
        </w:rPr>
        <w:t>:</w:t>
      </w:r>
      <w:r>
        <w:rPr>
          <w:spacing w:val="-4"/>
          <w:sz w:val="28"/>
          <w:szCs w:val="28"/>
          <w:lang w:val="uk-UA"/>
        </w:rPr>
        <w:t>133</w:t>
      </w:r>
      <w:r>
        <w:rPr>
          <w:spacing w:val="-4"/>
          <w:sz w:val="28"/>
          <w:szCs w:val="28"/>
          <w:lang w:val="uk-UA"/>
        </w:rPr>
        <w:t>:00</w:t>
      </w:r>
      <w:r>
        <w:rPr>
          <w:spacing w:val="-4"/>
          <w:sz w:val="28"/>
          <w:szCs w:val="28"/>
          <w:lang w:val="uk-UA"/>
        </w:rPr>
        <w:t>2</w:t>
      </w:r>
      <w:r>
        <w:rPr>
          <w:spacing w:val="-4"/>
          <w:sz w:val="28"/>
          <w:szCs w:val="28"/>
          <w:lang w:val="uk-UA"/>
        </w:rPr>
        <w:t>5</w:t>
      </w:r>
      <w:r>
        <w:rPr>
          <w:spacing w:val="-4"/>
          <w:szCs w:val="28"/>
          <w:lang w:val="uk-UA"/>
        </w:rPr>
        <w:t xml:space="preserve">, яка перебуває у постійному користуванні, поділена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три</w:t>
      </w:r>
      <w:r>
        <w:rPr>
          <w:spacing w:val="-4"/>
          <w:szCs w:val="28"/>
          <w:lang w:val="uk-UA"/>
        </w:rPr>
        <w:t xml:space="preserve"> земельн</w:t>
      </w:r>
      <w:r>
        <w:rPr>
          <w:spacing w:val="-4"/>
          <w:szCs w:val="28"/>
          <w:lang w:val="uk-UA"/>
        </w:rPr>
        <w:t>і</w:t>
      </w:r>
      <w:r>
        <w:rPr>
          <w:spacing w:val="-4"/>
          <w:szCs w:val="28"/>
          <w:lang w:val="uk-UA"/>
        </w:rPr>
        <w:t xml:space="preserve"> ділянк</w:t>
      </w:r>
      <w:r>
        <w:rPr>
          <w:spacing w:val="-4"/>
          <w:szCs w:val="28"/>
          <w:lang w:val="uk-UA"/>
        </w:rPr>
        <w:t>и</w:t>
      </w:r>
      <w:r>
        <w:rPr>
          <w:spacing w:val="-4"/>
          <w:szCs w:val="28"/>
          <w:lang w:val="uk-UA"/>
        </w:rPr>
        <w:t xml:space="preserve">, а саме: 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 xml:space="preserve">1 площею </w:t>
      </w:r>
      <w:r>
        <w:rPr>
          <w:spacing w:val="-4"/>
          <w:szCs w:val="28"/>
          <w:lang w:val="uk-UA"/>
        </w:rPr>
        <w:t>2</w:t>
      </w:r>
      <w:r>
        <w:rPr>
          <w:spacing w:val="-4"/>
          <w:szCs w:val="28"/>
          <w:lang w:val="uk-UA"/>
        </w:rPr>
        <w:t>,</w:t>
      </w:r>
      <w:r>
        <w:rPr>
          <w:spacing w:val="-4"/>
          <w:szCs w:val="28"/>
          <w:lang w:val="uk-UA"/>
        </w:rPr>
        <w:t>2634</w:t>
      </w:r>
      <w:r>
        <w:rPr>
          <w:spacing w:val="-4"/>
          <w:szCs w:val="28"/>
          <w:lang w:val="uk-UA"/>
        </w:rPr>
        <w:t xml:space="preserve"> га, кадастровим номером 0710100000:</w:t>
      </w:r>
      <w:r>
        <w:rPr>
          <w:spacing w:val="-4"/>
          <w:szCs w:val="28"/>
          <w:lang w:val="uk-UA"/>
        </w:rPr>
        <w:t>31</w:t>
      </w:r>
      <w:r>
        <w:rPr>
          <w:spacing w:val="-4"/>
          <w:szCs w:val="28"/>
          <w:lang w:val="uk-UA"/>
        </w:rPr>
        <w:t>:</w:t>
      </w:r>
      <w:r>
        <w:rPr>
          <w:spacing w:val="-4"/>
          <w:szCs w:val="28"/>
          <w:lang w:val="uk-UA"/>
        </w:rPr>
        <w:t>133</w:t>
      </w:r>
      <w:r>
        <w:rPr>
          <w:spacing w:val="-4"/>
          <w:szCs w:val="28"/>
          <w:lang w:val="uk-UA"/>
        </w:rPr>
        <w:t>:00</w:t>
      </w:r>
      <w:r>
        <w:rPr>
          <w:spacing w:val="-4"/>
          <w:szCs w:val="28"/>
          <w:lang w:val="uk-UA"/>
        </w:rPr>
        <w:t>26</w:t>
      </w:r>
      <w:r>
        <w:rPr>
          <w:spacing w:val="-4"/>
          <w:szCs w:val="28"/>
          <w:lang w:val="uk-UA"/>
        </w:rPr>
        <w:t xml:space="preserve">, 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 xml:space="preserve">2 площею </w:t>
      </w:r>
      <w:r>
        <w:rPr>
          <w:spacing w:val="-4"/>
          <w:szCs w:val="28"/>
          <w:lang w:val="uk-UA"/>
        </w:rPr>
        <w:t>0</w:t>
      </w:r>
      <w:r>
        <w:rPr>
          <w:spacing w:val="-4"/>
          <w:szCs w:val="28"/>
          <w:lang w:val="uk-UA"/>
        </w:rPr>
        <w:t>,</w:t>
      </w:r>
      <w:r>
        <w:rPr>
          <w:spacing w:val="-4"/>
          <w:szCs w:val="28"/>
          <w:lang w:val="uk-UA"/>
        </w:rPr>
        <w:t>3502</w:t>
      </w:r>
      <w:r>
        <w:rPr>
          <w:spacing w:val="-4"/>
          <w:szCs w:val="28"/>
          <w:lang w:val="uk-UA"/>
        </w:rPr>
        <w:t xml:space="preserve"> га, кадастровим номером 0710100000:</w:t>
      </w:r>
      <w:r>
        <w:rPr>
          <w:spacing w:val="-4"/>
          <w:szCs w:val="28"/>
          <w:lang w:val="uk-UA"/>
        </w:rPr>
        <w:t>31</w:t>
      </w:r>
      <w:r>
        <w:rPr>
          <w:spacing w:val="-4"/>
          <w:szCs w:val="28"/>
          <w:lang w:val="uk-UA"/>
        </w:rPr>
        <w:t>:</w:t>
      </w:r>
      <w:r>
        <w:rPr>
          <w:spacing w:val="-4"/>
          <w:szCs w:val="28"/>
          <w:lang w:val="uk-UA"/>
        </w:rPr>
        <w:t>133</w:t>
      </w:r>
      <w:r>
        <w:rPr>
          <w:spacing w:val="-4"/>
          <w:szCs w:val="28"/>
          <w:lang w:val="uk-UA"/>
        </w:rPr>
        <w:t>:00</w:t>
      </w:r>
      <w:r>
        <w:rPr>
          <w:spacing w:val="-4"/>
          <w:szCs w:val="28"/>
          <w:lang w:val="uk-UA"/>
        </w:rPr>
        <w:t>2</w:t>
      </w:r>
      <w:r>
        <w:rPr>
          <w:spacing w:val="-4"/>
          <w:szCs w:val="28"/>
          <w:lang w:val="uk-UA"/>
        </w:rPr>
        <w:t>8</w:t>
      </w:r>
      <w:r>
        <w:rPr>
          <w:spacing w:val="-4"/>
          <w:szCs w:val="28"/>
          <w:lang w:val="uk-UA"/>
        </w:rPr>
        <w:t xml:space="preserve"> та 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en-US"/>
        </w:rPr>
        <w:t>3</w:t>
      </w:r>
      <w:r>
        <w:rPr>
          <w:spacing w:val="-4"/>
          <w:szCs w:val="28"/>
          <w:lang w:val="uk-UA"/>
        </w:rPr>
        <w:t xml:space="preserve"> площею </w:t>
      </w:r>
      <w:r>
        <w:rPr>
          <w:spacing w:val="-4"/>
          <w:szCs w:val="28"/>
          <w:lang w:val="uk-UA"/>
        </w:rPr>
        <w:t>1</w:t>
      </w:r>
      <w:r>
        <w:rPr>
          <w:spacing w:val="-4"/>
          <w:szCs w:val="28"/>
          <w:lang w:val="uk-UA"/>
        </w:rPr>
        <w:t>,</w:t>
      </w:r>
      <w:r>
        <w:rPr>
          <w:spacing w:val="-4"/>
          <w:szCs w:val="28"/>
          <w:lang w:val="uk-UA"/>
        </w:rPr>
        <w:t>1172</w:t>
      </w:r>
      <w:r>
        <w:rPr>
          <w:spacing w:val="-4"/>
          <w:szCs w:val="28"/>
          <w:lang w:val="uk-UA"/>
        </w:rPr>
        <w:t xml:space="preserve"> га, кадастровим номером 0710100000:</w:t>
      </w:r>
      <w:r>
        <w:rPr>
          <w:spacing w:val="-4"/>
          <w:szCs w:val="28"/>
          <w:lang w:val="uk-UA"/>
        </w:rPr>
        <w:t>31</w:t>
      </w:r>
      <w:r>
        <w:rPr>
          <w:spacing w:val="-4"/>
          <w:szCs w:val="28"/>
          <w:lang w:val="uk-UA"/>
        </w:rPr>
        <w:t>:</w:t>
      </w:r>
      <w:r>
        <w:rPr>
          <w:spacing w:val="-4"/>
          <w:szCs w:val="28"/>
          <w:lang w:val="uk-UA"/>
        </w:rPr>
        <w:t>133</w:t>
      </w:r>
      <w:r>
        <w:rPr>
          <w:spacing w:val="-4"/>
          <w:szCs w:val="28"/>
          <w:lang w:val="uk-UA"/>
        </w:rPr>
        <w:t>:00</w:t>
      </w:r>
      <w:r>
        <w:rPr>
          <w:spacing w:val="-4"/>
          <w:szCs w:val="28"/>
          <w:lang w:val="uk-UA"/>
        </w:rPr>
        <w:t>2</w:t>
      </w:r>
      <w:r>
        <w:rPr>
          <w:spacing w:val="-4"/>
          <w:szCs w:val="28"/>
          <w:lang w:val="uk-UA"/>
        </w:rPr>
        <w:t>7</w:t>
      </w:r>
      <w:r>
        <w:rPr>
          <w:szCs w:val="28"/>
          <w:lang w:val="uk-UA"/>
        </w:rPr>
        <w:t>, згідно з додатком.</w:t>
      </w:r>
    </w:p>
    <w:p>
      <w:pPr>
        <w:pStyle w:val="Normal"/>
        <w:ind w:firstLine="763"/>
        <w:jc w:val="both"/>
        <w:rPr/>
      </w:pPr>
      <w:r>
        <w:rPr>
          <w:szCs w:val="28"/>
          <w:lang w:val="uk-UA"/>
        </w:rPr>
        <w:t>2. </w:t>
      </w:r>
      <w:r>
        <w:rPr>
          <w:color w:val="000000"/>
          <w:spacing w:val="-6"/>
          <w:sz w:val="28"/>
          <w:szCs w:val="28"/>
          <w:lang w:val="uk-UA"/>
        </w:rPr>
        <w:t>АКЦІОНЕРНОМУ</w:t>
      </w:r>
      <w:r>
        <w:rPr>
          <w:color w:val="000000"/>
          <w:spacing w:val="-6"/>
          <w:sz w:val="16"/>
          <w:szCs w:val="16"/>
          <w:lang w:val="uk-UA"/>
        </w:rPr>
        <w:t xml:space="preserve"> </w:t>
      </w:r>
      <w:r>
        <w:rPr>
          <w:color w:val="000000"/>
          <w:spacing w:val="-6"/>
          <w:sz w:val="28"/>
          <w:szCs w:val="28"/>
          <w:lang w:val="uk-UA"/>
        </w:rPr>
        <w:t>ТОВАРИСТВУ</w:t>
      </w:r>
      <w:r>
        <w:rPr>
          <w:color w:val="000000"/>
          <w:spacing w:val="-6"/>
          <w:sz w:val="12"/>
          <w:szCs w:val="12"/>
          <w:lang w:val="uk-UA"/>
        </w:rPr>
        <w:t xml:space="preserve"> </w:t>
      </w:r>
      <w:r>
        <w:rPr>
          <w:color w:val="000000"/>
          <w:spacing w:val="-6"/>
          <w:sz w:val="28"/>
          <w:szCs w:val="28"/>
          <w:lang w:val="uk-UA"/>
        </w:rPr>
        <w:t xml:space="preserve">«ОПЕРАТОР ГАЗОРОЗПОДІЛЬНОЇ СИСТЕМИ </w:t>
      </w:r>
      <w:r>
        <w:rPr>
          <w:color w:val="000000"/>
          <w:spacing w:val="-2"/>
          <w:sz w:val="28"/>
          <w:szCs w:val="28"/>
          <w:lang w:val="uk-UA"/>
        </w:rPr>
        <w:t>«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ВОЛИНЬГАЗ</w:t>
      </w:r>
      <w:r>
        <w:rPr>
          <w:color w:val="000000"/>
          <w:spacing w:val="-2"/>
          <w:sz w:val="28"/>
          <w:szCs w:val="28"/>
          <w:lang w:val="uk-UA"/>
        </w:rPr>
        <w:t>» з</w:t>
      </w:r>
      <w:r>
        <w:rPr>
          <w:szCs w:val="28"/>
          <w:lang w:val="uk-UA"/>
        </w:rPr>
        <w:t xml:space="preserve">ареєструвати право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постійного користування</w:t>
      </w:r>
      <w:r>
        <w:rPr>
          <w:szCs w:val="28"/>
          <w:lang w:val="uk-UA"/>
        </w:rPr>
        <w:t xml:space="preserve">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ind w:firstLine="763"/>
        <w:jc w:val="both"/>
        <w:rPr/>
      </w:pPr>
      <w:r>
        <w:rPr>
          <w:szCs w:val="28"/>
          <w:lang w:val="uk-UA"/>
        </w:rPr>
        <w:t>3. 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uk-UA" w:eastAsia="zh-CN"/>
        </w:rPr>
        <w:t>Козлюк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/>
      </w:pPr>
      <w:r>
        <w:rPr/>
      </w:r>
    </w:p>
    <w:sectPr>
      <w:type w:val="nextPage"/>
      <w:pgSz w:w="11906" w:h="16838"/>
      <w:pgMar w:left="1744" w:right="567" w:header="0" w:top="709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475</TotalTime>
  <Application>LibreOffice/7.1.5.2$Windows_X86_64 LibreOffice_project/85f04e9f809797b8199d13c421bd8a2b025d52b5</Application>
  <AppVersion>15.0000</AppVersion>
  <Pages>2</Pages>
  <Words>425</Words>
  <Characters>2887</Characters>
  <CharactersWithSpaces>3594</CharactersWithSpaces>
  <Paragraphs>17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2022-10-14T15:23:22Z</cp:lastPrinted>
  <dcterms:modified xsi:type="dcterms:W3CDTF">2022-10-14T15:22:51Z</dcterms:modified>
  <cp:revision>122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