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2620" cy="642620"/>
                <wp:effectExtent l="0" t="0" r="0" b="0"/>
                <wp:wrapNone/>
                <wp:docPr id="1" name="shapetype_ole_rId2"/>
                <a:graphic xmlns:a="http://schemas.openxmlformats.org/drawingml/2006/main">
                  <a:graphicData uri="http://schemas.microsoft.com/office/word/2010/wordprocessingShape">
                    <wps:wsp>
                      <wps:cNvSpPr/>
                      <wps:spPr>
                        <a:xfrm>
                          <a:off x="0" y="0"/>
                          <a:ext cx="641880" cy="64188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0.5pt;height:50.5pt;mso-wrap-style:none;v-text-anchor:middle">
                <v:fill o:detectmouseclick="t" on="false"/>
                <v:stroke color="#3465a4" joinstyle="round" endcap="flat"/>
                <w10:wrap type="none"/>
              </v:rect>
            </w:pict>
          </mc:Fallback>
        </mc:AlternateContent>
      </w: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95pt;height:58.85pt;mso-wrap-distance-right:0pt" filled="f" o:ole="">
            <v:imagedata r:id="rId3" o:title=""/>
          </v:shape>
          <o:OLEObject Type="Embed" ProgID="PBrush" ShapeID="ole_rId2" DrawAspect="Content" ObjectID="_160510122" r:id="rId2"/>
        </w:object>
      </w:r>
      <w:r>
        <w:rPr/>
        <w:t xml:space="preserve">  </w:t>
      </w:r>
    </w:p>
    <w:p>
      <w:pPr>
        <w:pStyle w:val="3"/>
        <w:numPr>
          <w:ilvl w:val="2"/>
          <w:numId w:val="2"/>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2"/>
        </w:numPr>
        <w:rPr/>
      </w:pPr>
      <w:r>
        <w:rPr>
          <w:sz w:val="32"/>
          <w:szCs w:val="32"/>
        </w:rPr>
        <w:t>РІШЕННЯ</w:t>
      </w:r>
    </w:p>
    <w:p>
      <w:pPr>
        <w:pStyle w:val="Normal"/>
        <w:jc w:val="center"/>
        <w:rPr>
          <w:b/>
          <w:b/>
          <w:bCs/>
          <w:sz w:val="20"/>
          <w:szCs w:val="20"/>
        </w:rPr>
      </w:pPr>
      <w:r>
        <w:rPr>
          <w:b/>
          <w:bCs/>
          <w:sz w:val="20"/>
          <w:szCs w:val="20"/>
        </w:rPr>
      </w:r>
    </w:p>
    <w:p>
      <w:pPr>
        <w:pStyle w:val="Normal"/>
        <w:tabs>
          <w:tab w:val="clear" w:pos="708"/>
          <w:tab w:val="left" w:pos="4687" w:leader="none"/>
        </w:tabs>
        <w:jc w:val="center"/>
        <w:rPr/>
      </w:pPr>
      <w:r>
        <w:rPr/>
        <w:t>________________                                       Луцьк                                       №______________</w:t>
      </w:r>
    </w:p>
    <w:p>
      <w:pPr>
        <w:pStyle w:val="Normal"/>
        <w:rPr/>
      </w:pPr>
      <w:r>
        <w:rPr/>
        <w:t xml:space="preserve">              </w:t>
      </w:r>
      <w:r>
        <w:rPr>
          <w:sz w:val="16"/>
          <w:szCs w:val="16"/>
        </w:rPr>
        <w:t xml:space="preserve">                                                                         </w:t>
      </w:r>
    </w:p>
    <w:p>
      <w:pPr>
        <w:pStyle w:val="Normal"/>
        <w:ind w:right="-319" w:hanging="0"/>
        <w:rPr>
          <w:spacing w:val="-4"/>
        </w:rPr>
      </w:pPr>
      <w:r>
        <w:rPr>
          <w:spacing w:val="-4"/>
          <w:sz w:val="28"/>
          <w:szCs w:val="28"/>
        </w:rPr>
        <w:t>Про</w:t>
      </w:r>
      <w:r>
        <w:rPr>
          <w:spacing w:val="-4"/>
          <w:sz w:val="12"/>
          <w:szCs w:val="12"/>
        </w:rPr>
        <w:t xml:space="preserve"> </w:t>
      </w:r>
      <w:r>
        <w:rPr>
          <w:spacing w:val="-4"/>
          <w:sz w:val="28"/>
          <w:szCs w:val="28"/>
        </w:rPr>
        <w:t>затвердження</w:t>
      </w:r>
      <w:r>
        <w:rPr>
          <w:spacing w:val="-4"/>
          <w:sz w:val="12"/>
          <w:szCs w:val="12"/>
        </w:rPr>
        <w:t xml:space="preserve"> </w:t>
      </w:r>
      <w:r>
        <w:rPr>
          <w:spacing w:val="-4"/>
          <w:sz w:val="28"/>
          <w:szCs w:val="28"/>
        </w:rPr>
        <w:t>громадянці</w:t>
      </w:r>
      <w:r>
        <w:rPr>
          <w:spacing w:val="-4"/>
          <w:sz w:val="12"/>
          <w:szCs w:val="12"/>
        </w:rPr>
        <w:t xml:space="preserve"> </w:t>
      </w:r>
      <w:r>
        <w:rPr>
          <w:rFonts w:eastAsia="Times New Roman" w:cs="Times New Roman"/>
          <w:color w:val="auto"/>
          <w:spacing w:val="-4"/>
          <w:kern w:val="0"/>
          <w:sz w:val="28"/>
          <w:szCs w:val="28"/>
          <w:lang w:val="uk-UA" w:eastAsia="zh-CN" w:bidi="ar-SA"/>
        </w:rPr>
        <w:t>Максімовій Г.І.</w:t>
      </w:r>
    </w:p>
    <w:p>
      <w:pPr>
        <w:pStyle w:val="Normal"/>
        <w:ind w:right="-319" w:hanging="0"/>
        <w:rPr>
          <w:sz w:val="28"/>
          <w:szCs w:val="28"/>
        </w:rPr>
      </w:pPr>
      <w:r>
        <w:rPr>
          <w:sz w:val="28"/>
          <w:szCs w:val="28"/>
        </w:rPr>
        <w:t xml:space="preserve">проекту    землеустрою   щодо    відведення </w:t>
      </w:r>
    </w:p>
    <w:p>
      <w:pPr>
        <w:pStyle w:val="Normal"/>
        <w:ind w:right="-319" w:hanging="0"/>
        <w:rPr>
          <w:sz w:val="28"/>
          <w:szCs w:val="28"/>
        </w:rPr>
      </w:pPr>
      <w:r>
        <w:rPr>
          <w:sz w:val="28"/>
          <w:szCs w:val="28"/>
        </w:rPr>
        <w:t>земельної  ділянки  та   зміну   її   цільового</w:t>
      </w:r>
    </w:p>
    <w:p>
      <w:pPr>
        <w:pStyle w:val="Normal"/>
        <w:ind w:right="-319" w:hanging="0"/>
        <w:rPr>
          <w:sz w:val="28"/>
          <w:szCs w:val="28"/>
        </w:rPr>
      </w:pPr>
      <w:r>
        <w:rPr>
          <w:sz w:val="28"/>
          <w:szCs w:val="28"/>
        </w:rPr>
        <w:t>призначення  для  будівництва і обслугову-</w:t>
      </w:r>
    </w:p>
    <w:p>
      <w:pPr>
        <w:pStyle w:val="Normal"/>
        <w:ind w:right="-319" w:hanging="0"/>
        <w:rPr>
          <w:sz w:val="28"/>
          <w:szCs w:val="28"/>
        </w:rPr>
      </w:pPr>
      <w:r>
        <w:rPr>
          <w:sz w:val="28"/>
          <w:szCs w:val="28"/>
        </w:rPr>
        <w:t>вання</w:t>
      </w:r>
      <w:r>
        <w:rPr>
          <w:sz w:val="36"/>
          <w:szCs w:val="36"/>
        </w:rPr>
        <w:t xml:space="preserve">  </w:t>
      </w:r>
      <w:r>
        <w:rPr>
          <w:sz w:val="28"/>
          <w:szCs w:val="28"/>
        </w:rPr>
        <w:t>житлового  бу</w:t>
      </w:r>
      <w:r>
        <w:rPr>
          <w:spacing w:val="-2"/>
          <w:sz w:val="28"/>
          <w:szCs w:val="28"/>
        </w:rPr>
        <w:t>динку,  господарських</w:t>
      </w:r>
    </w:p>
    <w:p>
      <w:pPr>
        <w:pStyle w:val="Normal"/>
        <w:ind w:right="-319" w:hanging="0"/>
        <w:rPr>
          <w:sz w:val="28"/>
          <w:szCs w:val="28"/>
        </w:rPr>
      </w:pPr>
      <w:r>
        <w:rPr>
          <w:spacing w:val="-2"/>
          <w:sz w:val="28"/>
          <w:szCs w:val="28"/>
        </w:rPr>
        <w:t>будівель  і</w:t>
      </w:r>
      <w:r>
        <w:rPr>
          <w:spacing w:val="-2"/>
          <w:sz w:val="36"/>
          <w:szCs w:val="36"/>
        </w:rPr>
        <w:t xml:space="preserve">  </w:t>
      </w:r>
      <w:r>
        <w:rPr>
          <w:spacing w:val="-2"/>
          <w:sz w:val="28"/>
          <w:szCs w:val="28"/>
        </w:rPr>
        <w:t>споруд  (присадибна  ділянка)  у</w:t>
      </w:r>
    </w:p>
    <w:p>
      <w:pPr>
        <w:pStyle w:val="Normal"/>
        <w:ind w:right="-319" w:hanging="0"/>
        <w:rPr>
          <w:sz w:val="28"/>
          <w:szCs w:val="28"/>
        </w:rPr>
      </w:pPr>
      <w:r>
        <w:rPr>
          <w:spacing w:val="-2"/>
          <w:sz w:val="28"/>
          <w:szCs w:val="28"/>
        </w:rPr>
        <w:t xml:space="preserve">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w:t>
      </w:r>
    </w:p>
    <w:p>
      <w:pPr>
        <w:pStyle w:val="Normal"/>
        <w:ind w:right="-319" w:hanging="0"/>
        <w:rPr/>
      </w:pPr>
      <w:r>
        <w:rPr>
          <w:rFonts w:eastAsia="Times New Roman" w:cs="Times New Roman"/>
          <w:color w:val="auto"/>
          <w:spacing w:val="-2"/>
          <w:kern w:val="0"/>
          <w:sz w:val="28"/>
          <w:szCs w:val="28"/>
          <w:lang w:val="uk-UA" w:eastAsia="zh-CN" w:bidi="ar-SA"/>
        </w:rPr>
        <w:t>області</w:t>
      </w:r>
      <w:r>
        <w:rPr>
          <w:spacing w:val="-2"/>
          <w:sz w:val="28"/>
          <w:szCs w:val="28"/>
        </w:rPr>
        <w:t xml:space="preserve"> (площа 0,1</w:t>
      </w:r>
      <w:r>
        <w:rPr>
          <w:rFonts w:eastAsia="Times New Roman" w:cs="Times New Roman"/>
          <w:color w:val="auto"/>
          <w:spacing w:val="-2"/>
          <w:kern w:val="0"/>
          <w:sz w:val="28"/>
          <w:szCs w:val="28"/>
          <w:lang w:val="uk-UA" w:eastAsia="zh-CN" w:bidi="ar-SA"/>
        </w:rPr>
        <w:t>474</w:t>
      </w:r>
      <w:r>
        <w:rPr>
          <w:spacing w:val="-2"/>
          <w:sz w:val="28"/>
          <w:szCs w:val="28"/>
        </w:rPr>
        <w:t xml:space="preserve"> га)</w:t>
      </w:r>
    </w:p>
    <w:p>
      <w:pPr>
        <w:pStyle w:val="Normal"/>
        <w:rPr>
          <w:sz w:val="28"/>
          <w:szCs w:val="28"/>
        </w:rPr>
      </w:pPr>
      <w:r>
        <w:rPr>
          <w:sz w:val="28"/>
          <w:szCs w:val="28"/>
        </w:rPr>
      </w:r>
    </w:p>
    <w:p>
      <w:pPr>
        <w:pStyle w:val="Normal"/>
        <w:ind w:left="0" w:right="0" w:firstLine="705"/>
        <w:jc w:val="both"/>
        <w:rPr>
          <w:spacing w:val="-6"/>
        </w:rPr>
      </w:pPr>
      <w:r>
        <w:rPr>
          <w:spacing w:val="-6"/>
          <w:sz w:val="28"/>
          <w:szCs w:val="28"/>
          <w:lang w:val="uk-UA" w:eastAsia="zh-CN" w:bidi="ar-SA"/>
        </w:rPr>
        <w:t>Розглянувши заяву громадян</w:t>
      </w:r>
      <w:r>
        <w:rPr>
          <w:rFonts w:eastAsia="Times New Roman" w:cs="Times New Roman"/>
          <w:color w:val="auto"/>
          <w:spacing w:val="-6"/>
          <w:kern w:val="0"/>
          <w:sz w:val="28"/>
          <w:szCs w:val="28"/>
          <w:lang w:val="uk-UA" w:eastAsia="zh-CN" w:bidi="ar-SA"/>
        </w:rPr>
        <w:t>ки</w:t>
      </w:r>
      <w:r>
        <w:rPr>
          <w:spacing w:val="-6"/>
          <w:sz w:val="28"/>
          <w:szCs w:val="28"/>
          <w:lang w:val="uk-UA" w:eastAsia="zh-CN" w:bidi="ar-SA"/>
        </w:rPr>
        <w:t xml:space="preserve"> </w:t>
      </w:r>
      <w:r>
        <w:rPr>
          <w:rFonts w:eastAsia="Times New Roman" w:cs="Times New Roman"/>
          <w:color w:val="auto"/>
          <w:spacing w:val="-6"/>
          <w:kern w:val="0"/>
          <w:sz w:val="28"/>
          <w:szCs w:val="28"/>
          <w:lang w:val="uk-UA" w:eastAsia="zh-CN" w:bidi="ar-SA"/>
        </w:rPr>
        <w:t>Максімової Галини Іванівни</w:t>
      </w:r>
      <w:r>
        <w:rPr>
          <w:spacing w:val="-6"/>
          <w:sz w:val="28"/>
          <w:szCs w:val="28"/>
          <w:lang w:val="uk-UA" w:eastAsia="zh-CN" w:bidi="ar-SA"/>
        </w:rPr>
        <w:t xml:space="preserve"> про затвердження проекту землеустрою щодо </w:t>
      </w:r>
      <w:r>
        <w:rPr>
          <w:spacing w:val="-6"/>
          <w:sz w:val="12"/>
          <w:szCs w:val="10"/>
          <w:lang w:val="uk-UA" w:eastAsia="zh-CN" w:bidi="ar-SA"/>
        </w:rPr>
        <w:t xml:space="preserve"> </w:t>
      </w:r>
      <w:r>
        <w:rPr>
          <w:spacing w:val="-6"/>
          <w:sz w:val="28"/>
          <w:szCs w:val="28"/>
          <w:lang w:val="uk-UA" w:eastAsia="zh-CN" w:bidi="ar-SA"/>
        </w:rPr>
        <w:t>відведення земельної ділянки та змін</w:t>
      </w:r>
      <w:r>
        <w:rPr>
          <w:rFonts w:eastAsia="Times New Roman" w:cs="Times New Roman"/>
          <w:color w:val="auto"/>
          <w:spacing w:val="-6"/>
          <w:kern w:val="0"/>
          <w:sz w:val="28"/>
          <w:szCs w:val="28"/>
          <w:lang w:val="uk-UA" w:eastAsia="zh-CN" w:bidi="ar-SA"/>
        </w:rPr>
        <w:t>у</w:t>
      </w:r>
      <w:r>
        <w:rPr>
          <w:spacing w:val="-6"/>
          <w:sz w:val="28"/>
          <w:szCs w:val="28"/>
          <w:lang w:val="uk-UA" w:eastAsia="zh-CN" w:bidi="ar-SA"/>
        </w:rPr>
        <w:t xml:space="preserve"> її цільового призначення для будівництва </w:t>
      </w:r>
      <w:r>
        <w:rPr>
          <w:rFonts w:eastAsia="Times New Roman" w:cs="Times New Roman"/>
          <w:color w:val="auto"/>
          <w:spacing w:val="-6"/>
          <w:sz w:val="28"/>
          <w:szCs w:val="28"/>
          <w:lang w:val="uk-UA" w:eastAsia="zh-CN" w:bidi="ar-SA"/>
        </w:rPr>
        <w:t>і</w:t>
      </w:r>
      <w:r>
        <w:rPr>
          <w:spacing w:val="-6"/>
          <w:sz w:val="28"/>
          <w:szCs w:val="28"/>
          <w:lang w:val="uk-UA" w:eastAsia="zh-CN" w:bidi="ar-SA"/>
        </w:rPr>
        <w:t xml:space="preserve"> обслуговування житлового будинку, господарських будівель і споруд (присадибна ділянка) в с. </w:t>
      </w:r>
      <w:r>
        <w:rPr>
          <w:rFonts w:eastAsia="Times New Roman" w:cs="Times New Roman"/>
          <w:color w:val="auto"/>
          <w:spacing w:val="-6"/>
          <w:kern w:val="0"/>
          <w:sz w:val="28"/>
          <w:szCs w:val="28"/>
          <w:lang w:val="uk-UA" w:eastAsia="zh-CN" w:bidi="ar-SA"/>
        </w:rPr>
        <w:t>Небіжка</w:t>
      </w:r>
      <w:r>
        <w:rPr>
          <w:spacing w:val="-6"/>
          <w:sz w:val="28"/>
          <w:szCs w:val="28"/>
          <w:lang w:val="uk-UA" w:eastAsia="zh-CN" w:bidi="ar-SA"/>
        </w:rPr>
        <w:t xml:space="preserve"> Луцького району Волинської області, проект землеустрою щодо відведення земельної ділянки </w:t>
      </w:r>
      <w:r>
        <w:rPr>
          <w:rFonts w:eastAsia="Times New Roman" w:cs="Times New Roman"/>
          <w:color w:val="auto"/>
          <w:spacing w:val="-6"/>
          <w:kern w:val="0"/>
          <w:sz w:val="28"/>
          <w:szCs w:val="28"/>
          <w:lang w:val="uk-UA" w:eastAsia="zh-CN" w:bidi="ar-SA"/>
        </w:rPr>
        <w:t>та зміни її цільового призначення</w:t>
      </w:r>
      <w:r>
        <w:rPr>
          <w:spacing w:val="-6"/>
          <w:sz w:val="28"/>
          <w:szCs w:val="28"/>
          <w:lang w:val="uk-UA" w:eastAsia="zh-CN" w:bidi="ar-SA"/>
        </w:rPr>
        <w:t xml:space="preserve"> в с. </w:t>
      </w:r>
      <w:r>
        <w:rPr>
          <w:rFonts w:eastAsia="Times New Roman" w:cs="Times New Roman"/>
          <w:color w:val="auto"/>
          <w:spacing w:val="-6"/>
          <w:kern w:val="0"/>
          <w:sz w:val="28"/>
          <w:szCs w:val="28"/>
          <w:lang w:val="uk-UA" w:eastAsia="zh-CN" w:bidi="ar-SA"/>
        </w:rPr>
        <w:t>Небіжка</w:t>
      </w:r>
      <w:r>
        <w:rPr>
          <w:spacing w:val="-6"/>
          <w:sz w:val="28"/>
          <w:szCs w:val="28"/>
          <w:lang w:val="uk-UA" w:eastAsia="zh-CN" w:bidi="ar-SA"/>
        </w:rPr>
        <w:t xml:space="preserve"> Луцького району Волинської області, витяг з Державного реєстру речових прав на нерухоме майно про реєстрацію права власності від </w:t>
      </w:r>
      <w:r>
        <w:rPr>
          <w:rFonts w:eastAsia="Times New Roman" w:cs="Times New Roman"/>
          <w:color w:val="auto"/>
          <w:spacing w:val="-6"/>
          <w:kern w:val="0"/>
          <w:sz w:val="28"/>
          <w:szCs w:val="28"/>
          <w:lang w:val="uk-UA" w:eastAsia="zh-CN" w:bidi="ar-SA"/>
        </w:rPr>
        <w:t>04.11.2019</w:t>
      </w:r>
      <w:r>
        <w:rPr>
          <w:spacing w:val="-6"/>
          <w:sz w:val="28"/>
          <w:szCs w:val="28"/>
          <w:lang w:val="uk-UA" w:eastAsia="zh-CN" w:bidi="ar-SA"/>
        </w:rPr>
        <w:t>, номер запису</w:t>
      </w:r>
      <w:r>
        <w:rPr>
          <w:rFonts w:eastAsia="Times New Roman" w:cs="Times New Roman"/>
          <w:color w:val="auto"/>
          <w:spacing w:val="-6"/>
          <w:kern w:val="0"/>
          <w:sz w:val="28"/>
          <w:szCs w:val="28"/>
          <w:lang w:val="uk-UA" w:eastAsia="zh-CN" w:bidi="ar-SA"/>
        </w:rPr>
        <w:t xml:space="preserve"> про право власності: 34029396, заяву про надання згоди на зміну цільового призначення земельної ділянки від 26.10.2021, зареєстрован</w:t>
      </w:r>
      <w:r>
        <w:rPr>
          <w:rFonts w:eastAsia="Times New Roman" w:cs="Times New Roman"/>
          <w:color w:val="auto"/>
          <w:spacing w:val="-6"/>
          <w:kern w:val="0"/>
          <w:sz w:val="28"/>
          <w:szCs w:val="28"/>
          <w:lang w:val="uk-UA" w:eastAsia="zh-CN" w:bidi="ar-SA"/>
        </w:rPr>
        <w:t>у</w:t>
      </w:r>
      <w:r>
        <w:rPr>
          <w:rFonts w:eastAsia="Times New Roman" w:cs="Times New Roman"/>
          <w:color w:val="auto"/>
          <w:spacing w:val="-6"/>
          <w:kern w:val="0"/>
          <w:sz w:val="28"/>
          <w:szCs w:val="28"/>
          <w:lang w:val="uk-UA" w:eastAsia="zh-CN" w:bidi="ar-SA"/>
        </w:rPr>
        <w:t xml:space="preserve"> в реєстрі за № 708, витяг з Державного земельного кадастру про земельну ділянку від 03.10.2022 № НВ-0001033352022, рішення Жидичинської сільської ради від 06.08.2020 № 62/8 «Про затвердження детального плану території земельної ділянки, кадастровий номер 0721885000:05:001:0746 в межах населеного пункту с. Небіжка», враховуючи  витяг із містобудівної документації та наявні обмеження у використанні території для містобудівних потреб від 01.09.2022 № 1513-П/2022,</w:t>
      </w:r>
      <w:r>
        <w:rPr>
          <w:spacing w:val="-6"/>
          <w:sz w:val="28"/>
          <w:szCs w:val="28"/>
          <w:lang w:val="uk-UA" w:eastAsia="zh-CN" w:bidi="ar-SA"/>
        </w:rPr>
        <w:t xml:space="preserve"> керуючись статтями 12, 20-21, 91, 125-126, 122, 186 Земельного кодексу України, статтею 50 </w:t>
      </w:r>
      <w:r>
        <w:rPr>
          <w:color w:val="000000"/>
          <w:spacing w:val="-6"/>
          <w:sz w:val="28"/>
          <w:szCs w:val="28"/>
          <w:lang w:val="uk-UA" w:eastAsia="zh-CN" w:bidi="ar-SA"/>
        </w:rPr>
        <w:t>Закону України «Про землеустрій»</w:t>
      </w:r>
      <w:r>
        <w:rPr>
          <w:spacing w:val="-6"/>
          <w:sz w:val="28"/>
          <w:szCs w:val="28"/>
          <w:lang w:val="uk-UA" w:eastAsia="zh-CN" w:bidi="ar-SA"/>
        </w:rPr>
        <w:t>,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pacing w:val="-6"/>
          <w:sz w:val="28"/>
          <w:szCs w:val="28"/>
          <w:vertAlign w:val="superscript"/>
          <w:lang w:val="uk-UA" w:eastAsia="zh-CN" w:bidi="ar-SA"/>
        </w:rPr>
        <w:t>-1</w:t>
      </w:r>
      <w:r>
        <w:rPr>
          <w:spacing w:val="-6"/>
          <w:sz w:val="28"/>
          <w:szCs w:val="28"/>
          <w:lang w:val="uk-UA" w:eastAsia="zh-CN" w:bidi="ar-SA"/>
        </w:rPr>
        <w:t xml:space="preserve"> розділу 5 Прикінцевих та перехідних положень Закону України «Про місцеве самоврядування в Україні», міська рада</w:t>
      </w:r>
    </w:p>
    <w:p>
      <w:pPr>
        <w:pStyle w:val="Normal"/>
        <w:ind w:left="0" w:right="43" w:hanging="0"/>
        <w:jc w:val="both"/>
        <w:rPr>
          <w:sz w:val="28"/>
          <w:szCs w:val="28"/>
          <w:lang w:val="uk-UA" w:eastAsia="zh-CN" w:bidi="ar-SA"/>
        </w:rPr>
      </w:pPr>
      <w:r>
        <w:rPr>
          <w:sz w:val="28"/>
          <w:szCs w:val="28"/>
          <w:lang w:val="uk-UA" w:eastAsia="zh-CN" w:bidi="ar-SA"/>
        </w:rPr>
      </w:r>
    </w:p>
    <w:p>
      <w:pPr>
        <w:pStyle w:val="Normal"/>
        <w:ind w:left="0" w:right="43" w:hanging="0"/>
        <w:jc w:val="both"/>
        <w:rPr>
          <w:lang w:val="uk-UA" w:eastAsia="zh-CN" w:bidi="ar-SA"/>
        </w:rPr>
      </w:pPr>
      <w:r>
        <w:rPr>
          <w:sz w:val="28"/>
          <w:szCs w:val="28"/>
          <w:lang w:val="uk-UA" w:eastAsia="zh-CN" w:bidi="ar-SA"/>
        </w:rPr>
        <w:t>ВИРІШИЛА:</w:t>
      </w:r>
    </w:p>
    <w:p>
      <w:pPr>
        <w:pStyle w:val="Normal"/>
        <w:ind w:left="0" w:right="43" w:hanging="0"/>
        <w:jc w:val="center"/>
        <w:rPr>
          <w:sz w:val="28"/>
          <w:szCs w:val="28"/>
          <w:lang w:val="uk-UA" w:eastAsia="zh-CN" w:bidi="ar-SA"/>
        </w:rPr>
      </w:pPr>
      <w:r>
        <w:rPr>
          <w:sz w:val="28"/>
          <w:szCs w:val="28"/>
          <w:lang w:val="uk-UA" w:eastAsia="zh-CN" w:bidi="ar-SA"/>
        </w:rPr>
      </w:r>
    </w:p>
    <w:p>
      <w:pPr>
        <w:pStyle w:val="Normal"/>
        <w:widowControl/>
        <w:suppressAutoHyphens w:val="true"/>
        <w:bidi w:val="0"/>
        <w:spacing w:before="0" w:after="0"/>
        <w:ind w:left="0" w:right="57" w:firstLine="737"/>
        <w:jc w:val="both"/>
        <w:rPr/>
      </w:pPr>
      <w:r>
        <w:rPr>
          <w:sz w:val="28"/>
          <w:szCs w:val="28"/>
        </w:rPr>
        <w:t xml:space="preserve">1. Затвердити громадянці </w:t>
      </w:r>
      <w:r>
        <w:rPr>
          <w:rFonts w:eastAsia="Times New Roman" w:cs="Times New Roman"/>
          <w:color w:val="auto"/>
          <w:kern w:val="0"/>
          <w:sz w:val="28"/>
          <w:szCs w:val="28"/>
          <w:lang w:val="uk-UA" w:eastAsia="zh-CN" w:bidi="ar-SA"/>
        </w:rPr>
        <w:t>Максімовій Галині Іванівні</w:t>
      </w:r>
      <w:r>
        <w:rPr>
          <w:sz w:val="28"/>
          <w:szCs w:val="28"/>
        </w:rPr>
        <w:t xml:space="preserve"> проект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Небіжка</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1474</w:t>
      </w:r>
      <w:r>
        <w:rPr>
          <w:sz w:val="28"/>
          <w:szCs w:val="28"/>
        </w:rPr>
        <w:t xml:space="preserve"> га, кадастровим</w:t>
      </w:r>
      <w:r>
        <w:rPr/>
        <w:t xml:space="preserve"> </w:t>
      </w:r>
      <w:r>
        <w:rPr>
          <w:sz w:val="28"/>
          <w:szCs w:val="28"/>
        </w:rPr>
        <w:t xml:space="preserve">номером </w:t>
      </w:r>
      <w:r>
        <w:rPr>
          <w:rFonts w:eastAsia="Times New Roman" w:cs="Times New Roman"/>
          <w:color w:val="auto"/>
          <w:kern w:val="0"/>
          <w:sz w:val="28"/>
          <w:szCs w:val="28"/>
          <w:lang w:val="uk-UA" w:eastAsia="zh-CN" w:bidi="ar-SA"/>
        </w:rPr>
        <w:t>0721885000</w:t>
      </w:r>
      <w:r>
        <w:rPr>
          <w:sz w:val="28"/>
          <w:szCs w:val="28"/>
        </w:rPr>
        <w:t>:0</w:t>
      </w:r>
      <w:r>
        <w:rPr>
          <w:rFonts w:eastAsia="Times New Roman" w:cs="Times New Roman"/>
          <w:color w:val="auto"/>
          <w:kern w:val="0"/>
          <w:sz w:val="28"/>
          <w:szCs w:val="28"/>
          <w:lang w:val="uk-UA" w:eastAsia="zh-CN" w:bidi="ar-SA"/>
        </w:rPr>
        <w:t>5</w:t>
      </w:r>
      <w:r>
        <w:rPr>
          <w:sz w:val="28"/>
          <w:szCs w:val="28"/>
        </w:rPr>
        <w:t>:001:</w:t>
      </w:r>
      <w:r>
        <w:rPr>
          <w:rFonts w:eastAsia="Times New Roman" w:cs="Times New Roman"/>
          <w:color w:val="auto"/>
          <w:kern w:val="0"/>
          <w:sz w:val="28"/>
          <w:szCs w:val="28"/>
          <w:lang w:val="uk-UA" w:eastAsia="zh-CN" w:bidi="ar-SA"/>
        </w:rPr>
        <w:t>0746</w:t>
      </w:r>
      <w:r>
        <w:rPr>
          <w:sz w:val="28"/>
          <w:szCs w:val="28"/>
        </w:rPr>
        <w:t xml:space="preserve"> для будівництва і обслуговування житлового будинку, господарських будівель і споруд (присадибна ділянка) (02.01).</w:t>
      </w:r>
    </w:p>
    <w:p>
      <w:pPr>
        <w:pStyle w:val="Normal"/>
        <w:widowControl/>
        <w:suppressAutoHyphens w:val="true"/>
        <w:bidi w:val="0"/>
        <w:spacing w:before="0" w:after="0"/>
        <w:ind w:left="0" w:right="57" w:firstLine="737"/>
        <w:jc w:val="both"/>
        <w:rPr>
          <w:spacing w:val="-4"/>
        </w:rPr>
      </w:pPr>
      <w:r>
        <w:rPr>
          <w:spacing w:val="-4"/>
          <w:sz w:val="28"/>
          <w:szCs w:val="28"/>
          <w:lang w:val="uk-UA" w:eastAsia="zh-CN" w:bidi="ar-SA"/>
        </w:rPr>
        <w:t>2.</w:t>
      </w:r>
      <w:r>
        <w:rPr>
          <w:spacing w:val="-4"/>
          <w:sz w:val="12"/>
          <w:szCs w:val="10"/>
          <w:lang w:val="uk-UA" w:eastAsia="zh-CN" w:bidi="ar-SA"/>
        </w:rPr>
        <w:t xml:space="preserve"> </w:t>
      </w:r>
      <w:r>
        <w:rPr>
          <w:spacing w:val="-4"/>
          <w:sz w:val="28"/>
          <w:szCs w:val="28"/>
          <w:lang w:val="uk-UA" w:eastAsia="zh-CN" w:bidi="ar-SA"/>
        </w:rPr>
        <w:t xml:space="preserve">Змінити громадянці </w:t>
      </w:r>
      <w:r>
        <w:rPr>
          <w:rFonts w:eastAsia="Times New Roman" w:cs="Times New Roman"/>
          <w:color w:val="auto"/>
          <w:spacing w:val="-4"/>
          <w:kern w:val="0"/>
          <w:sz w:val="28"/>
          <w:szCs w:val="28"/>
          <w:lang w:val="uk-UA" w:eastAsia="zh-CN" w:bidi="ar-SA"/>
        </w:rPr>
        <w:t>Максімовій Галині Іванівні</w:t>
      </w:r>
      <w:r>
        <w:rPr>
          <w:spacing w:val="-4"/>
          <w:sz w:val="28"/>
          <w:szCs w:val="28"/>
          <w:lang w:val="uk-UA" w:eastAsia="zh-CN" w:bidi="ar-SA"/>
        </w:rPr>
        <w:t xml:space="preserve"> цільове призначення</w:t>
      </w:r>
      <w:r>
        <w:rPr>
          <w:spacing w:val="-4"/>
          <w:sz w:val="12"/>
          <w:szCs w:val="12"/>
          <w:lang w:val="uk-UA" w:eastAsia="zh-CN" w:bidi="ar-SA"/>
        </w:rPr>
        <w:t xml:space="preserve"> </w:t>
      </w:r>
      <w:r>
        <w:rPr>
          <w:spacing w:val="-4"/>
          <w:sz w:val="28"/>
          <w:szCs w:val="28"/>
          <w:lang w:val="uk-UA" w:eastAsia="zh-CN" w:bidi="ar-SA"/>
        </w:rPr>
        <w:t>земельної</w:t>
      </w:r>
      <w:r>
        <w:rPr>
          <w:spacing w:val="-4"/>
          <w:sz w:val="12"/>
          <w:szCs w:val="12"/>
          <w:lang w:val="uk-UA" w:eastAsia="zh-CN" w:bidi="ar-SA"/>
        </w:rPr>
        <w:t xml:space="preserve"> </w:t>
      </w:r>
      <w:r>
        <w:rPr>
          <w:spacing w:val="-4"/>
          <w:sz w:val="28"/>
          <w:szCs w:val="28"/>
          <w:lang w:val="uk-UA" w:eastAsia="zh-CN" w:bidi="ar-SA"/>
        </w:rPr>
        <w:t>ділянки</w:t>
      </w:r>
      <w:r>
        <w:rPr>
          <w:spacing w:val="-2"/>
          <w:sz w:val="28"/>
          <w:szCs w:val="28"/>
          <w:lang w:val="uk-UA" w:eastAsia="zh-CN" w:bidi="ar-SA"/>
        </w:rPr>
        <w:t xml:space="preserve"> у с. </w:t>
      </w:r>
      <w:r>
        <w:rPr>
          <w:rFonts w:eastAsia="Times New Roman" w:cs="Times New Roman"/>
          <w:color w:val="auto"/>
          <w:spacing w:val="-2"/>
          <w:kern w:val="0"/>
          <w:sz w:val="28"/>
          <w:szCs w:val="28"/>
          <w:lang w:val="uk-UA" w:eastAsia="zh-CN" w:bidi="ar-SA"/>
        </w:rPr>
        <w:t>Небіжка</w:t>
      </w:r>
      <w:r>
        <w:rPr>
          <w:spacing w:val="-2"/>
          <w:sz w:val="28"/>
          <w:szCs w:val="28"/>
          <w:lang w:val="uk-UA" w:eastAsia="zh-CN" w:bidi="ar-SA"/>
        </w:rPr>
        <w:t xml:space="preserve"> Луцького району Волинської області</w:t>
      </w:r>
      <w:r>
        <w:rPr>
          <w:spacing w:val="-4"/>
          <w:sz w:val="28"/>
          <w:szCs w:val="28"/>
          <w:lang w:val="uk-UA" w:eastAsia="zh-CN" w:bidi="ar-SA"/>
        </w:rPr>
        <w:t xml:space="preserve"> площею 0,</w:t>
      </w:r>
      <w:r>
        <w:rPr>
          <w:rFonts w:eastAsia="Times New Roman" w:cs="Times New Roman"/>
          <w:color w:val="auto"/>
          <w:spacing w:val="-4"/>
          <w:kern w:val="0"/>
          <w:sz w:val="28"/>
          <w:szCs w:val="28"/>
          <w:lang w:val="uk-UA" w:eastAsia="zh-CN" w:bidi="ar-SA"/>
        </w:rPr>
        <w:t>1474</w:t>
      </w:r>
      <w:r>
        <w:rPr>
          <w:spacing w:val="-4"/>
          <w:sz w:val="28"/>
          <w:szCs w:val="28"/>
          <w:lang w:val="uk-UA" w:eastAsia="zh-CN" w:bidi="ar-SA"/>
        </w:rPr>
        <w:t xml:space="preserve"> га, кадастровим номером </w:t>
      </w:r>
      <w:r>
        <w:rPr>
          <w:rFonts w:eastAsia="Times New Roman" w:cs="Times New Roman"/>
          <w:color w:val="auto"/>
          <w:spacing w:val="-4"/>
          <w:kern w:val="0"/>
          <w:sz w:val="28"/>
          <w:szCs w:val="28"/>
          <w:lang w:val="uk-UA" w:eastAsia="zh-CN" w:bidi="ar-SA"/>
        </w:rPr>
        <w:t>0721885000</w:t>
      </w:r>
      <w:r>
        <w:rPr>
          <w:spacing w:val="-4"/>
          <w:sz w:val="28"/>
          <w:szCs w:val="28"/>
          <w:lang w:val="uk-UA" w:eastAsia="zh-CN" w:bidi="ar-SA"/>
        </w:rPr>
        <w:t>:0</w:t>
      </w:r>
      <w:r>
        <w:rPr>
          <w:rFonts w:eastAsia="Times New Roman" w:cs="Times New Roman"/>
          <w:color w:val="auto"/>
          <w:spacing w:val="-4"/>
          <w:kern w:val="0"/>
          <w:sz w:val="28"/>
          <w:szCs w:val="28"/>
          <w:lang w:val="uk-UA" w:eastAsia="zh-CN" w:bidi="ar-SA"/>
        </w:rPr>
        <w:t>5</w:t>
      </w:r>
      <w:r>
        <w:rPr>
          <w:spacing w:val="-4"/>
          <w:sz w:val="28"/>
          <w:szCs w:val="28"/>
          <w:lang w:val="uk-UA" w:eastAsia="zh-CN" w:bidi="ar-SA"/>
        </w:rPr>
        <w:t>:001:</w:t>
      </w:r>
      <w:r>
        <w:rPr>
          <w:rFonts w:eastAsia="Times New Roman" w:cs="Times New Roman"/>
          <w:color w:val="auto"/>
          <w:spacing w:val="-4"/>
          <w:kern w:val="0"/>
          <w:sz w:val="28"/>
          <w:szCs w:val="28"/>
          <w:lang w:val="uk-UA" w:eastAsia="zh-CN" w:bidi="ar-SA"/>
        </w:rPr>
        <w:t>0746</w:t>
      </w:r>
      <w:r>
        <w:rPr>
          <w:spacing w:val="-4"/>
          <w:sz w:val="28"/>
          <w:szCs w:val="28"/>
          <w:lang w:val="uk-UA" w:eastAsia="zh-CN" w:bidi="ar-SA"/>
        </w:rPr>
        <w:t xml:space="preserve"> з для ведення особистого селянського господарства (01.03) на для будівництва і обслуговування житлового будинку, господарських будівель і споруд (присадибна ділянка) (02.01), згідно з додатком.</w:t>
      </w:r>
    </w:p>
    <w:p>
      <w:pPr>
        <w:pStyle w:val="Normal"/>
        <w:ind w:left="0" w:right="43" w:firstLine="708"/>
        <w:jc w:val="both"/>
        <w:rPr>
          <w:spacing w:val="-4"/>
        </w:rPr>
      </w:pPr>
      <w:r>
        <w:rPr>
          <w:spacing w:val="-4"/>
          <w:sz w:val="28"/>
          <w:szCs w:val="28"/>
          <w:lang w:val="uk-UA" w:eastAsia="zh-CN" w:bidi="ar-SA"/>
        </w:rPr>
        <w:t>3. Зобов’язати громадян</w:t>
      </w:r>
      <w:r>
        <w:rPr>
          <w:rFonts w:eastAsia="Times New Roman" w:cs="Times New Roman"/>
          <w:color w:val="auto"/>
          <w:spacing w:val="-4"/>
          <w:kern w:val="0"/>
          <w:sz w:val="28"/>
          <w:szCs w:val="28"/>
          <w:lang w:val="uk-UA" w:eastAsia="zh-CN" w:bidi="ar-SA"/>
        </w:rPr>
        <w:t>ку</w:t>
      </w:r>
      <w:r>
        <w:rPr>
          <w:spacing w:val="-4"/>
          <w:sz w:val="28"/>
          <w:szCs w:val="28"/>
          <w:lang w:val="uk-UA" w:eastAsia="zh-CN" w:bidi="ar-SA"/>
        </w:rPr>
        <w:t xml:space="preserve"> </w:t>
      </w:r>
      <w:r>
        <w:rPr>
          <w:rFonts w:eastAsia="Times New Roman" w:cs="Times New Roman"/>
          <w:color w:val="auto"/>
          <w:spacing w:val="-4"/>
          <w:kern w:val="0"/>
          <w:sz w:val="28"/>
          <w:szCs w:val="28"/>
          <w:lang w:val="uk-UA" w:eastAsia="zh-CN" w:bidi="ar-SA"/>
        </w:rPr>
        <w:t>Максімову Галину Іванівну</w:t>
      </w:r>
      <w:r>
        <w:rPr>
          <w:spacing w:val="-4"/>
          <w:sz w:val="28"/>
          <w:szCs w:val="28"/>
          <w:lang w:val="uk-UA" w:eastAsia="zh-CN" w:bidi="ar-SA"/>
        </w:rPr>
        <w:t>:</w:t>
      </w:r>
    </w:p>
    <w:p>
      <w:pPr>
        <w:pStyle w:val="Normal"/>
        <w:ind w:left="0" w:right="0" w:firstLine="708"/>
        <w:jc w:val="both"/>
        <w:rPr>
          <w:spacing w:val="-4"/>
        </w:rPr>
      </w:pPr>
      <w:r>
        <w:rPr>
          <w:spacing w:val="-4"/>
          <w:sz w:val="28"/>
          <w:szCs w:val="28"/>
          <w:lang w:val="uk-UA" w:eastAsia="zh-CN" w:bidi="ar-SA"/>
        </w:rPr>
        <w:t>3.1. </w:t>
      </w:r>
      <w:r>
        <w:rPr>
          <w:rFonts w:eastAsia="Times New Roman" w:cs="Times New Roman"/>
          <w:b w:val="false"/>
          <w:bCs w:val="false"/>
          <w:i w:val="false"/>
          <w:iCs w:val="false"/>
          <w:spacing w:val="-4"/>
          <w:sz w:val="28"/>
          <w:szCs w:val="28"/>
          <w:lang w:val="uk-UA" w:eastAsia="zh-CN" w:bidi="ar-SA"/>
        </w:rPr>
        <w:t>Актуалізувати відомості про земельну ділянку в Державному земельному кадастрі.</w:t>
      </w:r>
    </w:p>
    <w:p>
      <w:pPr>
        <w:pStyle w:val="Normal"/>
        <w:ind w:left="0" w:right="0" w:firstLine="708"/>
        <w:jc w:val="both"/>
        <w:rPr>
          <w:spacing w:val="-4"/>
        </w:rPr>
      </w:pPr>
      <w:r>
        <w:rPr>
          <w:rFonts w:eastAsia="Times New Roman" w:cs="Times New Roman"/>
          <w:b w:val="false"/>
          <w:bCs w:val="false"/>
          <w:i w:val="false"/>
          <w:iCs w:val="false"/>
          <w:spacing w:val="-4"/>
          <w:sz w:val="28"/>
          <w:szCs w:val="28"/>
          <w:lang w:val="uk-UA" w:eastAsia="zh-CN" w:bidi="ar-SA"/>
        </w:rPr>
        <w:t xml:space="preserve">3.2. Внести зміни в Державний земельний кадастр та Державний реєстр речових прав на нерухоме майно щодо земельної ділянки кадастровим номером </w:t>
      </w:r>
      <w:r>
        <w:rPr>
          <w:rFonts w:eastAsia="Times New Roman" w:cs="Times New Roman"/>
          <w:b w:val="false"/>
          <w:bCs w:val="false"/>
          <w:i w:val="false"/>
          <w:iCs w:val="false"/>
          <w:color w:val="auto"/>
          <w:spacing w:val="-4"/>
          <w:kern w:val="0"/>
          <w:sz w:val="28"/>
          <w:szCs w:val="28"/>
          <w:lang w:val="uk-UA" w:eastAsia="zh-CN" w:bidi="ar-SA"/>
        </w:rPr>
        <w:t>0721885000</w:t>
      </w:r>
      <w:r>
        <w:rPr>
          <w:rFonts w:eastAsia="Times New Roman" w:cs="Times New Roman"/>
          <w:b w:val="false"/>
          <w:bCs w:val="false"/>
          <w:i w:val="false"/>
          <w:iCs w:val="false"/>
          <w:spacing w:val="-4"/>
          <w:sz w:val="28"/>
          <w:szCs w:val="28"/>
          <w:lang w:val="uk-UA" w:eastAsia="zh-CN" w:bidi="ar-SA"/>
        </w:rPr>
        <w:t>:0</w:t>
      </w:r>
      <w:r>
        <w:rPr>
          <w:rFonts w:eastAsia="Times New Roman" w:cs="Times New Roman"/>
          <w:b w:val="false"/>
          <w:bCs w:val="false"/>
          <w:i w:val="false"/>
          <w:iCs w:val="false"/>
          <w:color w:val="auto"/>
          <w:spacing w:val="-4"/>
          <w:kern w:val="0"/>
          <w:sz w:val="28"/>
          <w:szCs w:val="28"/>
          <w:lang w:val="uk-UA" w:eastAsia="zh-CN" w:bidi="ar-SA"/>
        </w:rPr>
        <w:t>5</w:t>
      </w:r>
      <w:r>
        <w:rPr>
          <w:rFonts w:eastAsia="Times New Roman" w:cs="Times New Roman"/>
          <w:b w:val="false"/>
          <w:bCs w:val="false"/>
          <w:i w:val="false"/>
          <w:iCs w:val="false"/>
          <w:spacing w:val="-4"/>
          <w:sz w:val="28"/>
          <w:szCs w:val="28"/>
          <w:lang w:val="uk-UA" w:eastAsia="zh-CN" w:bidi="ar-SA"/>
        </w:rPr>
        <w:t>:001:</w:t>
      </w:r>
      <w:r>
        <w:rPr>
          <w:rFonts w:eastAsia="Times New Roman" w:cs="Times New Roman"/>
          <w:b w:val="false"/>
          <w:bCs w:val="false"/>
          <w:i w:val="false"/>
          <w:iCs w:val="false"/>
          <w:color w:val="auto"/>
          <w:spacing w:val="-4"/>
          <w:kern w:val="0"/>
          <w:sz w:val="28"/>
          <w:szCs w:val="28"/>
          <w:lang w:val="uk-UA" w:eastAsia="zh-CN" w:bidi="ar-SA"/>
        </w:rPr>
        <w:t>0746, площею 0,1474 га</w:t>
      </w:r>
      <w:r>
        <w:rPr>
          <w:rFonts w:eastAsia="Times New Roman" w:cs="Times New Roman"/>
          <w:b w:val="false"/>
          <w:bCs w:val="false"/>
          <w:i w:val="false"/>
          <w:iCs w:val="false"/>
          <w:spacing w:val="-4"/>
          <w:sz w:val="28"/>
          <w:szCs w:val="28"/>
          <w:lang w:val="uk-UA" w:eastAsia="zh-CN" w:bidi="ar-SA"/>
        </w:rPr>
        <w:t>, у зв'язку з прийняттям цього рішення.</w:t>
      </w:r>
    </w:p>
    <w:p>
      <w:pPr>
        <w:pStyle w:val="Normal"/>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3</w:t>
      </w:r>
      <w:r>
        <w:rPr>
          <w:spacing w:val="-4"/>
          <w:sz w:val="28"/>
          <w:szCs w:val="28"/>
          <w:lang w:val="uk-UA" w:eastAsia="zh-CN" w:bidi="ar-SA"/>
        </w:rPr>
        <w:t>. Виконувати обов’язки власника земельної ділянки, відповідно до вимог ст</w:t>
      </w:r>
      <w:r>
        <w:rPr>
          <w:rFonts w:eastAsia="Times New Roman" w:cs="Times New Roman"/>
          <w:color w:val="auto"/>
          <w:spacing w:val="-4"/>
          <w:kern w:val="0"/>
          <w:sz w:val="28"/>
          <w:szCs w:val="28"/>
          <w:lang w:val="uk-UA" w:eastAsia="zh-CN" w:bidi="ar-SA"/>
        </w:rPr>
        <w:t xml:space="preserve">атті </w:t>
      </w:r>
      <w:r>
        <w:rPr>
          <w:spacing w:val="-4"/>
          <w:sz w:val="28"/>
          <w:szCs w:val="28"/>
          <w:lang w:val="uk-UA" w:eastAsia="zh-CN" w:bidi="ar-SA"/>
        </w:rPr>
        <w:t>91 Земельного кодексу України.</w:t>
      </w:r>
    </w:p>
    <w:p>
      <w:pPr>
        <w:pStyle w:val="Normal"/>
        <w:widowControl/>
        <w:suppressAutoHyphens w:val="true"/>
        <w:bidi w:val="0"/>
        <w:spacing w:before="0" w:after="0"/>
        <w:ind w:left="0" w:right="0" w:firstLine="708"/>
        <w:jc w:val="both"/>
        <w:rPr>
          <w:spacing w:val="-4"/>
        </w:rPr>
      </w:pPr>
      <w:r>
        <w:rPr>
          <w:spacing w:val="-4"/>
          <w:sz w:val="28"/>
          <w:szCs w:val="28"/>
          <w:lang w:val="uk-UA" w:eastAsia="zh-CN" w:bidi="ar-SA"/>
        </w:rPr>
        <w:t>3.</w:t>
      </w:r>
      <w:r>
        <w:rPr>
          <w:rFonts w:eastAsia="Times New Roman" w:cs="Times New Roman"/>
          <w:color w:val="auto"/>
          <w:spacing w:val="-4"/>
          <w:kern w:val="0"/>
          <w:sz w:val="28"/>
          <w:szCs w:val="28"/>
          <w:lang w:val="uk-UA" w:eastAsia="zh-CN" w:bidi="ar-SA"/>
        </w:rPr>
        <w:t>4</w:t>
      </w:r>
      <w:r>
        <w:rPr>
          <w:spacing w:val="-4"/>
          <w:sz w:val="28"/>
          <w:szCs w:val="28"/>
          <w:lang w:val="uk-UA" w:eastAsia="zh-CN" w:bidi="ar-SA"/>
        </w:rPr>
        <w:t>.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bidi w:val="0"/>
        <w:spacing w:before="0" w:after="0"/>
        <w:ind w:left="0" w:right="0" w:firstLine="567"/>
        <w:jc w:val="both"/>
        <w:rPr>
          <w:spacing w:val="-4"/>
        </w:rPr>
      </w:pPr>
      <w:r>
        <w:rPr>
          <w:spacing w:val="-4"/>
          <w:sz w:val="28"/>
          <w:szCs w:val="28"/>
        </w:rPr>
        <w:t>4. Контроль за виконанням даного рішення покласти на заступника міського голови Ірину Чебелюк,</w:t>
      </w:r>
      <w:r>
        <w:rPr>
          <w:spacing w:val="-4"/>
          <w:sz w:val="28"/>
          <w:szCs w:val="28"/>
          <w:lang w:val="en-US"/>
        </w:rPr>
        <w:t xml:space="preserve"> </w:t>
      </w:r>
      <w:r>
        <w:rPr>
          <w:spacing w:val="-4"/>
          <w:sz w:val="28"/>
          <w:szCs w:val="28"/>
        </w:rPr>
        <w:t>постійну комісію міської ради з питань земельних відносин та земельного кадастру.</w:t>
      </w:r>
    </w:p>
    <w:p>
      <w:pPr>
        <w:pStyle w:val="Normal"/>
        <w:rPr>
          <w:sz w:val="20"/>
          <w:szCs w:val="20"/>
        </w:rPr>
      </w:pPr>
      <w:r>
        <w:rPr>
          <w:sz w:val="20"/>
          <w:szCs w:val="20"/>
        </w:rPr>
      </w:r>
    </w:p>
    <w:p>
      <w:pPr>
        <w:pStyle w:val="Normal"/>
        <w:tabs>
          <w:tab w:val="clear" w:pos="708"/>
          <w:tab w:val="left" w:pos="3220" w:leader="none"/>
        </w:tabs>
        <w:rPr>
          <w:sz w:val="20"/>
          <w:szCs w:val="20"/>
        </w:rPr>
      </w:pPr>
      <w:r>
        <w:rPr>
          <w:sz w:val="20"/>
          <w:szCs w:val="20"/>
        </w:rPr>
      </w:r>
    </w:p>
    <w:p>
      <w:pPr>
        <w:pStyle w:val="Normal"/>
        <w:tabs>
          <w:tab w:val="clear" w:pos="708"/>
          <w:tab w:val="left" w:pos="3220" w:leader="none"/>
        </w:tabs>
        <w:jc w:val="both"/>
        <w:rPr>
          <w:sz w:val="28"/>
          <w:szCs w:val="28"/>
        </w:rPr>
      </w:pPr>
      <w:r>
        <w:rPr>
          <w:sz w:val="28"/>
          <w:szCs w:val="28"/>
        </w:rPr>
        <w:t>Міський голова                                                                           Ігор ПОЛІЩУК</w:t>
      </w:r>
    </w:p>
    <w:p>
      <w:pPr>
        <w:pStyle w:val="Normal"/>
        <w:jc w:val="both"/>
        <w:rPr>
          <w:sz w:val="20"/>
          <w:szCs w:val="20"/>
        </w:rPr>
      </w:pPr>
      <w:r>
        <w:rPr>
          <w:sz w:val="20"/>
          <w:szCs w:val="20"/>
        </w:rPr>
      </w:r>
    </w:p>
    <w:p>
      <w:pPr>
        <w:pStyle w:val="Normal"/>
        <w:jc w:val="both"/>
        <w:rPr>
          <w:sz w:val="20"/>
          <w:szCs w:val="20"/>
        </w:rPr>
      </w:pPr>
      <w:r>
        <w:rPr>
          <w:sz w:val="20"/>
          <w:szCs w:val="20"/>
        </w:rPr>
      </w:r>
    </w:p>
    <w:p>
      <w:pPr>
        <w:pStyle w:val="Normal"/>
        <w:tabs>
          <w:tab w:val="clear" w:pos="708"/>
          <w:tab w:val="left" w:pos="993" w:leader="none"/>
        </w:tabs>
        <w:jc w:val="both"/>
        <w:rPr/>
      </w:pPr>
      <w:r>
        <w:rPr>
          <w:szCs w:val="28"/>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pStyle w:val="3"/>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pStyle w:val="8"/>
      <w:numFmt w:val="none"/>
      <w:suff w:val="nothing"/>
      <w:lvlText w:val=""/>
      <w:lvlJc w:val="left"/>
      <w:pPr>
        <w:tabs>
          <w:tab w:val="num" w:pos="0"/>
        </w:tabs>
        <w:ind w:left="1440" w:hanging="1440"/>
      </w:pPr>
    </w:lvl>
    <w:lvl w:ilvl="8">
      <w:start w:val="1"/>
      <w:pStyle w:val="9"/>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4"/>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numPr>
        <w:ilvl w:val="2"/>
        <w:numId w:val="1"/>
      </w:numPr>
      <w:ind w:left="2832" w:hanging="0"/>
      <w:outlineLvl w:val="2"/>
    </w:pPr>
    <w:rPr>
      <w:b/>
      <w:bCs/>
      <w:sz w:val="32"/>
    </w:rPr>
  </w:style>
  <w:style w:type="paragraph" w:styleId="8">
    <w:name w:val="Heading 8"/>
    <w:basedOn w:val="Normal"/>
    <w:next w:val="Normal"/>
    <w:qFormat/>
    <w:pPr>
      <w:keepNext w:val="true"/>
      <w:numPr>
        <w:ilvl w:val="7"/>
        <w:numId w:val="1"/>
      </w:numPr>
      <w:jc w:val="center"/>
      <w:outlineLvl w:val="7"/>
    </w:pPr>
    <w:rPr>
      <w:b/>
      <w:bCs/>
      <w:sz w:val="36"/>
    </w:rPr>
  </w:style>
  <w:style w:type="paragraph" w:styleId="9">
    <w:name w:val="Heading 9"/>
    <w:basedOn w:val="Normal"/>
    <w:next w:val="Normal"/>
    <w:qFormat/>
    <w:pPr>
      <w:keepNext w:val="true"/>
      <w:numPr>
        <w:ilvl w:val="8"/>
        <w:numId w:val="1"/>
      </w:numPr>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727</TotalTime>
  <Application>LibreOffice/7.1.3.2$Windows_X86_64 LibreOffice_project/47f78053abe362b9384784d31a6e56f8511eb1c1</Application>
  <AppVersion>15.0000</AppVersion>
  <Pages>2</Pages>
  <Words>529</Words>
  <Characters>3648</Characters>
  <CharactersWithSpaces>4440</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2014-04-09T08:11:00Z</dcterms:created>
  <dc:creator>tanya_l</dc:creator>
  <dc:description/>
  <dc:language>uk-UA</dc:language>
  <cp:lastModifiedBy/>
  <cp:lastPrinted>2022-10-14T12:09:25Z</cp:lastPrinted>
  <dcterms:modified xsi:type="dcterms:W3CDTF">2022-10-18T11:50:26Z</dcterms:modified>
  <cp:revision>57</cp:revision>
  <dc:subject/>
  <dc:title/>
</cp:coreProperties>
</file>

<file path=docProps/custom.xml><?xml version="1.0" encoding="utf-8"?>
<Properties xmlns="http://schemas.openxmlformats.org/officeDocument/2006/custom-properties" xmlns:vt="http://schemas.openxmlformats.org/officeDocument/2006/docPropsVTypes"/>
</file>