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14375" cy="7429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bCs/>
          <w:szCs w:val="28"/>
          <w:lang w:val="uk-UA"/>
        </w:rPr>
        <w:t xml:space="preserve">Про відзначення </w:t>
      </w:r>
      <w:r>
        <w:rPr>
          <w:bCs/>
          <w:szCs w:val="28"/>
          <w:lang w:val="uk-UA"/>
        </w:rPr>
        <w:t>В.Лучка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shd w:val="clear" w:color="auto" w:fill="FFFFFF"/>
        <w:tabs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/>
      </w:pPr>
      <w:bookmarkStart w:id="0" w:name="_GoBack"/>
      <w:bookmarkEnd w:id="0"/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</w:t>
      </w:r>
      <w:bookmarkStart w:id="1" w:name="__DdeLink__439_3319603752"/>
      <w:r>
        <w:rPr>
          <w:szCs w:val="28"/>
          <w:lang w:val="uk-UA"/>
        </w:rPr>
        <w:t>»</w:t>
      </w:r>
      <w:bookmarkEnd w:id="1"/>
      <w:r>
        <w:rPr>
          <w:szCs w:val="28"/>
          <w:lang w:val="uk-UA"/>
        </w:rPr>
        <w:t xml:space="preserve"> та Положення про відзнаки міського голови, затвердженого розпорядженням міського голови від </w:t>
      </w:r>
      <w:r>
        <w:rPr>
          <w:szCs w:val="28"/>
          <w:lang w:val="uk-UA" w:eastAsia="zh-CN" w:bidi="ar-SA"/>
        </w:rPr>
        <w:t>01.06.2021 № 111-ра</w:t>
      </w:r>
      <w:r>
        <w:rPr>
          <w:color w:val="000000" w:themeColor="text1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ListParagraph"/>
        <w:ind w:left="0" w:firstLine="709"/>
        <w:jc w:val="both"/>
        <w:rPr/>
      </w:pPr>
      <w:r>
        <w:rPr>
          <w:lang w:val="uk-UA" w:eastAsia="zh-CN" w:bidi="ar-SA"/>
        </w:rPr>
        <w:t xml:space="preserve">1. ОГОЛОСИТИ Подяку міського голови </w:t>
      </w:r>
      <w:r>
        <w:rPr>
          <w:lang w:val="uk-UA" w:eastAsia="zh-CN" w:bidi="ar-SA"/>
        </w:rPr>
        <w:t>старшому солдату</w:t>
      </w:r>
      <w:r>
        <w:rPr>
          <w:lang w:val="uk-UA" w:eastAsia="zh-CN" w:bidi="ar-SA"/>
        </w:rPr>
        <w:t xml:space="preserve"> </w:t>
      </w:r>
      <w:r>
        <w:rPr>
          <w:lang w:val="uk-UA" w:eastAsia="zh-CN" w:bidi="ar-SA"/>
        </w:rPr>
        <w:t xml:space="preserve">ЛУЧКУ Володимиру, інструктору по водінню полку спецпризначення </w:t>
      </w:r>
      <w:r>
        <w:rPr>
          <w:szCs w:val="28"/>
          <w:lang w:val="uk-UA" w:eastAsia="zh-CN" w:bidi="ar-SA"/>
        </w:rPr>
        <w:t>«</w:t>
      </w:r>
      <w:r>
        <w:rPr>
          <w:lang w:val="uk-UA" w:eastAsia="zh-CN" w:bidi="ar-SA"/>
        </w:rPr>
        <w:t>Азов</w:t>
      </w:r>
      <w:r>
        <w:rPr>
          <w:szCs w:val="28"/>
          <w:lang w:val="uk-UA" w:eastAsia="zh-CN" w:bidi="ar-SA"/>
        </w:rPr>
        <w:t>»</w:t>
      </w:r>
      <w:r>
        <w:rPr>
          <w:lang w:val="uk-UA" w:eastAsia="zh-CN" w:bidi="ar-SA"/>
        </w:rPr>
        <w:t xml:space="preserve"> військової частини 3057, </w:t>
      </w:r>
      <w:r>
        <w:rPr>
          <w:lang w:val="uk-UA" w:eastAsia="zh-CN" w:bidi="ar-SA"/>
        </w:rPr>
        <w:t xml:space="preserve">за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незламність, мужність та героїзм виявлені під час захисту України від російської агресії.</w:t>
      </w:r>
    </w:p>
    <w:p>
      <w:pPr>
        <w:pStyle w:val="ListParagraph"/>
        <w:ind w:left="0" w:firstLine="709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</w:pPr>
      <w:r>
        <w:rPr/>
      </w:r>
    </w:p>
    <w:p>
      <w:pPr>
        <w:pStyle w:val="ListParagraph"/>
        <w:ind w:left="0" w:firstLine="709"/>
        <w:jc w:val="both"/>
        <w:rPr/>
      </w:pPr>
      <w:r>
        <w:rPr>
          <w:sz w:val="28"/>
          <w:szCs w:val="28"/>
          <w:lang w:val="uk-UA"/>
        </w:rPr>
        <w:t xml:space="preserve">2. Затвердити кошторис видатків щодо відзначення </w:t>
      </w:r>
      <w:r>
        <w:rPr>
          <w:sz w:val="28"/>
          <w:szCs w:val="28"/>
          <w:lang w:val="uk-UA"/>
        </w:rPr>
        <w:t>В.Лучка</w:t>
      </w:r>
      <w:r>
        <w:rPr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3. Відділу обліку та звітності Луцької міської ради провести оплату згідно кошторису видатків. 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1"/>
          <w:szCs w:val="21"/>
          <w:lang w:val="uk-UA" w:eastAsia="zh-CN" w:bidi="ar-SA"/>
        </w:rPr>
        <w:t xml:space="preserve"> </w:t>
      </w:r>
    </w:p>
    <w:p>
      <w:pPr>
        <w:pStyle w:val="ListParagraph"/>
        <w:ind w:left="0" w:firstLine="709"/>
        <w:jc w:val="both"/>
        <w:rPr/>
      </w:pPr>
      <w:r>
        <w:rPr>
          <w:color w:val="00000A"/>
          <w:lang w:val="uk-UA" w:eastAsia="zh-CN" w:bidi="ar-SA"/>
        </w:rPr>
        <w:t>4</w:t>
      </w:r>
      <w:r>
        <w:rPr>
          <w:color w:val="00000A"/>
          <w:lang w:val="uk-UA" w:eastAsia="zh-CN" w:bidi="ar-SA"/>
        </w:rPr>
        <w:t xml:space="preserve">. Згідно з п.11.79 Регламенту роботи виконавчого комітету та виконавчих органів Луцької міської ради </w:t>
      </w:r>
      <w:r>
        <w:rPr>
          <w:color w:val="00000A"/>
          <w:lang w:val="uk-UA" w:eastAsia="zh-CN" w:bidi="ar-SA"/>
        </w:rPr>
        <w:t>відділу оборонно-мобілізаційної і режимно-секретної роботи</w:t>
      </w:r>
      <w:r>
        <w:rPr>
          <w:color w:val="00000A"/>
          <w:lang w:val="uk-UA" w:eastAsia="zh-CN" w:bidi="ar-SA"/>
        </w:rPr>
        <w:t xml:space="preserve"> Луцької міської ради надати у відділ обліку та звітності Луцької міської ради  ідентифікаційний код </w:t>
      </w:r>
      <w:r>
        <w:rPr>
          <w:color w:val="00000A"/>
          <w:lang w:val="uk-UA" w:eastAsia="zh-CN" w:bidi="ar-SA"/>
        </w:rPr>
        <w:t>В.Лучка</w:t>
      </w:r>
      <w:r>
        <w:rPr>
          <w:bCs/>
          <w:color w:val="00000A"/>
          <w:lang w:val="uk-UA" w:eastAsia="zh-CN" w:bidi="ar-SA"/>
        </w:rPr>
        <w:t>.</w:t>
      </w:r>
    </w:p>
    <w:p>
      <w:pPr>
        <w:pStyle w:val="ListParagraph"/>
        <w:tabs>
          <w:tab w:val="left" w:pos="567" w:leader="none"/>
          <w:tab w:val="left" w:pos="627" w:leader="none"/>
        </w:tabs>
        <w:ind w:left="0" w:firstLine="709"/>
        <w:jc w:val="both"/>
        <w:rPr>
          <w:color w:val="00000A"/>
          <w:sz w:val="28"/>
          <w:szCs w:val="28"/>
          <w:lang w:val="uk-UA" w:eastAsia="zh-CN" w:bidi="ar-SA"/>
        </w:rPr>
      </w:pPr>
      <w:r>
        <w:rPr>
          <w:color w:val="00000A"/>
          <w:sz w:val="28"/>
          <w:szCs w:val="28"/>
          <w:lang w:val="uk-UA" w:eastAsia="zh-CN" w:bidi="ar-SA"/>
        </w:rPr>
      </w:r>
    </w:p>
    <w:p>
      <w:pPr>
        <w:pStyle w:val="ListParagraph"/>
        <w:tabs>
          <w:tab w:val="left" w:pos="567" w:leader="none"/>
          <w:tab w:val="left" w:pos="627" w:leader="none"/>
        </w:tabs>
        <w:ind w:left="0" w:firstLine="709"/>
        <w:jc w:val="both"/>
        <w:rPr/>
      </w:pPr>
      <w:r>
        <w:rPr>
          <w:color w:val="00000A"/>
          <w:szCs w:val="28"/>
          <w:lang w:val="uk-UA" w:eastAsia="zh-CN" w:bidi="ar-SA"/>
        </w:rPr>
        <w:t>5</w:t>
      </w:r>
      <w:r>
        <w:rPr>
          <w:color w:val="00000A"/>
          <w:szCs w:val="28"/>
          <w:lang w:val="uk-UA" w:eastAsia="zh-CN" w:bidi="ar-SA"/>
        </w:rPr>
        <w:t>. Господарсько-технічному відділу Луцької міської ради забезпечити придбання рамки для</w:t>
      </w:r>
      <w:r>
        <w:rPr>
          <w:color w:val="00000A"/>
          <w:lang w:val="uk-UA" w:eastAsia="zh-CN" w:bidi="ar-SA"/>
        </w:rPr>
        <w:t xml:space="preserve"> відзначення </w:t>
      </w:r>
      <w:r>
        <w:rPr>
          <w:color w:val="00000A"/>
          <w:lang w:val="uk-UA" w:eastAsia="zh-CN" w:bidi="ar-SA"/>
        </w:rPr>
        <w:t>В.Лучка</w:t>
      </w:r>
      <w:r>
        <w:rPr>
          <w:color w:val="00000A"/>
          <w:lang w:val="uk-UA" w:eastAsia="zh-CN" w:bidi="ar-SA"/>
        </w:rPr>
        <w:t>.</w:t>
      </w:r>
    </w:p>
    <w:p>
      <w:pPr>
        <w:pStyle w:val="Normal"/>
        <w:tabs>
          <w:tab w:val="left" w:pos="573" w:leader="none"/>
        </w:tabs>
        <w:ind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tabs>
          <w:tab w:val="left" w:pos="573" w:leader="none"/>
        </w:tabs>
        <w:ind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color w:val="000000"/>
          <w:szCs w:val="28"/>
          <w:lang w:val="uk-UA" w:eastAsia="zh-CN" w:bidi="ar-S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 w:eastAsia="zh-CN" w:bidi="ar-SA"/>
        </w:rPr>
      </w:pPr>
      <w:r>
        <w:rPr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sz w:val="22"/>
          <w:szCs w:val="22"/>
          <w:lang w:val="uk-UA" w:eastAsia="zh-CN" w:bidi="ar-SA"/>
        </w:rPr>
      </w:pPr>
      <w:r>
        <w:rPr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Гудима     777 942    </w:t>
      </w:r>
    </w:p>
    <w:p>
      <w:pPr>
        <w:pStyle w:val="Normal"/>
        <w:jc w:val="both"/>
        <w:rPr/>
      </w:pPr>
      <w:r>
        <w:rPr>
          <w:sz w:val="24"/>
          <w:szCs w:val="28"/>
          <w:lang w:val="uk-UA" w:eastAsia="zh-CN" w:bidi="ar-SA"/>
        </w:rPr>
        <w:t>Бондарчук 741 086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Application>LibreOffice/5.4.2.2$Windows_x86 LibreOffice_project/22b09f6418e8c2d508a9eaf86b2399209b0990f4</Application>
  <Pages>1</Pages>
  <Words>156</Words>
  <Characters>1081</Characters>
  <CharactersWithSpaces>1316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2022-10-28T15:04:45Z</cp:lastPrinted>
  <dcterms:modified xsi:type="dcterms:W3CDTF">2022-10-28T15:06:56Z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