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2496" w14:textId="77777777" w:rsidR="00F67D7E" w:rsidRDefault="00000000">
      <w:pPr>
        <w:pStyle w:val="2"/>
        <w:tabs>
          <w:tab w:val="left" w:pos="810"/>
        </w:tabs>
        <w:spacing w:after="0" w:line="240" w:lineRule="auto"/>
        <w:ind w:left="0"/>
        <w:jc w:val="center"/>
        <w:rPr>
          <w:b/>
          <w:sz w:val="28"/>
          <w:szCs w:val="28"/>
        </w:rPr>
      </w:pPr>
      <w:r>
        <w:rPr>
          <w:b/>
          <w:sz w:val="28"/>
          <w:szCs w:val="28"/>
        </w:rPr>
        <w:t>ЗВІТ</w:t>
      </w:r>
    </w:p>
    <w:p w14:paraId="26C77B37" w14:textId="77777777" w:rsidR="00F67D7E" w:rsidRDefault="00000000">
      <w:pPr>
        <w:pStyle w:val="2"/>
        <w:tabs>
          <w:tab w:val="left" w:pos="0"/>
        </w:tabs>
        <w:spacing w:after="0" w:line="240" w:lineRule="auto"/>
        <w:ind w:left="0"/>
        <w:jc w:val="center"/>
        <w:rPr>
          <w:b/>
          <w:sz w:val="28"/>
          <w:szCs w:val="28"/>
        </w:rPr>
      </w:pPr>
      <w:r>
        <w:rPr>
          <w:b/>
          <w:sz w:val="28"/>
          <w:szCs w:val="28"/>
        </w:rPr>
        <w:t xml:space="preserve">про роботу комунального підприємства </w:t>
      </w:r>
    </w:p>
    <w:p w14:paraId="4DCEB5F6" w14:textId="77777777" w:rsidR="00F67D7E" w:rsidRDefault="00000000">
      <w:pPr>
        <w:pStyle w:val="2"/>
        <w:tabs>
          <w:tab w:val="left" w:pos="0"/>
        </w:tabs>
        <w:spacing w:after="0" w:line="240" w:lineRule="auto"/>
        <w:ind w:left="0"/>
        <w:jc w:val="center"/>
        <w:rPr>
          <w:b/>
          <w:sz w:val="28"/>
          <w:szCs w:val="28"/>
        </w:rPr>
      </w:pPr>
      <w:r>
        <w:rPr>
          <w:b/>
          <w:sz w:val="28"/>
          <w:szCs w:val="28"/>
        </w:rPr>
        <w:t>«Луцький спеціалізований комбінат комунально-побутового обслуговування»</w:t>
      </w:r>
    </w:p>
    <w:p w14:paraId="0E277510" w14:textId="77777777" w:rsidR="00F67D7E" w:rsidRDefault="00F67D7E">
      <w:pPr>
        <w:pStyle w:val="2"/>
        <w:tabs>
          <w:tab w:val="left" w:pos="810"/>
          <w:tab w:val="left" w:pos="3780"/>
        </w:tabs>
        <w:spacing w:after="0" w:line="240" w:lineRule="auto"/>
        <w:ind w:left="0"/>
        <w:rPr>
          <w:b/>
        </w:rPr>
      </w:pPr>
    </w:p>
    <w:p w14:paraId="1AC2A05C" w14:textId="77777777" w:rsidR="00F67D7E" w:rsidRDefault="00000000">
      <w:pPr>
        <w:pStyle w:val="2"/>
        <w:tabs>
          <w:tab w:val="left" w:pos="810"/>
          <w:tab w:val="left" w:pos="3780"/>
        </w:tabs>
        <w:spacing w:after="0" w:line="240" w:lineRule="auto"/>
        <w:ind w:left="0" w:firstLine="567"/>
        <w:jc w:val="both"/>
      </w:pPr>
      <w:r>
        <w:rPr>
          <w:sz w:val="28"/>
          <w:szCs w:val="28"/>
        </w:rPr>
        <w:t>Комунальне підприємство «Луцький спеціалізований комбінат комунально-побутового обслуговування»</w:t>
      </w:r>
      <w:r>
        <w:rPr>
          <w:bCs/>
          <w:sz w:val="28"/>
          <w:szCs w:val="28"/>
        </w:rPr>
        <w:t xml:space="preserve"> </w:t>
      </w:r>
      <w:r>
        <w:rPr>
          <w:sz w:val="28"/>
          <w:szCs w:val="28"/>
        </w:rPr>
        <w:t>діє на підставі Статуту, затвердженого рішенням Луцької міської ради від 29.09.2021 № 19/102 (нова редакція). Підприємство було засноване в 1955 році як «Похоронне бюро», а у 1977 році перейменоване в «Луцький спеціалізований комбінат комунально-побутового обслуговування». Засновником (власником) Підприємства</w:t>
      </w:r>
      <w:r>
        <w:rPr>
          <w:color w:val="000000"/>
          <w:sz w:val="28"/>
          <w:szCs w:val="28"/>
        </w:rPr>
        <w:t xml:space="preserve"> є Луцька міська територіальна громада в особі</w:t>
      </w:r>
      <w:r>
        <w:rPr>
          <w:color w:val="FC5C00"/>
          <w:sz w:val="28"/>
          <w:szCs w:val="28"/>
        </w:rPr>
        <w:t xml:space="preserve"> </w:t>
      </w:r>
      <w:r>
        <w:rPr>
          <w:color w:val="000000"/>
          <w:sz w:val="28"/>
          <w:szCs w:val="28"/>
        </w:rPr>
        <w:t xml:space="preserve">Луцької міської ради. Підприємство створено з метою задоволення потреб у його послугах (роботах, товарах) та реалізації на основі отриманого прибутку інтересів територіальної громади міста Луцька, а також економічних та соціальних інтересів трудового колективу. </w:t>
      </w:r>
    </w:p>
    <w:p w14:paraId="378EB015" w14:textId="4DB76AAF" w:rsidR="00F67D7E" w:rsidRDefault="00000000">
      <w:pPr>
        <w:pStyle w:val="2"/>
        <w:tabs>
          <w:tab w:val="left" w:pos="810"/>
          <w:tab w:val="left" w:pos="3780"/>
        </w:tabs>
        <w:spacing w:after="0" w:line="240" w:lineRule="auto"/>
        <w:ind w:left="0" w:firstLine="567"/>
        <w:jc w:val="both"/>
      </w:pPr>
      <w:r>
        <w:rPr>
          <w:sz w:val="28"/>
          <w:szCs w:val="28"/>
        </w:rPr>
        <w:t>Основними видами діяльності КП «Луцький спецкомбінат КПО» є:</w:t>
      </w:r>
      <w:r w:rsidR="00CC61DE">
        <w:rPr>
          <w:sz w:val="28"/>
          <w:szCs w:val="28"/>
        </w:rPr>
        <w:t xml:space="preserve"> </w:t>
      </w:r>
      <w:r>
        <w:rPr>
          <w:sz w:val="28"/>
          <w:szCs w:val="28"/>
        </w:rPr>
        <w:t xml:space="preserve">організація поховання померлих і </w:t>
      </w:r>
      <w:bookmarkStart w:id="0" w:name="__DdeLink__4959_3085706929"/>
      <w:r>
        <w:rPr>
          <w:sz w:val="28"/>
          <w:szCs w:val="28"/>
        </w:rPr>
        <w:t>надання ритуальних послуг згідно з договорами</w:t>
      </w:r>
      <w:r w:rsidR="00CC61DE">
        <w:rPr>
          <w:sz w:val="28"/>
          <w:szCs w:val="28"/>
        </w:rPr>
        <w:t>-</w:t>
      </w:r>
      <w:r>
        <w:rPr>
          <w:sz w:val="28"/>
          <w:szCs w:val="28"/>
        </w:rPr>
        <w:t xml:space="preserve">замовленнями, здійснення реєстрації поховання та перепоховання померлих, видача користувачу місця поховання свідоцтва про поховання, роздрібна та оптова торгівля товарами ритуального призначення та іншими товарами, надання населенню послуг з перевезення тіл померлих та осіб, що їх супроводжують, </w:t>
      </w:r>
      <w:bookmarkEnd w:id="0"/>
      <w:r>
        <w:rPr>
          <w:sz w:val="28"/>
          <w:szCs w:val="28"/>
        </w:rPr>
        <w:t>виконання робіт з благоустрою місць поховань та прилеглих територій в межах фінансування Власником, у</w:t>
      </w:r>
      <w:bookmarkStart w:id="1" w:name="__DdeLink__904_3239744167"/>
      <w:r>
        <w:rPr>
          <w:sz w:val="28"/>
          <w:szCs w:val="28"/>
        </w:rPr>
        <w:t xml:space="preserve">тримання та благоустрій міських кладовищ, місць поховання згідно із встановленими правилами та санітарними нормами, </w:t>
      </w:r>
      <w:bookmarkEnd w:id="1"/>
      <w:r>
        <w:rPr>
          <w:sz w:val="28"/>
          <w:szCs w:val="28"/>
        </w:rPr>
        <w:t>реєстрація намогильних споруд та</w:t>
      </w:r>
      <w:r>
        <w:rPr>
          <w:spacing w:val="-4"/>
          <w:sz w:val="28"/>
          <w:szCs w:val="28"/>
        </w:rPr>
        <w:t xml:space="preserve"> інші.</w:t>
      </w:r>
    </w:p>
    <w:p w14:paraId="7805D41E" w14:textId="77777777" w:rsidR="00F67D7E" w:rsidRDefault="00000000">
      <w:pPr>
        <w:pStyle w:val="2"/>
        <w:tabs>
          <w:tab w:val="left" w:pos="810"/>
          <w:tab w:val="left" w:pos="3780"/>
        </w:tabs>
        <w:spacing w:after="0" w:line="240" w:lineRule="auto"/>
        <w:ind w:left="0" w:firstLine="567"/>
        <w:jc w:val="both"/>
      </w:pPr>
      <w:r>
        <w:rPr>
          <w:sz w:val="28"/>
          <w:szCs w:val="28"/>
        </w:rPr>
        <w:t>Основними цілями діяльності підприємства є: отримання доходу власником підприємства, забезпечення споживачів товарами та послугами згідно з договорами, матеріальне стимулювання персоналу, забезпечення належних умов праці та можливостей фахового зростання працівників, створення нових робочих місць, виробництво продукції та надання послуг високої якост</w:t>
      </w:r>
      <w:r>
        <w:rPr>
          <w:sz w:val="27"/>
          <w:szCs w:val="27"/>
        </w:rPr>
        <w:t xml:space="preserve">і. </w:t>
      </w:r>
    </w:p>
    <w:p w14:paraId="12A76F79" w14:textId="0608C588" w:rsidR="00F67D7E" w:rsidRDefault="00000000">
      <w:pPr>
        <w:pStyle w:val="2"/>
        <w:tabs>
          <w:tab w:val="left" w:pos="810"/>
          <w:tab w:val="left" w:pos="3780"/>
        </w:tabs>
        <w:spacing w:after="0" w:line="240" w:lineRule="auto"/>
        <w:ind w:left="0" w:firstLine="567"/>
        <w:jc w:val="both"/>
      </w:pPr>
      <w:r>
        <w:rPr>
          <w:sz w:val="28"/>
          <w:szCs w:val="28"/>
        </w:rPr>
        <w:t xml:space="preserve">Тарифну політику КП «Луцький спецкомбінат КПО» формує самостійно. Калькуляції, які розробляються підприємством на </w:t>
      </w:r>
      <w:r>
        <w:rPr>
          <w:color w:val="000000"/>
          <w:sz w:val="28"/>
          <w:szCs w:val="28"/>
        </w:rPr>
        <w:t>ритуальні</w:t>
      </w:r>
      <w:r>
        <w:rPr>
          <w:sz w:val="28"/>
          <w:szCs w:val="28"/>
        </w:rPr>
        <w:t xml:space="preserve"> послуги затверджуються директором, згідно </w:t>
      </w:r>
      <w:r w:rsidR="00CC61DE">
        <w:rPr>
          <w:sz w:val="28"/>
          <w:szCs w:val="28"/>
        </w:rPr>
        <w:t xml:space="preserve">з </w:t>
      </w:r>
      <w:r>
        <w:rPr>
          <w:sz w:val="28"/>
          <w:szCs w:val="28"/>
        </w:rPr>
        <w:t>обліково</w:t>
      </w:r>
      <w:r w:rsidR="00CC61DE">
        <w:rPr>
          <w:sz w:val="28"/>
          <w:szCs w:val="28"/>
        </w:rPr>
        <w:t>ю</w:t>
      </w:r>
      <w:r>
        <w:rPr>
          <w:sz w:val="28"/>
          <w:szCs w:val="28"/>
        </w:rPr>
        <w:t xml:space="preserve"> політик</w:t>
      </w:r>
      <w:r w:rsidR="00CC61DE">
        <w:rPr>
          <w:sz w:val="28"/>
          <w:szCs w:val="28"/>
        </w:rPr>
        <w:t>ою</w:t>
      </w:r>
      <w:r>
        <w:rPr>
          <w:sz w:val="28"/>
          <w:szCs w:val="28"/>
        </w:rPr>
        <w:t xml:space="preserve"> підприємства. У</w:t>
      </w:r>
      <w:r w:rsidR="00CC61DE">
        <w:rPr>
          <w:sz w:val="28"/>
          <w:szCs w:val="28"/>
        </w:rPr>
        <w:t> </w:t>
      </w:r>
      <w:r>
        <w:rPr>
          <w:sz w:val="28"/>
          <w:szCs w:val="28"/>
        </w:rPr>
        <w:t xml:space="preserve">розрахунку вартості надання послуг, які фінансуються з бюджету, рівень рентабельності не перевищує 10 %. Калькуляції на послуги з копання могил, за якими Луцький спецкомбінат КПО визнано монополістом, розраховуються, згідно </w:t>
      </w:r>
      <w:r w:rsidR="00CC61DE">
        <w:rPr>
          <w:sz w:val="28"/>
          <w:szCs w:val="28"/>
        </w:rPr>
        <w:t xml:space="preserve">з </w:t>
      </w:r>
      <w:r>
        <w:rPr>
          <w:sz w:val="28"/>
          <w:szCs w:val="28"/>
        </w:rPr>
        <w:t>Єдино</w:t>
      </w:r>
      <w:r w:rsidR="00CC61DE">
        <w:rPr>
          <w:sz w:val="28"/>
          <w:szCs w:val="28"/>
        </w:rPr>
        <w:t>ю</w:t>
      </w:r>
      <w:r>
        <w:rPr>
          <w:sz w:val="28"/>
          <w:szCs w:val="28"/>
        </w:rPr>
        <w:t xml:space="preserve"> методик</w:t>
      </w:r>
      <w:r w:rsidR="00CC61DE">
        <w:rPr>
          <w:sz w:val="28"/>
          <w:szCs w:val="28"/>
        </w:rPr>
        <w:t>ою</w:t>
      </w:r>
      <w:r>
        <w:rPr>
          <w:sz w:val="28"/>
          <w:szCs w:val="28"/>
        </w:rPr>
        <w:t xml:space="preserve"> визначення вартості надання громадянам необхідного мінімального переліку окремих видів послуг та затверджені наказом директора підприємства від 14.03.2022 № 03. Рентабельність на вищезазначені послуги у калькуляції не перевищує 5 %.</w:t>
      </w:r>
    </w:p>
    <w:p w14:paraId="3C6C3013" w14:textId="77777777" w:rsidR="00F67D7E" w:rsidRDefault="00000000">
      <w:pPr>
        <w:ind w:firstLine="567"/>
        <w:jc w:val="both"/>
        <w:rPr>
          <w:sz w:val="28"/>
          <w:szCs w:val="28"/>
        </w:rPr>
      </w:pPr>
      <w:r>
        <w:rPr>
          <w:sz w:val="28"/>
          <w:szCs w:val="28"/>
        </w:rPr>
        <w:t>КП «Луцький спецкомбінат КПО» сформовано широкий спектр цін для замовників із різними фінансовими можливостями, при цьому, мінімальна вартість проведення поховання становить 4 770,0 грн.</w:t>
      </w:r>
    </w:p>
    <w:tbl>
      <w:tblPr>
        <w:tblW w:w="9606" w:type="dxa"/>
        <w:tblInd w:w="-5" w:type="dxa"/>
        <w:tblLayout w:type="fixed"/>
        <w:tblLook w:val="0000" w:firstRow="0" w:lastRow="0" w:firstColumn="0" w:lastColumn="0" w:noHBand="0" w:noVBand="0"/>
      </w:tblPr>
      <w:tblGrid>
        <w:gridCol w:w="555"/>
        <w:gridCol w:w="7100"/>
        <w:gridCol w:w="1951"/>
      </w:tblGrid>
      <w:tr w:rsidR="00F67D7E" w14:paraId="4A5BC9F5" w14:textId="77777777">
        <w:trPr>
          <w:trHeight w:val="530"/>
        </w:trPr>
        <w:tc>
          <w:tcPr>
            <w:tcW w:w="555" w:type="dxa"/>
            <w:tcBorders>
              <w:top w:val="single" w:sz="4" w:space="0" w:color="000000"/>
              <w:left w:val="single" w:sz="4" w:space="0" w:color="000000"/>
              <w:bottom w:val="single" w:sz="4" w:space="0" w:color="000000"/>
              <w:right w:val="single" w:sz="4" w:space="0" w:color="000000"/>
            </w:tcBorders>
          </w:tcPr>
          <w:p w14:paraId="1D7D2ECF" w14:textId="77777777" w:rsidR="00F67D7E" w:rsidRDefault="00000000">
            <w:pPr>
              <w:jc w:val="center"/>
            </w:pPr>
            <w:r>
              <w:rPr>
                <w:bCs/>
                <w:sz w:val="28"/>
                <w:szCs w:val="28"/>
              </w:rPr>
              <w:lastRenderedPageBreak/>
              <w:t>№   з/п</w:t>
            </w:r>
          </w:p>
        </w:tc>
        <w:tc>
          <w:tcPr>
            <w:tcW w:w="7100" w:type="dxa"/>
            <w:tcBorders>
              <w:top w:val="single" w:sz="4" w:space="0" w:color="000000"/>
              <w:left w:val="single" w:sz="4" w:space="0" w:color="000000"/>
              <w:bottom w:val="single" w:sz="4" w:space="0" w:color="000000"/>
              <w:right w:val="single" w:sz="4" w:space="0" w:color="000000"/>
            </w:tcBorders>
          </w:tcPr>
          <w:p w14:paraId="66796FDF" w14:textId="77777777" w:rsidR="00F67D7E" w:rsidRDefault="00000000">
            <w:pPr>
              <w:jc w:val="center"/>
              <w:rPr>
                <w:bCs/>
                <w:sz w:val="28"/>
                <w:szCs w:val="28"/>
              </w:rPr>
            </w:pPr>
            <w:r>
              <w:rPr>
                <w:bCs/>
                <w:sz w:val="28"/>
                <w:szCs w:val="28"/>
              </w:rPr>
              <w:t>Найменування</w:t>
            </w:r>
          </w:p>
        </w:tc>
        <w:tc>
          <w:tcPr>
            <w:tcW w:w="1951" w:type="dxa"/>
            <w:tcBorders>
              <w:top w:val="single" w:sz="4" w:space="0" w:color="000000"/>
              <w:left w:val="single" w:sz="4" w:space="0" w:color="000000"/>
              <w:bottom w:val="single" w:sz="4" w:space="0" w:color="000000"/>
              <w:right w:val="single" w:sz="4" w:space="0" w:color="000000"/>
            </w:tcBorders>
          </w:tcPr>
          <w:p w14:paraId="5BC5B273" w14:textId="77777777" w:rsidR="00F67D7E" w:rsidRDefault="00000000">
            <w:pPr>
              <w:jc w:val="center"/>
              <w:rPr>
                <w:bCs/>
                <w:sz w:val="28"/>
                <w:szCs w:val="28"/>
              </w:rPr>
            </w:pPr>
            <w:r>
              <w:rPr>
                <w:bCs/>
                <w:sz w:val="28"/>
                <w:szCs w:val="28"/>
              </w:rPr>
              <w:t>Ціна, грн</w:t>
            </w:r>
          </w:p>
        </w:tc>
      </w:tr>
      <w:tr w:rsidR="00F67D7E" w14:paraId="64C869C2" w14:textId="77777777">
        <w:trPr>
          <w:trHeight w:val="261"/>
        </w:trPr>
        <w:tc>
          <w:tcPr>
            <w:tcW w:w="555" w:type="dxa"/>
            <w:tcBorders>
              <w:left w:val="single" w:sz="4" w:space="0" w:color="000000"/>
              <w:bottom w:val="single" w:sz="4" w:space="0" w:color="000000"/>
              <w:right w:val="single" w:sz="4" w:space="0" w:color="000000"/>
            </w:tcBorders>
          </w:tcPr>
          <w:p w14:paraId="3E5F9039" w14:textId="77777777" w:rsidR="00F67D7E" w:rsidRDefault="00000000">
            <w:pPr>
              <w:jc w:val="center"/>
              <w:rPr>
                <w:bCs/>
                <w:sz w:val="28"/>
                <w:szCs w:val="28"/>
              </w:rPr>
            </w:pPr>
            <w:r>
              <w:rPr>
                <w:bCs/>
                <w:sz w:val="28"/>
                <w:szCs w:val="28"/>
              </w:rPr>
              <w:t>1.</w:t>
            </w:r>
          </w:p>
        </w:tc>
        <w:tc>
          <w:tcPr>
            <w:tcW w:w="7100" w:type="dxa"/>
            <w:tcBorders>
              <w:left w:val="single" w:sz="4" w:space="0" w:color="000000"/>
              <w:bottom w:val="single" w:sz="4" w:space="0" w:color="000000"/>
              <w:right w:val="single" w:sz="4" w:space="0" w:color="000000"/>
            </w:tcBorders>
          </w:tcPr>
          <w:p w14:paraId="732CBAD6" w14:textId="77777777" w:rsidR="00F67D7E" w:rsidRDefault="00000000">
            <w:pPr>
              <w:rPr>
                <w:bCs/>
                <w:sz w:val="28"/>
                <w:szCs w:val="28"/>
              </w:rPr>
            </w:pPr>
            <w:r>
              <w:rPr>
                <w:bCs/>
                <w:sz w:val="28"/>
                <w:szCs w:val="28"/>
              </w:rPr>
              <w:t>Труна з оббивкою</w:t>
            </w:r>
          </w:p>
        </w:tc>
        <w:tc>
          <w:tcPr>
            <w:tcW w:w="1951" w:type="dxa"/>
            <w:tcBorders>
              <w:left w:val="single" w:sz="4" w:space="0" w:color="000000"/>
              <w:bottom w:val="single" w:sz="4" w:space="0" w:color="000000"/>
              <w:right w:val="single" w:sz="4" w:space="0" w:color="000000"/>
            </w:tcBorders>
          </w:tcPr>
          <w:p w14:paraId="1608A5AC" w14:textId="77777777" w:rsidR="00F67D7E" w:rsidRDefault="00000000">
            <w:pPr>
              <w:jc w:val="right"/>
              <w:rPr>
                <w:bCs/>
                <w:sz w:val="28"/>
                <w:szCs w:val="28"/>
              </w:rPr>
            </w:pPr>
            <w:r>
              <w:rPr>
                <w:bCs/>
                <w:sz w:val="28"/>
                <w:szCs w:val="28"/>
              </w:rPr>
              <w:t>1 700,00</w:t>
            </w:r>
          </w:p>
        </w:tc>
      </w:tr>
      <w:tr w:rsidR="00F67D7E" w14:paraId="0AB20581" w14:textId="77777777">
        <w:trPr>
          <w:trHeight w:val="160"/>
        </w:trPr>
        <w:tc>
          <w:tcPr>
            <w:tcW w:w="555" w:type="dxa"/>
            <w:tcBorders>
              <w:left w:val="single" w:sz="4" w:space="0" w:color="000000"/>
              <w:bottom w:val="single" w:sz="4" w:space="0" w:color="000000"/>
              <w:right w:val="single" w:sz="4" w:space="0" w:color="000000"/>
            </w:tcBorders>
          </w:tcPr>
          <w:p w14:paraId="778E331B" w14:textId="77777777" w:rsidR="00F67D7E" w:rsidRDefault="00000000">
            <w:pPr>
              <w:jc w:val="center"/>
              <w:rPr>
                <w:bCs/>
                <w:sz w:val="28"/>
                <w:szCs w:val="28"/>
              </w:rPr>
            </w:pPr>
            <w:r>
              <w:rPr>
                <w:bCs/>
                <w:sz w:val="28"/>
                <w:szCs w:val="28"/>
              </w:rPr>
              <w:t>2.</w:t>
            </w:r>
          </w:p>
        </w:tc>
        <w:tc>
          <w:tcPr>
            <w:tcW w:w="7100" w:type="dxa"/>
            <w:tcBorders>
              <w:left w:val="single" w:sz="4" w:space="0" w:color="000000"/>
              <w:bottom w:val="single" w:sz="4" w:space="0" w:color="000000"/>
              <w:right w:val="single" w:sz="4" w:space="0" w:color="000000"/>
            </w:tcBorders>
          </w:tcPr>
          <w:p w14:paraId="254B87C6" w14:textId="77777777" w:rsidR="00F67D7E" w:rsidRDefault="00000000">
            <w:pPr>
              <w:rPr>
                <w:bCs/>
                <w:sz w:val="28"/>
                <w:szCs w:val="28"/>
              </w:rPr>
            </w:pPr>
            <w:r>
              <w:rPr>
                <w:bCs/>
                <w:sz w:val="28"/>
                <w:szCs w:val="28"/>
              </w:rPr>
              <w:t>Могила</w:t>
            </w:r>
          </w:p>
        </w:tc>
        <w:tc>
          <w:tcPr>
            <w:tcW w:w="1951" w:type="dxa"/>
            <w:tcBorders>
              <w:left w:val="single" w:sz="4" w:space="0" w:color="000000"/>
              <w:bottom w:val="single" w:sz="4" w:space="0" w:color="000000"/>
              <w:right w:val="single" w:sz="4" w:space="0" w:color="000000"/>
            </w:tcBorders>
          </w:tcPr>
          <w:p w14:paraId="5DA47F3C" w14:textId="77777777" w:rsidR="00F67D7E" w:rsidRDefault="00000000">
            <w:pPr>
              <w:jc w:val="right"/>
              <w:rPr>
                <w:bCs/>
                <w:sz w:val="28"/>
                <w:szCs w:val="28"/>
              </w:rPr>
            </w:pPr>
            <w:r>
              <w:rPr>
                <w:bCs/>
                <w:sz w:val="28"/>
                <w:szCs w:val="28"/>
              </w:rPr>
              <w:t>920,00</w:t>
            </w:r>
          </w:p>
        </w:tc>
      </w:tr>
      <w:tr w:rsidR="00F67D7E" w14:paraId="26737F47" w14:textId="77777777">
        <w:trPr>
          <w:trHeight w:val="224"/>
        </w:trPr>
        <w:tc>
          <w:tcPr>
            <w:tcW w:w="555" w:type="dxa"/>
            <w:tcBorders>
              <w:top w:val="single" w:sz="4" w:space="0" w:color="000000"/>
              <w:left w:val="single" w:sz="4" w:space="0" w:color="000000"/>
              <w:bottom w:val="single" w:sz="4" w:space="0" w:color="000000"/>
              <w:right w:val="single" w:sz="4" w:space="0" w:color="000000"/>
            </w:tcBorders>
          </w:tcPr>
          <w:p w14:paraId="6A89DE22" w14:textId="77777777" w:rsidR="00F67D7E" w:rsidRDefault="00000000">
            <w:pPr>
              <w:jc w:val="center"/>
              <w:rPr>
                <w:bCs/>
                <w:sz w:val="28"/>
                <w:szCs w:val="28"/>
              </w:rPr>
            </w:pPr>
            <w:r>
              <w:rPr>
                <w:bCs/>
                <w:sz w:val="28"/>
                <w:szCs w:val="28"/>
              </w:rPr>
              <w:t>3.</w:t>
            </w:r>
          </w:p>
        </w:tc>
        <w:tc>
          <w:tcPr>
            <w:tcW w:w="7100" w:type="dxa"/>
            <w:tcBorders>
              <w:top w:val="single" w:sz="4" w:space="0" w:color="000000"/>
              <w:left w:val="single" w:sz="4" w:space="0" w:color="000000"/>
              <w:bottom w:val="single" w:sz="4" w:space="0" w:color="000000"/>
              <w:right w:val="single" w:sz="4" w:space="0" w:color="000000"/>
            </w:tcBorders>
          </w:tcPr>
          <w:p w14:paraId="461BA800" w14:textId="77777777" w:rsidR="00F67D7E" w:rsidRDefault="00000000">
            <w:pPr>
              <w:rPr>
                <w:bCs/>
                <w:sz w:val="28"/>
                <w:szCs w:val="28"/>
              </w:rPr>
            </w:pPr>
            <w:r>
              <w:rPr>
                <w:bCs/>
                <w:sz w:val="28"/>
                <w:szCs w:val="28"/>
              </w:rPr>
              <w:t>Катафалк</w:t>
            </w:r>
          </w:p>
        </w:tc>
        <w:tc>
          <w:tcPr>
            <w:tcW w:w="1951" w:type="dxa"/>
            <w:tcBorders>
              <w:top w:val="single" w:sz="4" w:space="0" w:color="000000"/>
              <w:left w:val="single" w:sz="4" w:space="0" w:color="000000"/>
              <w:bottom w:val="single" w:sz="4" w:space="0" w:color="000000"/>
              <w:right w:val="single" w:sz="4" w:space="0" w:color="000000"/>
            </w:tcBorders>
          </w:tcPr>
          <w:p w14:paraId="2E08E630" w14:textId="77777777" w:rsidR="00F67D7E" w:rsidRDefault="00000000">
            <w:pPr>
              <w:jc w:val="right"/>
              <w:rPr>
                <w:bCs/>
                <w:sz w:val="28"/>
                <w:szCs w:val="28"/>
              </w:rPr>
            </w:pPr>
            <w:r>
              <w:rPr>
                <w:bCs/>
                <w:sz w:val="28"/>
                <w:szCs w:val="28"/>
              </w:rPr>
              <w:t>1 500,00</w:t>
            </w:r>
          </w:p>
        </w:tc>
      </w:tr>
      <w:tr w:rsidR="00F67D7E" w14:paraId="7FBC159E" w14:textId="77777777">
        <w:trPr>
          <w:trHeight w:val="224"/>
        </w:trPr>
        <w:tc>
          <w:tcPr>
            <w:tcW w:w="555" w:type="dxa"/>
            <w:tcBorders>
              <w:top w:val="single" w:sz="4" w:space="0" w:color="000000"/>
              <w:left w:val="single" w:sz="4" w:space="0" w:color="000000"/>
              <w:bottom w:val="single" w:sz="4" w:space="0" w:color="000000"/>
              <w:right w:val="single" w:sz="4" w:space="0" w:color="000000"/>
            </w:tcBorders>
          </w:tcPr>
          <w:p w14:paraId="37E69757" w14:textId="77777777" w:rsidR="00F67D7E" w:rsidRDefault="00000000">
            <w:pPr>
              <w:jc w:val="center"/>
              <w:rPr>
                <w:bCs/>
                <w:sz w:val="28"/>
                <w:szCs w:val="28"/>
              </w:rPr>
            </w:pPr>
            <w:r>
              <w:rPr>
                <w:bCs/>
                <w:sz w:val="28"/>
                <w:szCs w:val="28"/>
              </w:rPr>
              <w:t>4.</w:t>
            </w:r>
          </w:p>
        </w:tc>
        <w:tc>
          <w:tcPr>
            <w:tcW w:w="7100" w:type="dxa"/>
            <w:tcBorders>
              <w:top w:val="single" w:sz="4" w:space="0" w:color="000000"/>
              <w:left w:val="single" w:sz="4" w:space="0" w:color="000000"/>
              <w:bottom w:val="single" w:sz="4" w:space="0" w:color="000000"/>
              <w:right w:val="single" w:sz="4" w:space="0" w:color="000000"/>
            </w:tcBorders>
          </w:tcPr>
          <w:p w14:paraId="2448C890" w14:textId="77777777" w:rsidR="00F67D7E" w:rsidRDefault="00000000">
            <w:pPr>
              <w:rPr>
                <w:bCs/>
                <w:sz w:val="28"/>
                <w:szCs w:val="28"/>
              </w:rPr>
            </w:pPr>
            <w:r>
              <w:rPr>
                <w:bCs/>
                <w:sz w:val="28"/>
                <w:szCs w:val="28"/>
              </w:rPr>
              <w:t>Хрест з табличкою і написом</w:t>
            </w:r>
          </w:p>
        </w:tc>
        <w:tc>
          <w:tcPr>
            <w:tcW w:w="1951" w:type="dxa"/>
            <w:tcBorders>
              <w:top w:val="single" w:sz="4" w:space="0" w:color="000000"/>
              <w:left w:val="single" w:sz="4" w:space="0" w:color="000000"/>
              <w:bottom w:val="single" w:sz="4" w:space="0" w:color="000000"/>
              <w:right w:val="single" w:sz="4" w:space="0" w:color="000000"/>
            </w:tcBorders>
          </w:tcPr>
          <w:p w14:paraId="1742FBA1" w14:textId="77777777" w:rsidR="00F67D7E" w:rsidRDefault="00000000">
            <w:pPr>
              <w:jc w:val="right"/>
              <w:rPr>
                <w:bCs/>
                <w:sz w:val="28"/>
                <w:szCs w:val="28"/>
              </w:rPr>
            </w:pPr>
            <w:r>
              <w:rPr>
                <w:bCs/>
                <w:sz w:val="28"/>
                <w:szCs w:val="28"/>
              </w:rPr>
              <w:t>650,00</w:t>
            </w:r>
          </w:p>
        </w:tc>
      </w:tr>
      <w:tr w:rsidR="00F67D7E" w14:paraId="711EDFFD" w14:textId="77777777">
        <w:trPr>
          <w:trHeight w:val="224"/>
        </w:trPr>
        <w:tc>
          <w:tcPr>
            <w:tcW w:w="555" w:type="dxa"/>
            <w:tcBorders>
              <w:top w:val="single" w:sz="4" w:space="0" w:color="000000"/>
              <w:left w:val="single" w:sz="4" w:space="0" w:color="000000"/>
              <w:bottom w:val="single" w:sz="4" w:space="0" w:color="000000"/>
              <w:right w:val="single" w:sz="4" w:space="0" w:color="000000"/>
            </w:tcBorders>
          </w:tcPr>
          <w:p w14:paraId="6D964F33" w14:textId="77777777" w:rsidR="00F67D7E" w:rsidRDefault="00F67D7E">
            <w:pPr>
              <w:snapToGrid w:val="0"/>
              <w:jc w:val="center"/>
              <w:rPr>
                <w:bCs/>
                <w:sz w:val="28"/>
                <w:szCs w:val="28"/>
              </w:rPr>
            </w:pPr>
          </w:p>
        </w:tc>
        <w:tc>
          <w:tcPr>
            <w:tcW w:w="7100" w:type="dxa"/>
            <w:tcBorders>
              <w:top w:val="single" w:sz="4" w:space="0" w:color="000000"/>
              <w:left w:val="single" w:sz="4" w:space="0" w:color="000000"/>
              <w:bottom w:val="single" w:sz="4" w:space="0" w:color="000000"/>
              <w:right w:val="single" w:sz="4" w:space="0" w:color="000000"/>
            </w:tcBorders>
          </w:tcPr>
          <w:p w14:paraId="3A693AA8" w14:textId="77777777" w:rsidR="00F67D7E" w:rsidRDefault="00000000">
            <w:pPr>
              <w:jc w:val="right"/>
              <w:rPr>
                <w:bCs/>
                <w:sz w:val="28"/>
                <w:szCs w:val="28"/>
              </w:rPr>
            </w:pPr>
            <w:r>
              <w:rPr>
                <w:bCs/>
                <w:sz w:val="28"/>
                <w:szCs w:val="28"/>
              </w:rPr>
              <w:t>Разом:</w:t>
            </w:r>
          </w:p>
        </w:tc>
        <w:tc>
          <w:tcPr>
            <w:tcW w:w="1951" w:type="dxa"/>
            <w:tcBorders>
              <w:top w:val="single" w:sz="4" w:space="0" w:color="000000"/>
              <w:left w:val="single" w:sz="4" w:space="0" w:color="000000"/>
              <w:bottom w:val="single" w:sz="4" w:space="0" w:color="000000"/>
              <w:right w:val="single" w:sz="4" w:space="0" w:color="000000"/>
            </w:tcBorders>
          </w:tcPr>
          <w:p w14:paraId="71FC24DB" w14:textId="77777777" w:rsidR="00F67D7E" w:rsidRDefault="00000000">
            <w:pPr>
              <w:jc w:val="right"/>
              <w:rPr>
                <w:bCs/>
                <w:sz w:val="28"/>
                <w:szCs w:val="28"/>
              </w:rPr>
            </w:pPr>
            <w:r>
              <w:rPr>
                <w:bCs/>
                <w:sz w:val="28"/>
                <w:szCs w:val="28"/>
              </w:rPr>
              <w:t>4 770,00</w:t>
            </w:r>
          </w:p>
        </w:tc>
      </w:tr>
    </w:tbl>
    <w:p w14:paraId="4883E59F" w14:textId="77777777" w:rsidR="00F67D7E" w:rsidRDefault="00F67D7E">
      <w:pPr>
        <w:ind w:firstLine="540"/>
        <w:jc w:val="both"/>
        <w:rPr>
          <w:sz w:val="28"/>
          <w:szCs w:val="28"/>
        </w:rPr>
      </w:pPr>
    </w:p>
    <w:p w14:paraId="070CD038" w14:textId="2EF08F81" w:rsidR="00F67D7E" w:rsidRDefault="00000000">
      <w:pPr>
        <w:ind w:firstLine="540"/>
        <w:jc w:val="both"/>
      </w:pPr>
      <w:r>
        <w:rPr>
          <w:sz w:val="28"/>
          <w:szCs w:val="28"/>
        </w:rPr>
        <w:t>Фактичні доходи КП «Луцький спецкомбінат КПО» за 9 місяців 2022 року склали 13 160,0</w:t>
      </w:r>
      <w:r>
        <w:rPr>
          <w:b/>
          <w:sz w:val="28"/>
          <w:szCs w:val="28"/>
        </w:rPr>
        <w:t xml:space="preserve"> </w:t>
      </w:r>
      <w:r>
        <w:rPr>
          <w:sz w:val="28"/>
          <w:szCs w:val="28"/>
        </w:rPr>
        <w:t>тис. грн, що на 2 042,0 тис. грн більше, ніж за відповідний період минулого року. Сума витрат операційної діяльності – 13 158,0</w:t>
      </w:r>
      <w:r w:rsidR="00CC61DE">
        <w:rPr>
          <w:sz w:val="28"/>
          <w:szCs w:val="28"/>
        </w:rPr>
        <w:t> </w:t>
      </w:r>
      <w:r>
        <w:rPr>
          <w:sz w:val="28"/>
          <w:szCs w:val="28"/>
        </w:rPr>
        <w:t>тис. грн. Відповідно, фінансовим результатом господарської діяльності за підсумками звітного періоду став прибуток у розмірі 2,0 тис. грн.</w:t>
      </w:r>
    </w:p>
    <w:p w14:paraId="119CA473" w14:textId="77777777" w:rsidR="00F67D7E" w:rsidRDefault="00F67D7E">
      <w:pPr>
        <w:ind w:firstLine="540"/>
        <w:jc w:val="center"/>
        <w:rPr>
          <w:b/>
          <w:sz w:val="28"/>
          <w:szCs w:val="28"/>
        </w:rPr>
      </w:pPr>
    </w:p>
    <w:p w14:paraId="415D9AC8" w14:textId="77777777" w:rsidR="00F67D7E" w:rsidRDefault="00000000">
      <w:pPr>
        <w:spacing w:before="114" w:after="114"/>
        <w:ind w:firstLine="540"/>
        <w:jc w:val="center"/>
        <w:rPr>
          <w:b/>
          <w:sz w:val="28"/>
          <w:szCs w:val="28"/>
        </w:rPr>
      </w:pPr>
      <w:r>
        <w:rPr>
          <w:b/>
          <w:sz w:val="28"/>
          <w:szCs w:val="28"/>
        </w:rPr>
        <w:t xml:space="preserve">Структура доходів </w:t>
      </w:r>
    </w:p>
    <w:tbl>
      <w:tblPr>
        <w:tblW w:w="9585" w:type="dxa"/>
        <w:tblInd w:w="-5" w:type="dxa"/>
        <w:tblLayout w:type="fixed"/>
        <w:tblLook w:val="0000" w:firstRow="0" w:lastRow="0" w:firstColumn="0" w:lastColumn="0" w:noHBand="0" w:noVBand="0"/>
      </w:tblPr>
      <w:tblGrid>
        <w:gridCol w:w="6460"/>
        <w:gridCol w:w="1557"/>
        <w:gridCol w:w="1568"/>
      </w:tblGrid>
      <w:tr w:rsidR="00F67D7E" w14:paraId="7CD539F6" w14:textId="77777777">
        <w:trPr>
          <w:trHeight w:val="534"/>
        </w:trPr>
        <w:tc>
          <w:tcPr>
            <w:tcW w:w="64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7BDAD" w14:textId="77777777" w:rsidR="00F67D7E" w:rsidRDefault="00000000">
            <w:pPr>
              <w:ind w:firstLine="1080"/>
              <w:jc w:val="center"/>
              <w:rPr>
                <w:b/>
                <w:bCs/>
                <w:sz w:val="28"/>
                <w:szCs w:val="28"/>
              </w:rPr>
            </w:pPr>
            <w:r>
              <w:rPr>
                <w:b/>
                <w:bCs/>
                <w:sz w:val="28"/>
                <w:szCs w:val="28"/>
              </w:rPr>
              <w:t>Найменування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7047994" w14:textId="77777777" w:rsidR="00F67D7E" w:rsidRDefault="00000000">
            <w:pPr>
              <w:jc w:val="center"/>
              <w:rPr>
                <w:b/>
                <w:sz w:val="28"/>
                <w:szCs w:val="28"/>
              </w:rPr>
            </w:pPr>
            <w:r>
              <w:rPr>
                <w:b/>
                <w:sz w:val="28"/>
                <w:szCs w:val="28"/>
              </w:rPr>
              <w:t>9 місяців</w:t>
            </w:r>
          </w:p>
          <w:p w14:paraId="71B8F389" w14:textId="77777777" w:rsidR="00F67D7E" w:rsidRDefault="00000000">
            <w:pPr>
              <w:jc w:val="center"/>
              <w:rPr>
                <w:b/>
                <w:sz w:val="28"/>
                <w:szCs w:val="28"/>
              </w:rPr>
            </w:pPr>
            <w:r>
              <w:rPr>
                <w:b/>
                <w:sz w:val="28"/>
                <w:szCs w:val="28"/>
              </w:rPr>
              <w:t>2021 року</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Pr>
          <w:p w14:paraId="5F63C7A1" w14:textId="77777777" w:rsidR="00F67D7E" w:rsidRDefault="00000000">
            <w:pPr>
              <w:jc w:val="center"/>
              <w:rPr>
                <w:b/>
                <w:sz w:val="28"/>
                <w:szCs w:val="28"/>
              </w:rPr>
            </w:pPr>
            <w:r>
              <w:rPr>
                <w:b/>
                <w:sz w:val="28"/>
                <w:szCs w:val="28"/>
              </w:rPr>
              <w:t>9 місяців</w:t>
            </w:r>
          </w:p>
          <w:p w14:paraId="11EE44E2" w14:textId="77777777" w:rsidR="00F67D7E" w:rsidRDefault="00000000">
            <w:pPr>
              <w:jc w:val="center"/>
              <w:rPr>
                <w:b/>
                <w:sz w:val="28"/>
                <w:szCs w:val="28"/>
              </w:rPr>
            </w:pPr>
            <w:r>
              <w:rPr>
                <w:b/>
                <w:sz w:val="28"/>
                <w:szCs w:val="28"/>
              </w:rPr>
              <w:t>2022 року</w:t>
            </w:r>
          </w:p>
        </w:tc>
      </w:tr>
      <w:tr w:rsidR="00F67D7E" w14:paraId="20D4AC39" w14:textId="77777777">
        <w:trPr>
          <w:trHeight w:hRule="exact" w:val="350"/>
        </w:trPr>
        <w:tc>
          <w:tcPr>
            <w:tcW w:w="6460" w:type="dxa"/>
            <w:tcBorders>
              <w:top w:val="single" w:sz="4" w:space="0" w:color="000000"/>
              <w:left w:val="single" w:sz="4" w:space="0" w:color="000000"/>
              <w:bottom w:val="single" w:sz="4" w:space="0" w:color="000000"/>
              <w:right w:val="single" w:sz="4" w:space="0" w:color="000000"/>
            </w:tcBorders>
            <w:shd w:val="clear" w:color="auto" w:fill="FFFFFF"/>
          </w:tcPr>
          <w:p w14:paraId="1B1D847C" w14:textId="77777777" w:rsidR="00F67D7E" w:rsidRDefault="00000000">
            <w:pPr>
              <w:rPr>
                <w:sz w:val="28"/>
                <w:szCs w:val="28"/>
              </w:rPr>
            </w:pPr>
            <w:r>
              <w:rPr>
                <w:sz w:val="28"/>
                <w:szCs w:val="28"/>
              </w:rPr>
              <w:t>Надання ритуальних послуг для населення</w:t>
            </w:r>
          </w:p>
        </w:tc>
        <w:tc>
          <w:tcPr>
            <w:tcW w:w="1557" w:type="dxa"/>
            <w:tcBorders>
              <w:top w:val="single" w:sz="4" w:space="0" w:color="000000"/>
              <w:left w:val="single" w:sz="4" w:space="0" w:color="000000"/>
              <w:bottom w:val="single" w:sz="4" w:space="0" w:color="000000"/>
              <w:right w:val="single" w:sz="4" w:space="0" w:color="000000"/>
            </w:tcBorders>
            <w:vAlign w:val="center"/>
          </w:tcPr>
          <w:p w14:paraId="56705519" w14:textId="77777777" w:rsidR="00F67D7E" w:rsidRDefault="00000000">
            <w:pPr>
              <w:jc w:val="right"/>
              <w:rPr>
                <w:bCs/>
                <w:sz w:val="28"/>
                <w:szCs w:val="28"/>
              </w:rPr>
            </w:pPr>
            <w:r>
              <w:rPr>
                <w:bCs/>
                <w:sz w:val="28"/>
                <w:szCs w:val="28"/>
              </w:rPr>
              <w:t>5 724,0</w:t>
            </w:r>
          </w:p>
        </w:tc>
        <w:tc>
          <w:tcPr>
            <w:tcW w:w="1568" w:type="dxa"/>
            <w:tcBorders>
              <w:top w:val="single" w:sz="4" w:space="0" w:color="000000"/>
              <w:left w:val="single" w:sz="4" w:space="0" w:color="000000"/>
              <w:bottom w:val="single" w:sz="4" w:space="0" w:color="000000"/>
              <w:right w:val="single" w:sz="4" w:space="0" w:color="000000"/>
            </w:tcBorders>
            <w:vAlign w:val="center"/>
          </w:tcPr>
          <w:p w14:paraId="2E7D87EF" w14:textId="77777777" w:rsidR="00F67D7E" w:rsidRDefault="00000000">
            <w:pPr>
              <w:jc w:val="right"/>
              <w:rPr>
                <w:bCs/>
                <w:sz w:val="28"/>
                <w:szCs w:val="28"/>
              </w:rPr>
            </w:pPr>
            <w:r>
              <w:rPr>
                <w:bCs/>
                <w:sz w:val="28"/>
                <w:szCs w:val="28"/>
              </w:rPr>
              <w:t>6 362,0</w:t>
            </w:r>
          </w:p>
        </w:tc>
      </w:tr>
      <w:tr w:rsidR="00F67D7E" w14:paraId="3A2A03FE" w14:textId="77777777">
        <w:trPr>
          <w:trHeight w:val="484"/>
        </w:trPr>
        <w:tc>
          <w:tcPr>
            <w:tcW w:w="6460" w:type="dxa"/>
            <w:tcBorders>
              <w:left w:val="single" w:sz="4" w:space="0" w:color="000000"/>
              <w:bottom w:val="single" w:sz="4" w:space="0" w:color="000000"/>
              <w:right w:val="single" w:sz="4" w:space="0" w:color="000000"/>
            </w:tcBorders>
            <w:vAlign w:val="bottom"/>
          </w:tcPr>
          <w:p w14:paraId="19DFDCBA" w14:textId="77777777" w:rsidR="00F67D7E" w:rsidRDefault="00000000">
            <w:pPr>
              <w:rPr>
                <w:sz w:val="28"/>
                <w:szCs w:val="28"/>
              </w:rPr>
            </w:pPr>
            <w:r>
              <w:rPr>
                <w:sz w:val="28"/>
                <w:szCs w:val="28"/>
              </w:rPr>
              <w:t>Надання ритуальних послуг для юридичних осіб</w:t>
            </w:r>
          </w:p>
        </w:tc>
        <w:tc>
          <w:tcPr>
            <w:tcW w:w="1557" w:type="dxa"/>
            <w:tcBorders>
              <w:top w:val="single" w:sz="4" w:space="0" w:color="000000"/>
              <w:left w:val="single" w:sz="4" w:space="0" w:color="000000"/>
              <w:bottom w:val="single" w:sz="4" w:space="0" w:color="000000"/>
              <w:right w:val="single" w:sz="4" w:space="0" w:color="000000"/>
            </w:tcBorders>
            <w:vAlign w:val="center"/>
          </w:tcPr>
          <w:p w14:paraId="3C239321" w14:textId="77777777" w:rsidR="00F67D7E" w:rsidRDefault="00000000">
            <w:pPr>
              <w:jc w:val="right"/>
              <w:rPr>
                <w:sz w:val="28"/>
                <w:szCs w:val="28"/>
              </w:rPr>
            </w:pPr>
            <w:r>
              <w:rPr>
                <w:sz w:val="28"/>
                <w:szCs w:val="28"/>
              </w:rPr>
              <w:t>222,0</w:t>
            </w:r>
          </w:p>
        </w:tc>
        <w:tc>
          <w:tcPr>
            <w:tcW w:w="1568" w:type="dxa"/>
            <w:tcBorders>
              <w:top w:val="single" w:sz="4" w:space="0" w:color="000000"/>
              <w:left w:val="single" w:sz="4" w:space="0" w:color="000000"/>
              <w:bottom w:val="single" w:sz="4" w:space="0" w:color="000000"/>
              <w:right w:val="single" w:sz="4" w:space="0" w:color="000000"/>
            </w:tcBorders>
            <w:vAlign w:val="center"/>
          </w:tcPr>
          <w:p w14:paraId="3BD01E5F" w14:textId="77777777" w:rsidR="00F67D7E" w:rsidRDefault="00000000">
            <w:pPr>
              <w:jc w:val="right"/>
              <w:rPr>
                <w:sz w:val="28"/>
                <w:szCs w:val="28"/>
              </w:rPr>
            </w:pPr>
            <w:r>
              <w:rPr>
                <w:sz w:val="28"/>
                <w:szCs w:val="28"/>
              </w:rPr>
              <w:t>1 029,0</w:t>
            </w:r>
          </w:p>
        </w:tc>
      </w:tr>
      <w:tr w:rsidR="00F67D7E" w14:paraId="31C09E8B" w14:textId="77777777">
        <w:trPr>
          <w:trHeight w:val="534"/>
        </w:trPr>
        <w:tc>
          <w:tcPr>
            <w:tcW w:w="6460" w:type="dxa"/>
            <w:tcBorders>
              <w:left w:val="single" w:sz="4" w:space="0" w:color="000000"/>
              <w:bottom w:val="single" w:sz="4" w:space="0" w:color="000000"/>
              <w:right w:val="single" w:sz="4" w:space="0" w:color="000000"/>
            </w:tcBorders>
            <w:vAlign w:val="bottom"/>
          </w:tcPr>
          <w:p w14:paraId="78E80D2C" w14:textId="77777777" w:rsidR="00F67D7E" w:rsidRDefault="00000000">
            <w:pPr>
              <w:rPr>
                <w:sz w:val="28"/>
                <w:szCs w:val="28"/>
              </w:rPr>
            </w:pPr>
            <w:r>
              <w:rPr>
                <w:sz w:val="28"/>
                <w:szCs w:val="28"/>
              </w:rPr>
              <w:t>Надання послуг:</w:t>
            </w:r>
          </w:p>
          <w:p w14:paraId="794E5262" w14:textId="77777777" w:rsidR="00F67D7E" w:rsidRDefault="00000000">
            <w:pPr>
              <w:rPr>
                <w:sz w:val="28"/>
                <w:szCs w:val="28"/>
              </w:rPr>
            </w:pPr>
            <w:r>
              <w:rPr>
                <w:sz w:val="28"/>
                <w:szCs w:val="28"/>
              </w:rPr>
              <w:t>- поховання одиноких громадян</w:t>
            </w:r>
          </w:p>
        </w:tc>
        <w:tc>
          <w:tcPr>
            <w:tcW w:w="1557" w:type="dxa"/>
            <w:tcBorders>
              <w:left w:val="single" w:sz="4" w:space="0" w:color="000000"/>
              <w:bottom w:val="single" w:sz="4" w:space="0" w:color="000000"/>
              <w:right w:val="single" w:sz="4" w:space="0" w:color="000000"/>
            </w:tcBorders>
            <w:vAlign w:val="center"/>
          </w:tcPr>
          <w:p w14:paraId="4CBB6E1D" w14:textId="77777777" w:rsidR="00F67D7E" w:rsidRDefault="00000000">
            <w:pPr>
              <w:jc w:val="right"/>
              <w:rPr>
                <w:sz w:val="28"/>
                <w:szCs w:val="28"/>
              </w:rPr>
            </w:pPr>
            <w:r>
              <w:rPr>
                <w:sz w:val="28"/>
                <w:szCs w:val="28"/>
              </w:rPr>
              <w:t>70,0</w:t>
            </w:r>
          </w:p>
        </w:tc>
        <w:tc>
          <w:tcPr>
            <w:tcW w:w="1568" w:type="dxa"/>
            <w:tcBorders>
              <w:top w:val="single" w:sz="4" w:space="0" w:color="000000"/>
              <w:left w:val="single" w:sz="4" w:space="0" w:color="000000"/>
              <w:bottom w:val="single" w:sz="4" w:space="0" w:color="000000"/>
              <w:right w:val="single" w:sz="4" w:space="0" w:color="000000"/>
            </w:tcBorders>
            <w:vAlign w:val="center"/>
          </w:tcPr>
          <w:p w14:paraId="4D7C39C2" w14:textId="77777777" w:rsidR="00F67D7E" w:rsidRDefault="00000000">
            <w:pPr>
              <w:jc w:val="right"/>
              <w:rPr>
                <w:sz w:val="28"/>
                <w:szCs w:val="28"/>
              </w:rPr>
            </w:pPr>
            <w:r>
              <w:rPr>
                <w:sz w:val="28"/>
                <w:szCs w:val="28"/>
              </w:rPr>
              <w:t>120,0</w:t>
            </w:r>
          </w:p>
        </w:tc>
      </w:tr>
      <w:tr w:rsidR="00F67D7E" w14:paraId="34E0782D" w14:textId="77777777">
        <w:trPr>
          <w:trHeight w:val="534"/>
        </w:trPr>
        <w:tc>
          <w:tcPr>
            <w:tcW w:w="6460" w:type="dxa"/>
            <w:tcBorders>
              <w:left w:val="single" w:sz="4" w:space="0" w:color="000000"/>
              <w:bottom w:val="single" w:sz="4" w:space="0" w:color="000000"/>
              <w:right w:val="single" w:sz="4" w:space="0" w:color="000000"/>
            </w:tcBorders>
            <w:vAlign w:val="bottom"/>
          </w:tcPr>
          <w:p w14:paraId="458F16E2" w14:textId="476634D7" w:rsidR="00F67D7E" w:rsidRDefault="00000000">
            <w:r>
              <w:rPr>
                <w:sz w:val="28"/>
                <w:szCs w:val="28"/>
              </w:rPr>
              <w:t xml:space="preserve">Цільове </w:t>
            </w:r>
            <w:r>
              <w:rPr>
                <w:iCs/>
                <w:sz w:val="28"/>
                <w:szCs w:val="28"/>
              </w:rPr>
              <w:t xml:space="preserve">фінансування з </w:t>
            </w:r>
            <w:r w:rsidRPr="00906817">
              <w:rPr>
                <w:iCs/>
                <w:sz w:val="28"/>
                <w:szCs w:val="28"/>
              </w:rPr>
              <w:t>бюджету міс</w:t>
            </w:r>
            <w:r w:rsidR="00906817" w:rsidRPr="00906817">
              <w:rPr>
                <w:iCs/>
                <w:sz w:val="28"/>
                <w:szCs w:val="28"/>
              </w:rPr>
              <w:t>ької територіальної громади</w:t>
            </w:r>
            <w:r w:rsidRPr="00906817">
              <w:rPr>
                <w:iCs/>
                <w:sz w:val="28"/>
                <w:szCs w:val="28"/>
              </w:rPr>
              <w:t xml:space="preserve">, згідно </w:t>
            </w:r>
            <w:r w:rsidR="00906817" w:rsidRPr="00906817">
              <w:rPr>
                <w:iCs/>
                <w:sz w:val="28"/>
                <w:szCs w:val="28"/>
              </w:rPr>
              <w:t xml:space="preserve">з </w:t>
            </w:r>
            <w:r w:rsidRPr="00906817">
              <w:rPr>
                <w:iCs/>
                <w:sz w:val="28"/>
                <w:szCs w:val="28"/>
              </w:rPr>
              <w:t>Про</w:t>
            </w:r>
            <w:r>
              <w:rPr>
                <w:iCs/>
                <w:sz w:val="28"/>
                <w:szCs w:val="28"/>
              </w:rPr>
              <w:t>грам</w:t>
            </w:r>
            <w:r w:rsidR="00906817">
              <w:rPr>
                <w:iCs/>
                <w:sz w:val="28"/>
                <w:szCs w:val="28"/>
              </w:rPr>
              <w:t>ою</w:t>
            </w:r>
            <w:r>
              <w:rPr>
                <w:iCs/>
                <w:sz w:val="28"/>
                <w:szCs w:val="28"/>
              </w:rPr>
              <w:t xml:space="preserve"> </w:t>
            </w:r>
            <w:r>
              <w:rPr>
                <w:sz w:val="28"/>
                <w:szCs w:val="28"/>
              </w:rPr>
              <w:t>(утримання кладовищ і меморіальних комплексів, ч</w:t>
            </w:r>
            <w:r>
              <w:rPr>
                <w:color w:val="000000"/>
                <w:sz w:val="28"/>
                <w:szCs w:val="28"/>
              </w:rPr>
              <w:t>ергування авто катафалка</w:t>
            </w:r>
            <w:r>
              <w:rPr>
                <w:sz w:val="28"/>
                <w:szCs w:val="28"/>
              </w:rPr>
              <w:t>)</w:t>
            </w:r>
          </w:p>
        </w:tc>
        <w:tc>
          <w:tcPr>
            <w:tcW w:w="1557" w:type="dxa"/>
            <w:tcBorders>
              <w:left w:val="single" w:sz="4" w:space="0" w:color="000000"/>
              <w:bottom w:val="single" w:sz="4" w:space="0" w:color="000000"/>
              <w:right w:val="single" w:sz="4" w:space="0" w:color="000000"/>
            </w:tcBorders>
            <w:vAlign w:val="center"/>
          </w:tcPr>
          <w:p w14:paraId="1D6DB485" w14:textId="77777777" w:rsidR="00F67D7E" w:rsidRDefault="00000000">
            <w:pPr>
              <w:jc w:val="right"/>
              <w:rPr>
                <w:sz w:val="28"/>
                <w:szCs w:val="28"/>
              </w:rPr>
            </w:pPr>
            <w:r>
              <w:rPr>
                <w:sz w:val="28"/>
                <w:szCs w:val="28"/>
              </w:rPr>
              <w:t>5 310,0</w:t>
            </w:r>
          </w:p>
        </w:tc>
        <w:tc>
          <w:tcPr>
            <w:tcW w:w="1568" w:type="dxa"/>
            <w:tcBorders>
              <w:top w:val="single" w:sz="4" w:space="0" w:color="000000"/>
              <w:left w:val="single" w:sz="4" w:space="0" w:color="000000"/>
              <w:bottom w:val="single" w:sz="4" w:space="0" w:color="000000"/>
              <w:right w:val="single" w:sz="4" w:space="0" w:color="000000"/>
            </w:tcBorders>
            <w:vAlign w:val="center"/>
          </w:tcPr>
          <w:p w14:paraId="14B312AF" w14:textId="77777777" w:rsidR="00F67D7E" w:rsidRDefault="00000000">
            <w:pPr>
              <w:jc w:val="right"/>
              <w:rPr>
                <w:sz w:val="28"/>
                <w:szCs w:val="28"/>
              </w:rPr>
            </w:pPr>
            <w:r>
              <w:rPr>
                <w:sz w:val="28"/>
                <w:szCs w:val="28"/>
              </w:rPr>
              <w:t>5 411,0</w:t>
            </w:r>
          </w:p>
        </w:tc>
      </w:tr>
      <w:tr w:rsidR="00F67D7E" w14:paraId="1F0859D9" w14:textId="77777777">
        <w:trPr>
          <w:trHeight w:val="414"/>
        </w:trPr>
        <w:tc>
          <w:tcPr>
            <w:tcW w:w="6460" w:type="dxa"/>
            <w:tcBorders>
              <w:left w:val="single" w:sz="4" w:space="0" w:color="000000"/>
              <w:bottom w:val="single" w:sz="4" w:space="0" w:color="000000"/>
              <w:right w:val="single" w:sz="4" w:space="0" w:color="000000"/>
            </w:tcBorders>
            <w:vAlign w:val="bottom"/>
          </w:tcPr>
          <w:p w14:paraId="226F1D75" w14:textId="77777777" w:rsidR="00F67D7E" w:rsidRDefault="00000000">
            <w:pPr>
              <w:rPr>
                <w:iCs/>
                <w:sz w:val="28"/>
                <w:szCs w:val="28"/>
              </w:rPr>
            </w:pPr>
            <w:r>
              <w:rPr>
                <w:iCs/>
                <w:sz w:val="28"/>
                <w:szCs w:val="28"/>
              </w:rPr>
              <w:t>Дохід від здачі приміщення в оренду</w:t>
            </w:r>
          </w:p>
        </w:tc>
        <w:tc>
          <w:tcPr>
            <w:tcW w:w="1557" w:type="dxa"/>
            <w:tcBorders>
              <w:left w:val="single" w:sz="4" w:space="0" w:color="000000"/>
              <w:bottom w:val="single" w:sz="4" w:space="0" w:color="000000"/>
              <w:right w:val="single" w:sz="4" w:space="0" w:color="000000"/>
            </w:tcBorders>
            <w:vAlign w:val="center"/>
          </w:tcPr>
          <w:p w14:paraId="1BC9D371" w14:textId="77777777" w:rsidR="00F67D7E" w:rsidRDefault="00000000">
            <w:pPr>
              <w:jc w:val="right"/>
              <w:rPr>
                <w:sz w:val="28"/>
                <w:szCs w:val="28"/>
              </w:rPr>
            </w:pPr>
            <w:r>
              <w:rPr>
                <w:sz w:val="28"/>
                <w:szCs w:val="28"/>
              </w:rPr>
              <w:t>156,0</w:t>
            </w:r>
          </w:p>
        </w:tc>
        <w:tc>
          <w:tcPr>
            <w:tcW w:w="1568" w:type="dxa"/>
            <w:tcBorders>
              <w:top w:val="single" w:sz="4" w:space="0" w:color="000000"/>
              <w:left w:val="single" w:sz="4" w:space="0" w:color="000000"/>
              <w:bottom w:val="single" w:sz="4" w:space="0" w:color="000000"/>
              <w:right w:val="single" w:sz="4" w:space="0" w:color="000000"/>
            </w:tcBorders>
            <w:vAlign w:val="center"/>
          </w:tcPr>
          <w:p w14:paraId="28C169E6" w14:textId="77777777" w:rsidR="00F67D7E" w:rsidRDefault="00000000">
            <w:pPr>
              <w:jc w:val="right"/>
              <w:rPr>
                <w:sz w:val="28"/>
                <w:szCs w:val="28"/>
              </w:rPr>
            </w:pPr>
            <w:r>
              <w:rPr>
                <w:sz w:val="28"/>
                <w:szCs w:val="28"/>
              </w:rPr>
              <w:t>131,0</w:t>
            </w:r>
          </w:p>
        </w:tc>
      </w:tr>
      <w:tr w:rsidR="00F67D7E" w14:paraId="779F1290" w14:textId="77777777">
        <w:trPr>
          <w:trHeight w:hRule="exact" w:val="732"/>
        </w:trPr>
        <w:tc>
          <w:tcPr>
            <w:tcW w:w="6460" w:type="dxa"/>
            <w:tcBorders>
              <w:left w:val="single" w:sz="4" w:space="0" w:color="000000"/>
              <w:bottom w:val="single" w:sz="4" w:space="0" w:color="000000"/>
              <w:right w:val="single" w:sz="4" w:space="0" w:color="000000"/>
            </w:tcBorders>
            <w:shd w:val="clear" w:color="auto" w:fill="FFFFFF"/>
            <w:vAlign w:val="bottom"/>
          </w:tcPr>
          <w:p w14:paraId="1E6BA3A4" w14:textId="77777777" w:rsidR="00F67D7E" w:rsidRDefault="00000000">
            <w:pPr>
              <w:rPr>
                <w:sz w:val="28"/>
                <w:szCs w:val="28"/>
              </w:rPr>
            </w:pPr>
            <w:r>
              <w:rPr>
                <w:sz w:val="28"/>
                <w:szCs w:val="28"/>
              </w:rPr>
              <w:t>Дохід на суму амортизації від безкоштовно отриманих основних засобів</w:t>
            </w:r>
          </w:p>
        </w:tc>
        <w:tc>
          <w:tcPr>
            <w:tcW w:w="1557" w:type="dxa"/>
            <w:tcBorders>
              <w:left w:val="single" w:sz="4" w:space="0" w:color="000000"/>
              <w:bottom w:val="single" w:sz="4" w:space="0" w:color="000000"/>
              <w:right w:val="single" w:sz="4" w:space="0" w:color="000000"/>
            </w:tcBorders>
            <w:vAlign w:val="center"/>
          </w:tcPr>
          <w:p w14:paraId="22717AD6" w14:textId="77777777" w:rsidR="00F67D7E" w:rsidRDefault="00000000">
            <w:pPr>
              <w:jc w:val="right"/>
              <w:rPr>
                <w:bCs/>
                <w:sz w:val="28"/>
                <w:szCs w:val="28"/>
              </w:rPr>
            </w:pPr>
            <w:r>
              <w:rPr>
                <w:bCs/>
                <w:sz w:val="28"/>
                <w:szCs w:val="28"/>
              </w:rPr>
              <w:t>358,0</w:t>
            </w:r>
          </w:p>
        </w:tc>
        <w:tc>
          <w:tcPr>
            <w:tcW w:w="1568" w:type="dxa"/>
            <w:tcBorders>
              <w:top w:val="single" w:sz="4" w:space="0" w:color="000000"/>
              <w:left w:val="single" w:sz="4" w:space="0" w:color="000000"/>
              <w:bottom w:val="single" w:sz="4" w:space="0" w:color="000000"/>
              <w:right w:val="single" w:sz="4" w:space="0" w:color="000000"/>
            </w:tcBorders>
            <w:vAlign w:val="center"/>
          </w:tcPr>
          <w:p w14:paraId="76821651" w14:textId="77777777" w:rsidR="00F67D7E" w:rsidRDefault="00000000">
            <w:pPr>
              <w:jc w:val="right"/>
              <w:rPr>
                <w:bCs/>
                <w:sz w:val="28"/>
                <w:szCs w:val="28"/>
              </w:rPr>
            </w:pPr>
            <w:r>
              <w:rPr>
                <w:bCs/>
                <w:sz w:val="28"/>
                <w:szCs w:val="28"/>
              </w:rPr>
              <w:t>426,0</w:t>
            </w:r>
          </w:p>
        </w:tc>
      </w:tr>
      <w:tr w:rsidR="00F67D7E" w14:paraId="2CFC7B45" w14:textId="77777777">
        <w:trPr>
          <w:trHeight w:hRule="exact" w:val="454"/>
        </w:trPr>
        <w:tc>
          <w:tcPr>
            <w:tcW w:w="6460" w:type="dxa"/>
            <w:tcBorders>
              <w:left w:val="single" w:sz="4" w:space="0" w:color="000000"/>
              <w:bottom w:val="single" w:sz="4" w:space="0" w:color="000000"/>
              <w:right w:val="single" w:sz="4" w:space="0" w:color="000000"/>
            </w:tcBorders>
            <w:shd w:val="clear" w:color="auto" w:fill="FFFFFF"/>
            <w:vAlign w:val="bottom"/>
          </w:tcPr>
          <w:p w14:paraId="2C98294E" w14:textId="77777777" w:rsidR="00F67D7E" w:rsidRDefault="00000000">
            <w:pPr>
              <w:rPr>
                <w:bCs/>
                <w:sz w:val="28"/>
                <w:szCs w:val="28"/>
              </w:rPr>
            </w:pPr>
            <w:r>
              <w:rPr>
                <w:bCs/>
                <w:sz w:val="28"/>
                <w:szCs w:val="28"/>
              </w:rPr>
              <w:t>ПДВ</w:t>
            </w:r>
          </w:p>
        </w:tc>
        <w:tc>
          <w:tcPr>
            <w:tcW w:w="1557" w:type="dxa"/>
            <w:tcBorders>
              <w:left w:val="single" w:sz="4" w:space="0" w:color="000000"/>
              <w:bottom w:val="single" w:sz="4" w:space="0" w:color="000000"/>
              <w:right w:val="single" w:sz="4" w:space="0" w:color="000000"/>
            </w:tcBorders>
            <w:vAlign w:val="center"/>
          </w:tcPr>
          <w:p w14:paraId="64756D13" w14:textId="77777777" w:rsidR="00F67D7E" w:rsidRDefault="00000000">
            <w:pPr>
              <w:jc w:val="right"/>
              <w:rPr>
                <w:bCs/>
                <w:sz w:val="28"/>
                <w:szCs w:val="28"/>
              </w:rPr>
            </w:pPr>
            <w:r>
              <w:rPr>
                <w:bCs/>
                <w:sz w:val="28"/>
                <w:szCs w:val="28"/>
              </w:rPr>
              <w:t>377,0</w:t>
            </w:r>
          </w:p>
        </w:tc>
        <w:tc>
          <w:tcPr>
            <w:tcW w:w="1568" w:type="dxa"/>
            <w:tcBorders>
              <w:top w:val="single" w:sz="4" w:space="0" w:color="000000"/>
              <w:left w:val="single" w:sz="4" w:space="0" w:color="000000"/>
              <w:bottom w:val="single" w:sz="4" w:space="0" w:color="000000"/>
              <w:right w:val="single" w:sz="4" w:space="0" w:color="000000"/>
            </w:tcBorders>
            <w:vAlign w:val="center"/>
          </w:tcPr>
          <w:p w14:paraId="07E666A5" w14:textId="77777777" w:rsidR="00F67D7E" w:rsidRDefault="00000000">
            <w:pPr>
              <w:jc w:val="right"/>
              <w:rPr>
                <w:bCs/>
                <w:sz w:val="28"/>
                <w:szCs w:val="28"/>
              </w:rPr>
            </w:pPr>
            <w:r>
              <w:rPr>
                <w:bCs/>
                <w:sz w:val="28"/>
                <w:szCs w:val="28"/>
              </w:rPr>
              <w:t>319,0</w:t>
            </w:r>
          </w:p>
        </w:tc>
      </w:tr>
      <w:tr w:rsidR="00F67D7E" w14:paraId="0DBE4F30" w14:textId="77777777">
        <w:trPr>
          <w:trHeight w:hRule="exact" w:val="608"/>
        </w:trPr>
        <w:tc>
          <w:tcPr>
            <w:tcW w:w="6460" w:type="dxa"/>
            <w:tcBorders>
              <w:left w:val="single" w:sz="4" w:space="0" w:color="000000"/>
              <w:bottom w:val="single" w:sz="4" w:space="0" w:color="000000"/>
              <w:right w:val="single" w:sz="4" w:space="0" w:color="000000"/>
            </w:tcBorders>
            <w:vAlign w:val="center"/>
          </w:tcPr>
          <w:p w14:paraId="6D11C9CD" w14:textId="77777777" w:rsidR="00F67D7E" w:rsidRDefault="00000000">
            <w:pPr>
              <w:rPr>
                <w:b/>
                <w:bCs/>
                <w:sz w:val="28"/>
                <w:szCs w:val="28"/>
              </w:rPr>
            </w:pPr>
            <w:r>
              <w:rPr>
                <w:b/>
                <w:bCs/>
                <w:sz w:val="28"/>
                <w:szCs w:val="28"/>
              </w:rPr>
              <w:t>Разом (без ПДВ)</w:t>
            </w:r>
          </w:p>
        </w:tc>
        <w:tc>
          <w:tcPr>
            <w:tcW w:w="1557" w:type="dxa"/>
            <w:tcBorders>
              <w:left w:val="single" w:sz="4" w:space="0" w:color="000000"/>
              <w:bottom w:val="single" w:sz="4" w:space="0" w:color="000000"/>
              <w:right w:val="single" w:sz="4" w:space="0" w:color="000000"/>
            </w:tcBorders>
            <w:vAlign w:val="center"/>
          </w:tcPr>
          <w:p w14:paraId="5E779F1A" w14:textId="77777777" w:rsidR="00F67D7E" w:rsidRDefault="00000000">
            <w:pPr>
              <w:jc w:val="right"/>
              <w:rPr>
                <w:b/>
                <w:sz w:val="28"/>
                <w:szCs w:val="28"/>
              </w:rPr>
            </w:pPr>
            <w:r>
              <w:rPr>
                <w:b/>
                <w:sz w:val="28"/>
                <w:szCs w:val="28"/>
              </w:rPr>
              <w:t>11 464,0</w:t>
            </w:r>
          </w:p>
        </w:tc>
        <w:tc>
          <w:tcPr>
            <w:tcW w:w="1568" w:type="dxa"/>
            <w:tcBorders>
              <w:top w:val="single" w:sz="4" w:space="0" w:color="000000"/>
              <w:left w:val="single" w:sz="4" w:space="0" w:color="000000"/>
              <w:bottom w:val="single" w:sz="4" w:space="0" w:color="000000"/>
              <w:right w:val="single" w:sz="4" w:space="0" w:color="000000"/>
            </w:tcBorders>
            <w:vAlign w:val="center"/>
          </w:tcPr>
          <w:p w14:paraId="2E1F9C5C" w14:textId="77777777" w:rsidR="00F67D7E" w:rsidRDefault="00000000">
            <w:pPr>
              <w:jc w:val="right"/>
              <w:rPr>
                <w:b/>
                <w:sz w:val="28"/>
                <w:szCs w:val="28"/>
              </w:rPr>
            </w:pPr>
            <w:r>
              <w:rPr>
                <w:b/>
                <w:sz w:val="28"/>
                <w:szCs w:val="28"/>
              </w:rPr>
              <w:t>13 160,0</w:t>
            </w:r>
          </w:p>
        </w:tc>
      </w:tr>
    </w:tbl>
    <w:p w14:paraId="58F0AF24" w14:textId="77777777" w:rsidR="00F67D7E" w:rsidRDefault="00F67D7E">
      <w:pPr>
        <w:jc w:val="center"/>
      </w:pPr>
    </w:p>
    <w:p w14:paraId="247BD597" w14:textId="77777777" w:rsidR="00F67D7E" w:rsidRDefault="00000000">
      <w:pPr>
        <w:jc w:val="center"/>
        <w:rPr>
          <w:b/>
          <w:sz w:val="28"/>
          <w:szCs w:val="28"/>
        </w:rPr>
      </w:pPr>
      <w:r>
        <w:rPr>
          <w:b/>
          <w:sz w:val="28"/>
          <w:szCs w:val="28"/>
        </w:rPr>
        <w:t>Структура операційних витрат</w:t>
      </w:r>
    </w:p>
    <w:p w14:paraId="3DBDCFB5" w14:textId="77777777" w:rsidR="00F67D7E" w:rsidRDefault="00F67D7E">
      <w:pPr>
        <w:jc w:val="center"/>
        <w:rPr>
          <w:b/>
          <w:sz w:val="10"/>
          <w:szCs w:val="10"/>
        </w:rPr>
      </w:pPr>
    </w:p>
    <w:tbl>
      <w:tblPr>
        <w:tblW w:w="9585" w:type="dxa"/>
        <w:tblInd w:w="-5" w:type="dxa"/>
        <w:tblLayout w:type="fixed"/>
        <w:tblLook w:val="0000" w:firstRow="0" w:lastRow="0" w:firstColumn="0" w:lastColumn="0" w:noHBand="0" w:noVBand="0"/>
      </w:tblPr>
      <w:tblGrid>
        <w:gridCol w:w="6374"/>
        <w:gridCol w:w="1618"/>
        <w:gridCol w:w="1593"/>
      </w:tblGrid>
      <w:tr w:rsidR="00F67D7E" w14:paraId="4672ADFB" w14:textId="77777777">
        <w:trPr>
          <w:trHeight w:val="315"/>
        </w:trPr>
        <w:tc>
          <w:tcPr>
            <w:tcW w:w="63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D62207" w14:textId="77777777" w:rsidR="00F67D7E" w:rsidRDefault="00000000">
            <w:pPr>
              <w:jc w:val="center"/>
              <w:rPr>
                <w:b/>
                <w:bCs/>
                <w:sz w:val="28"/>
                <w:szCs w:val="28"/>
              </w:rPr>
            </w:pPr>
            <w:r>
              <w:rPr>
                <w:b/>
                <w:bCs/>
                <w:sz w:val="28"/>
                <w:szCs w:val="28"/>
              </w:rPr>
              <w:t>Стаття витрат</w:t>
            </w:r>
          </w:p>
        </w:tc>
        <w:tc>
          <w:tcPr>
            <w:tcW w:w="1618" w:type="dxa"/>
            <w:tcBorders>
              <w:top w:val="single" w:sz="4" w:space="0" w:color="000000"/>
              <w:left w:val="single" w:sz="4" w:space="0" w:color="000000"/>
              <w:bottom w:val="single" w:sz="4" w:space="0" w:color="000000"/>
            </w:tcBorders>
            <w:shd w:val="clear" w:color="auto" w:fill="FFFFFF"/>
          </w:tcPr>
          <w:p w14:paraId="72E4471F" w14:textId="47FC57CC" w:rsidR="00F67D7E" w:rsidRDefault="00000000">
            <w:pPr>
              <w:jc w:val="center"/>
              <w:rPr>
                <w:b/>
                <w:sz w:val="28"/>
                <w:szCs w:val="28"/>
              </w:rPr>
            </w:pPr>
            <w:r>
              <w:rPr>
                <w:b/>
                <w:sz w:val="28"/>
                <w:szCs w:val="28"/>
              </w:rPr>
              <w:t>9 міс</w:t>
            </w:r>
            <w:r w:rsidR="00CC61DE">
              <w:rPr>
                <w:b/>
                <w:sz w:val="28"/>
                <w:szCs w:val="28"/>
              </w:rPr>
              <w:t xml:space="preserve">яців </w:t>
            </w:r>
            <w:r>
              <w:rPr>
                <w:b/>
                <w:sz w:val="28"/>
                <w:szCs w:val="28"/>
              </w:rPr>
              <w:t>2021 року</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14:paraId="3A8975A2" w14:textId="3446EBF7" w:rsidR="00F67D7E" w:rsidRDefault="00000000">
            <w:pPr>
              <w:jc w:val="center"/>
              <w:rPr>
                <w:b/>
                <w:sz w:val="28"/>
                <w:szCs w:val="28"/>
              </w:rPr>
            </w:pPr>
            <w:r>
              <w:rPr>
                <w:b/>
                <w:sz w:val="28"/>
                <w:szCs w:val="28"/>
              </w:rPr>
              <w:t>9 міс</w:t>
            </w:r>
            <w:r w:rsidR="00CC61DE">
              <w:rPr>
                <w:b/>
                <w:sz w:val="28"/>
                <w:szCs w:val="28"/>
              </w:rPr>
              <w:t>яців</w:t>
            </w:r>
            <w:r>
              <w:rPr>
                <w:b/>
                <w:sz w:val="28"/>
                <w:szCs w:val="28"/>
              </w:rPr>
              <w:t xml:space="preserve"> 2022 року</w:t>
            </w:r>
          </w:p>
        </w:tc>
      </w:tr>
      <w:tr w:rsidR="00F67D7E" w14:paraId="28A27FB8" w14:textId="77777777">
        <w:trPr>
          <w:trHeight w:val="233"/>
        </w:trPr>
        <w:tc>
          <w:tcPr>
            <w:tcW w:w="63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893FC4" w14:textId="77777777" w:rsidR="00F67D7E" w:rsidRDefault="00F67D7E">
            <w:pPr>
              <w:snapToGrid w:val="0"/>
              <w:ind w:firstLine="1080"/>
              <w:rPr>
                <w:b/>
                <w:bCs/>
                <w:sz w:val="28"/>
                <w:szCs w:val="28"/>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tcPr>
          <w:p w14:paraId="046003EB" w14:textId="77777777" w:rsidR="00F67D7E" w:rsidRDefault="00000000">
            <w:pPr>
              <w:jc w:val="center"/>
              <w:rPr>
                <w:bCs/>
                <w:sz w:val="28"/>
                <w:szCs w:val="28"/>
              </w:rPr>
            </w:pPr>
            <w:r>
              <w:rPr>
                <w:bCs/>
                <w:sz w:val="28"/>
                <w:szCs w:val="28"/>
              </w:rPr>
              <w:t>тис. грн</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14:paraId="72830D4F" w14:textId="77777777" w:rsidR="00F67D7E" w:rsidRDefault="00000000">
            <w:pPr>
              <w:ind w:left="-108"/>
              <w:jc w:val="center"/>
              <w:rPr>
                <w:bCs/>
                <w:sz w:val="28"/>
                <w:szCs w:val="28"/>
              </w:rPr>
            </w:pPr>
            <w:r>
              <w:rPr>
                <w:bCs/>
                <w:sz w:val="28"/>
                <w:szCs w:val="28"/>
              </w:rPr>
              <w:t>тис. грн</w:t>
            </w:r>
          </w:p>
        </w:tc>
      </w:tr>
      <w:tr w:rsidR="00F67D7E" w14:paraId="38EE1388" w14:textId="77777777">
        <w:trPr>
          <w:trHeight w:hRule="exact" w:val="401"/>
        </w:trPr>
        <w:tc>
          <w:tcPr>
            <w:tcW w:w="6374" w:type="dxa"/>
            <w:tcBorders>
              <w:left w:val="single" w:sz="4" w:space="0" w:color="000000"/>
              <w:bottom w:val="single" w:sz="4" w:space="0" w:color="000000"/>
              <w:right w:val="single" w:sz="4" w:space="0" w:color="000000"/>
            </w:tcBorders>
            <w:shd w:val="clear" w:color="auto" w:fill="FFFFFF"/>
            <w:vAlign w:val="bottom"/>
          </w:tcPr>
          <w:p w14:paraId="7D0A7E99" w14:textId="77777777" w:rsidR="00F67D7E" w:rsidRDefault="00000000">
            <w:pPr>
              <w:rPr>
                <w:bCs/>
                <w:sz w:val="28"/>
                <w:szCs w:val="28"/>
              </w:rPr>
            </w:pPr>
            <w:r>
              <w:rPr>
                <w:bCs/>
                <w:sz w:val="28"/>
                <w:szCs w:val="28"/>
              </w:rPr>
              <w:t>Матеріальні витрати:</w:t>
            </w:r>
          </w:p>
        </w:tc>
        <w:tc>
          <w:tcPr>
            <w:tcW w:w="1618" w:type="dxa"/>
            <w:tcBorders>
              <w:left w:val="single" w:sz="4" w:space="0" w:color="000000"/>
              <w:bottom w:val="single" w:sz="4" w:space="0" w:color="000000"/>
              <w:right w:val="single" w:sz="4" w:space="0" w:color="000000"/>
            </w:tcBorders>
            <w:vAlign w:val="center"/>
          </w:tcPr>
          <w:p w14:paraId="16A79BBC" w14:textId="77777777" w:rsidR="00F67D7E" w:rsidRDefault="00000000">
            <w:pPr>
              <w:jc w:val="right"/>
              <w:rPr>
                <w:bCs/>
                <w:sz w:val="28"/>
                <w:szCs w:val="28"/>
              </w:rPr>
            </w:pPr>
            <w:r>
              <w:rPr>
                <w:bCs/>
                <w:sz w:val="28"/>
                <w:szCs w:val="28"/>
              </w:rPr>
              <w:t>2 572,0</w:t>
            </w:r>
          </w:p>
        </w:tc>
        <w:tc>
          <w:tcPr>
            <w:tcW w:w="1593" w:type="dxa"/>
            <w:tcBorders>
              <w:left w:val="single" w:sz="4" w:space="0" w:color="000000"/>
              <w:bottom w:val="single" w:sz="4" w:space="0" w:color="000000"/>
              <w:right w:val="single" w:sz="4" w:space="0" w:color="000000"/>
            </w:tcBorders>
            <w:vAlign w:val="center"/>
          </w:tcPr>
          <w:p w14:paraId="370E415B" w14:textId="77777777" w:rsidR="00F67D7E" w:rsidRDefault="00000000">
            <w:pPr>
              <w:jc w:val="right"/>
              <w:rPr>
                <w:bCs/>
                <w:sz w:val="28"/>
                <w:szCs w:val="28"/>
              </w:rPr>
            </w:pPr>
            <w:r>
              <w:rPr>
                <w:bCs/>
                <w:sz w:val="28"/>
                <w:szCs w:val="28"/>
              </w:rPr>
              <w:t>3 255,0</w:t>
            </w:r>
          </w:p>
        </w:tc>
      </w:tr>
      <w:tr w:rsidR="00F67D7E" w14:paraId="737B7B1B" w14:textId="77777777">
        <w:trPr>
          <w:trHeight w:val="394"/>
        </w:trPr>
        <w:tc>
          <w:tcPr>
            <w:tcW w:w="6374" w:type="dxa"/>
            <w:tcBorders>
              <w:left w:val="single" w:sz="4" w:space="0" w:color="000000"/>
              <w:bottom w:val="single" w:sz="4" w:space="0" w:color="000000"/>
              <w:right w:val="single" w:sz="4" w:space="0" w:color="000000"/>
            </w:tcBorders>
            <w:vAlign w:val="bottom"/>
          </w:tcPr>
          <w:p w14:paraId="20700939" w14:textId="0FC3C92F" w:rsidR="00F67D7E" w:rsidRDefault="00000000">
            <w:pPr>
              <w:rPr>
                <w:iCs/>
                <w:sz w:val="28"/>
                <w:szCs w:val="28"/>
              </w:rPr>
            </w:pPr>
            <w:r>
              <w:rPr>
                <w:iCs/>
                <w:sz w:val="28"/>
                <w:szCs w:val="28"/>
              </w:rPr>
              <w:t>сировина і основні матеріали</w:t>
            </w:r>
          </w:p>
        </w:tc>
        <w:tc>
          <w:tcPr>
            <w:tcW w:w="1618" w:type="dxa"/>
            <w:tcBorders>
              <w:top w:val="single" w:sz="4" w:space="0" w:color="000000"/>
              <w:left w:val="single" w:sz="4" w:space="0" w:color="000000"/>
              <w:bottom w:val="single" w:sz="4" w:space="0" w:color="000000"/>
              <w:right w:val="single" w:sz="4" w:space="0" w:color="000000"/>
            </w:tcBorders>
            <w:vAlign w:val="center"/>
          </w:tcPr>
          <w:p w14:paraId="051E87C2" w14:textId="77777777" w:rsidR="00F67D7E" w:rsidRDefault="00000000">
            <w:pPr>
              <w:jc w:val="right"/>
              <w:rPr>
                <w:sz w:val="28"/>
                <w:szCs w:val="28"/>
              </w:rPr>
            </w:pPr>
            <w:r>
              <w:rPr>
                <w:sz w:val="28"/>
                <w:szCs w:val="28"/>
              </w:rPr>
              <w:t>1 718,0</w:t>
            </w:r>
          </w:p>
        </w:tc>
        <w:tc>
          <w:tcPr>
            <w:tcW w:w="1593" w:type="dxa"/>
            <w:tcBorders>
              <w:top w:val="single" w:sz="4" w:space="0" w:color="000000"/>
              <w:left w:val="single" w:sz="4" w:space="0" w:color="000000"/>
              <w:bottom w:val="single" w:sz="4" w:space="0" w:color="000000"/>
              <w:right w:val="single" w:sz="4" w:space="0" w:color="000000"/>
            </w:tcBorders>
            <w:vAlign w:val="center"/>
          </w:tcPr>
          <w:p w14:paraId="7F4ACBDB" w14:textId="77777777" w:rsidR="00F67D7E" w:rsidRDefault="00000000">
            <w:pPr>
              <w:jc w:val="right"/>
              <w:rPr>
                <w:sz w:val="28"/>
                <w:szCs w:val="28"/>
              </w:rPr>
            </w:pPr>
            <w:r>
              <w:rPr>
                <w:sz w:val="28"/>
                <w:szCs w:val="28"/>
              </w:rPr>
              <w:t>2 348,0</w:t>
            </w:r>
          </w:p>
        </w:tc>
      </w:tr>
      <w:tr w:rsidR="00F67D7E" w14:paraId="5A9FDB8D" w14:textId="77777777">
        <w:trPr>
          <w:trHeight w:val="284"/>
        </w:trPr>
        <w:tc>
          <w:tcPr>
            <w:tcW w:w="6374" w:type="dxa"/>
            <w:tcBorders>
              <w:left w:val="single" w:sz="4" w:space="0" w:color="000000"/>
              <w:bottom w:val="single" w:sz="4" w:space="0" w:color="000000"/>
              <w:right w:val="single" w:sz="4" w:space="0" w:color="000000"/>
            </w:tcBorders>
            <w:vAlign w:val="bottom"/>
          </w:tcPr>
          <w:p w14:paraId="632EA009" w14:textId="4274ABD6" w:rsidR="00F67D7E" w:rsidRDefault="00000000">
            <w:pPr>
              <w:rPr>
                <w:iCs/>
                <w:sz w:val="28"/>
                <w:szCs w:val="28"/>
              </w:rPr>
            </w:pPr>
            <w:r>
              <w:rPr>
                <w:iCs/>
                <w:sz w:val="28"/>
                <w:szCs w:val="28"/>
              </w:rPr>
              <w:t>паливно-мастильні матеріали та електроенергія</w:t>
            </w:r>
          </w:p>
        </w:tc>
        <w:tc>
          <w:tcPr>
            <w:tcW w:w="1618" w:type="dxa"/>
            <w:tcBorders>
              <w:left w:val="single" w:sz="4" w:space="0" w:color="000000"/>
              <w:bottom w:val="single" w:sz="4" w:space="0" w:color="000000"/>
              <w:right w:val="single" w:sz="4" w:space="0" w:color="000000"/>
            </w:tcBorders>
            <w:vAlign w:val="center"/>
          </w:tcPr>
          <w:p w14:paraId="0EBE6266" w14:textId="77777777" w:rsidR="00F67D7E" w:rsidRDefault="00000000">
            <w:pPr>
              <w:jc w:val="right"/>
              <w:rPr>
                <w:sz w:val="28"/>
                <w:szCs w:val="28"/>
              </w:rPr>
            </w:pPr>
            <w:r>
              <w:rPr>
                <w:sz w:val="28"/>
                <w:szCs w:val="28"/>
              </w:rPr>
              <w:t>854,0</w:t>
            </w:r>
          </w:p>
        </w:tc>
        <w:tc>
          <w:tcPr>
            <w:tcW w:w="1593" w:type="dxa"/>
            <w:tcBorders>
              <w:left w:val="single" w:sz="4" w:space="0" w:color="000000"/>
              <w:bottom w:val="single" w:sz="4" w:space="0" w:color="000000"/>
              <w:right w:val="single" w:sz="4" w:space="0" w:color="000000"/>
            </w:tcBorders>
            <w:vAlign w:val="center"/>
          </w:tcPr>
          <w:p w14:paraId="38D19076" w14:textId="77777777" w:rsidR="00F67D7E" w:rsidRDefault="00000000">
            <w:pPr>
              <w:jc w:val="right"/>
              <w:rPr>
                <w:sz w:val="28"/>
                <w:szCs w:val="28"/>
              </w:rPr>
            </w:pPr>
            <w:r>
              <w:rPr>
                <w:sz w:val="28"/>
                <w:szCs w:val="28"/>
              </w:rPr>
              <w:t>905,0</w:t>
            </w:r>
          </w:p>
        </w:tc>
      </w:tr>
      <w:tr w:rsidR="00F67D7E" w14:paraId="5205057D" w14:textId="77777777">
        <w:trPr>
          <w:trHeight w:val="451"/>
        </w:trPr>
        <w:tc>
          <w:tcPr>
            <w:tcW w:w="6374" w:type="dxa"/>
            <w:tcBorders>
              <w:left w:val="single" w:sz="4" w:space="0" w:color="000000"/>
              <w:bottom w:val="single" w:sz="4" w:space="0" w:color="000000"/>
              <w:right w:val="single" w:sz="4" w:space="0" w:color="000000"/>
            </w:tcBorders>
            <w:vAlign w:val="bottom"/>
          </w:tcPr>
          <w:p w14:paraId="41B6A483" w14:textId="0BD99EF2" w:rsidR="00F67D7E" w:rsidRDefault="00CC61DE">
            <w:pPr>
              <w:rPr>
                <w:iCs/>
                <w:sz w:val="28"/>
                <w:szCs w:val="28"/>
              </w:rPr>
            </w:pPr>
            <w:r>
              <w:rPr>
                <w:iCs/>
                <w:sz w:val="28"/>
                <w:szCs w:val="28"/>
              </w:rPr>
              <w:lastRenderedPageBreak/>
              <w:t>і</w:t>
            </w:r>
            <w:r w:rsidR="00000000">
              <w:rPr>
                <w:iCs/>
                <w:sz w:val="28"/>
                <w:szCs w:val="28"/>
              </w:rPr>
              <w:t>нші матеріальні витрати</w:t>
            </w:r>
          </w:p>
        </w:tc>
        <w:tc>
          <w:tcPr>
            <w:tcW w:w="1618" w:type="dxa"/>
            <w:tcBorders>
              <w:left w:val="single" w:sz="4" w:space="0" w:color="000000"/>
              <w:bottom w:val="single" w:sz="4" w:space="0" w:color="000000"/>
              <w:right w:val="single" w:sz="4" w:space="0" w:color="000000"/>
            </w:tcBorders>
            <w:vAlign w:val="center"/>
          </w:tcPr>
          <w:p w14:paraId="16D20BD6" w14:textId="77777777" w:rsidR="00F67D7E" w:rsidRDefault="00F67D7E">
            <w:pPr>
              <w:snapToGrid w:val="0"/>
              <w:jc w:val="right"/>
              <w:rPr>
                <w:sz w:val="28"/>
                <w:szCs w:val="28"/>
              </w:rPr>
            </w:pPr>
          </w:p>
        </w:tc>
        <w:tc>
          <w:tcPr>
            <w:tcW w:w="1593" w:type="dxa"/>
            <w:tcBorders>
              <w:left w:val="single" w:sz="4" w:space="0" w:color="000000"/>
              <w:bottom w:val="single" w:sz="4" w:space="0" w:color="000000"/>
              <w:right w:val="single" w:sz="4" w:space="0" w:color="000000"/>
            </w:tcBorders>
            <w:vAlign w:val="center"/>
          </w:tcPr>
          <w:p w14:paraId="131CC6D8" w14:textId="77777777" w:rsidR="00F67D7E" w:rsidRDefault="00000000">
            <w:pPr>
              <w:jc w:val="right"/>
              <w:rPr>
                <w:sz w:val="28"/>
                <w:szCs w:val="28"/>
              </w:rPr>
            </w:pPr>
            <w:r>
              <w:rPr>
                <w:sz w:val="28"/>
                <w:szCs w:val="28"/>
              </w:rPr>
              <w:t>2,0</w:t>
            </w:r>
          </w:p>
        </w:tc>
      </w:tr>
      <w:tr w:rsidR="00F67D7E" w14:paraId="2B21E2BA" w14:textId="77777777">
        <w:trPr>
          <w:trHeight w:hRule="exact" w:val="454"/>
        </w:trPr>
        <w:tc>
          <w:tcPr>
            <w:tcW w:w="637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5B06F05" w14:textId="77777777" w:rsidR="00F67D7E" w:rsidRDefault="00000000">
            <w:pPr>
              <w:rPr>
                <w:bCs/>
                <w:sz w:val="28"/>
                <w:szCs w:val="28"/>
              </w:rPr>
            </w:pPr>
            <w:r>
              <w:rPr>
                <w:bCs/>
                <w:sz w:val="28"/>
                <w:szCs w:val="28"/>
              </w:rPr>
              <w:t>Витрати на оплату праці</w:t>
            </w:r>
          </w:p>
        </w:tc>
        <w:tc>
          <w:tcPr>
            <w:tcW w:w="1618" w:type="dxa"/>
            <w:tcBorders>
              <w:top w:val="single" w:sz="4" w:space="0" w:color="000000"/>
              <w:left w:val="single" w:sz="4" w:space="0" w:color="000000"/>
              <w:bottom w:val="single" w:sz="4" w:space="0" w:color="000000"/>
              <w:right w:val="single" w:sz="4" w:space="0" w:color="000000"/>
            </w:tcBorders>
            <w:vAlign w:val="center"/>
          </w:tcPr>
          <w:p w14:paraId="7C9FC7CA" w14:textId="77777777" w:rsidR="00F67D7E" w:rsidRDefault="00000000">
            <w:pPr>
              <w:jc w:val="right"/>
              <w:rPr>
                <w:bCs/>
                <w:sz w:val="28"/>
                <w:szCs w:val="28"/>
              </w:rPr>
            </w:pPr>
            <w:r>
              <w:rPr>
                <w:bCs/>
                <w:sz w:val="28"/>
                <w:szCs w:val="28"/>
              </w:rPr>
              <w:t>6 996,0</w:t>
            </w:r>
          </w:p>
        </w:tc>
        <w:tc>
          <w:tcPr>
            <w:tcW w:w="1593" w:type="dxa"/>
            <w:tcBorders>
              <w:top w:val="single" w:sz="4" w:space="0" w:color="000000"/>
              <w:left w:val="single" w:sz="4" w:space="0" w:color="000000"/>
              <w:bottom w:val="single" w:sz="4" w:space="0" w:color="000000"/>
              <w:right w:val="single" w:sz="4" w:space="0" w:color="000000"/>
            </w:tcBorders>
            <w:vAlign w:val="center"/>
          </w:tcPr>
          <w:p w14:paraId="18C07A56" w14:textId="77777777" w:rsidR="00F67D7E" w:rsidRDefault="00000000">
            <w:pPr>
              <w:jc w:val="right"/>
              <w:rPr>
                <w:bCs/>
                <w:sz w:val="28"/>
                <w:szCs w:val="28"/>
              </w:rPr>
            </w:pPr>
            <w:r>
              <w:rPr>
                <w:bCs/>
                <w:sz w:val="28"/>
                <w:szCs w:val="28"/>
              </w:rPr>
              <w:t>7 508,0</w:t>
            </w:r>
          </w:p>
        </w:tc>
      </w:tr>
      <w:tr w:rsidR="00F67D7E" w14:paraId="1C620766" w14:textId="77777777">
        <w:trPr>
          <w:trHeight w:hRule="exact" w:val="387"/>
        </w:trPr>
        <w:tc>
          <w:tcPr>
            <w:tcW w:w="637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03B6DC" w14:textId="77777777" w:rsidR="00F67D7E" w:rsidRDefault="00000000">
            <w:pPr>
              <w:rPr>
                <w:bCs/>
                <w:sz w:val="28"/>
                <w:szCs w:val="28"/>
              </w:rPr>
            </w:pPr>
            <w:r>
              <w:rPr>
                <w:bCs/>
                <w:sz w:val="28"/>
                <w:szCs w:val="28"/>
              </w:rPr>
              <w:t>Відрахування на соціальні заходи</w:t>
            </w:r>
          </w:p>
        </w:tc>
        <w:tc>
          <w:tcPr>
            <w:tcW w:w="1618" w:type="dxa"/>
            <w:tcBorders>
              <w:top w:val="single" w:sz="4" w:space="0" w:color="000000"/>
              <w:left w:val="single" w:sz="4" w:space="0" w:color="000000"/>
              <w:bottom w:val="single" w:sz="4" w:space="0" w:color="000000"/>
              <w:right w:val="single" w:sz="4" w:space="0" w:color="000000"/>
            </w:tcBorders>
            <w:vAlign w:val="center"/>
          </w:tcPr>
          <w:p w14:paraId="7F8B0616" w14:textId="77777777" w:rsidR="00F67D7E" w:rsidRDefault="00000000">
            <w:pPr>
              <w:jc w:val="right"/>
              <w:rPr>
                <w:bCs/>
                <w:sz w:val="28"/>
                <w:szCs w:val="28"/>
              </w:rPr>
            </w:pPr>
            <w:r>
              <w:rPr>
                <w:bCs/>
                <w:sz w:val="28"/>
                <w:szCs w:val="28"/>
              </w:rPr>
              <w:t>1 467,0</w:t>
            </w:r>
          </w:p>
        </w:tc>
        <w:tc>
          <w:tcPr>
            <w:tcW w:w="1593" w:type="dxa"/>
            <w:tcBorders>
              <w:top w:val="single" w:sz="4" w:space="0" w:color="000000"/>
              <w:left w:val="single" w:sz="4" w:space="0" w:color="000000"/>
              <w:bottom w:val="single" w:sz="4" w:space="0" w:color="000000"/>
              <w:right w:val="single" w:sz="4" w:space="0" w:color="000000"/>
            </w:tcBorders>
            <w:vAlign w:val="center"/>
          </w:tcPr>
          <w:p w14:paraId="137576FA" w14:textId="77777777" w:rsidR="00F67D7E" w:rsidRDefault="00000000">
            <w:pPr>
              <w:jc w:val="right"/>
              <w:rPr>
                <w:bCs/>
                <w:sz w:val="28"/>
                <w:szCs w:val="28"/>
              </w:rPr>
            </w:pPr>
            <w:r>
              <w:rPr>
                <w:bCs/>
                <w:sz w:val="28"/>
                <w:szCs w:val="28"/>
              </w:rPr>
              <w:t>1 589,0</w:t>
            </w:r>
          </w:p>
        </w:tc>
      </w:tr>
      <w:tr w:rsidR="00F67D7E" w14:paraId="3DAC7030" w14:textId="77777777">
        <w:trPr>
          <w:trHeight w:hRule="exact" w:val="454"/>
        </w:trPr>
        <w:tc>
          <w:tcPr>
            <w:tcW w:w="637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7C29ED4" w14:textId="77777777" w:rsidR="00F67D7E" w:rsidRDefault="00000000">
            <w:pPr>
              <w:rPr>
                <w:bCs/>
                <w:sz w:val="28"/>
                <w:szCs w:val="28"/>
              </w:rPr>
            </w:pPr>
            <w:r>
              <w:rPr>
                <w:bCs/>
                <w:sz w:val="28"/>
                <w:szCs w:val="28"/>
              </w:rPr>
              <w:t>Амортизаційні відрахування</w:t>
            </w:r>
          </w:p>
        </w:tc>
        <w:tc>
          <w:tcPr>
            <w:tcW w:w="1618" w:type="dxa"/>
            <w:tcBorders>
              <w:top w:val="single" w:sz="4" w:space="0" w:color="000000"/>
              <w:left w:val="single" w:sz="4" w:space="0" w:color="000000"/>
              <w:bottom w:val="single" w:sz="4" w:space="0" w:color="000000"/>
              <w:right w:val="single" w:sz="4" w:space="0" w:color="000000"/>
            </w:tcBorders>
            <w:vAlign w:val="center"/>
          </w:tcPr>
          <w:p w14:paraId="005435DD" w14:textId="77777777" w:rsidR="00F67D7E" w:rsidRDefault="00000000">
            <w:pPr>
              <w:jc w:val="right"/>
              <w:rPr>
                <w:bCs/>
                <w:sz w:val="28"/>
                <w:szCs w:val="28"/>
              </w:rPr>
            </w:pPr>
            <w:r>
              <w:rPr>
                <w:bCs/>
                <w:sz w:val="28"/>
                <w:szCs w:val="28"/>
              </w:rPr>
              <w:t>454,0</w:t>
            </w:r>
          </w:p>
        </w:tc>
        <w:tc>
          <w:tcPr>
            <w:tcW w:w="1593" w:type="dxa"/>
            <w:tcBorders>
              <w:top w:val="single" w:sz="4" w:space="0" w:color="000000"/>
              <w:left w:val="single" w:sz="4" w:space="0" w:color="000000"/>
              <w:bottom w:val="single" w:sz="4" w:space="0" w:color="000000"/>
              <w:right w:val="single" w:sz="4" w:space="0" w:color="000000"/>
            </w:tcBorders>
            <w:vAlign w:val="center"/>
          </w:tcPr>
          <w:p w14:paraId="39A302BA" w14:textId="77777777" w:rsidR="00F67D7E" w:rsidRDefault="00000000">
            <w:pPr>
              <w:jc w:val="right"/>
              <w:rPr>
                <w:bCs/>
                <w:sz w:val="28"/>
                <w:szCs w:val="28"/>
              </w:rPr>
            </w:pPr>
            <w:r>
              <w:rPr>
                <w:bCs/>
                <w:sz w:val="28"/>
                <w:szCs w:val="28"/>
              </w:rPr>
              <w:t>587,0</w:t>
            </w:r>
          </w:p>
        </w:tc>
      </w:tr>
      <w:tr w:rsidR="00F67D7E" w14:paraId="3265C07C" w14:textId="77777777">
        <w:trPr>
          <w:trHeight w:hRule="exact" w:val="454"/>
        </w:trPr>
        <w:tc>
          <w:tcPr>
            <w:tcW w:w="6374" w:type="dxa"/>
            <w:tcBorders>
              <w:left w:val="single" w:sz="4" w:space="0" w:color="000000"/>
              <w:bottom w:val="single" w:sz="4" w:space="0" w:color="000000"/>
              <w:right w:val="single" w:sz="4" w:space="0" w:color="000000"/>
            </w:tcBorders>
            <w:shd w:val="clear" w:color="auto" w:fill="FFFFFF"/>
            <w:vAlign w:val="bottom"/>
          </w:tcPr>
          <w:p w14:paraId="1B58C8C4" w14:textId="77777777" w:rsidR="00F67D7E" w:rsidRDefault="00000000">
            <w:pPr>
              <w:rPr>
                <w:bCs/>
                <w:sz w:val="28"/>
                <w:szCs w:val="28"/>
              </w:rPr>
            </w:pPr>
            <w:r>
              <w:rPr>
                <w:bCs/>
                <w:sz w:val="28"/>
                <w:szCs w:val="28"/>
              </w:rPr>
              <w:t>Інші витрати:</w:t>
            </w:r>
          </w:p>
        </w:tc>
        <w:tc>
          <w:tcPr>
            <w:tcW w:w="1618" w:type="dxa"/>
            <w:tcBorders>
              <w:left w:val="single" w:sz="4" w:space="0" w:color="000000"/>
              <w:bottom w:val="single" w:sz="4" w:space="0" w:color="000000"/>
              <w:right w:val="single" w:sz="4" w:space="0" w:color="000000"/>
            </w:tcBorders>
            <w:vAlign w:val="center"/>
          </w:tcPr>
          <w:p w14:paraId="381ACD30" w14:textId="77777777" w:rsidR="00F67D7E" w:rsidRDefault="00000000">
            <w:pPr>
              <w:jc w:val="right"/>
              <w:rPr>
                <w:bCs/>
                <w:sz w:val="28"/>
                <w:szCs w:val="28"/>
              </w:rPr>
            </w:pPr>
            <w:r>
              <w:rPr>
                <w:bCs/>
                <w:sz w:val="28"/>
                <w:szCs w:val="28"/>
              </w:rPr>
              <w:t>473,0</w:t>
            </w:r>
          </w:p>
        </w:tc>
        <w:tc>
          <w:tcPr>
            <w:tcW w:w="1593" w:type="dxa"/>
            <w:tcBorders>
              <w:left w:val="single" w:sz="4" w:space="0" w:color="000000"/>
              <w:bottom w:val="single" w:sz="4" w:space="0" w:color="000000"/>
              <w:right w:val="single" w:sz="4" w:space="0" w:color="000000"/>
            </w:tcBorders>
            <w:vAlign w:val="center"/>
          </w:tcPr>
          <w:p w14:paraId="773E76F0" w14:textId="77777777" w:rsidR="00F67D7E" w:rsidRDefault="00000000">
            <w:pPr>
              <w:jc w:val="right"/>
              <w:rPr>
                <w:bCs/>
                <w:sz w:val="28"/>
                <w:szCs w:val="28"/>
              </w:rPr>
            </w:pPr>
            <w:r>
              <w:rPr>
                <w:bCs/>
                <w:sz w:val="28"/>
                <w:szCs w:val="28"/>
              </w:rPr>
              <w:t>219,0</w:t>
            </w:r>
          </w:p>
        </w:tc>
      </w:tr>
      <w:tr w:rsidR="00F67D7E" w14:paraId="43880964" w14:textId="77777777">
        <w:trPr>
          <w:trHeight w:hRule="exact" w:val="454"/>
        </w:trPr>
        <w:tc>
          <w:tcPr>
            <w:tcW w:w="6374" w:type="dxa"/>
            <w:tcBorders>
              <w:left w:val="single" w:sz="4" w:space="0" w:color="000000"/>
              <w:bottom w:val="single" w:sz="4" w:space="0" w:color="000000"/>
              <w:right w:val="single" w:sz="4" w:space="0" w:color="000000"/>
            </w:tcBorders>
            <w:shd w:val="clear" w:color="auto" w:fill="FFFFFF"/>
          </w:tcPr>
          <w:p w14:paraId="04963316" w14:textId="1CAA9921" w:rsidR="00F67D7E" w:rsidRDefault="00000000">
            <w:pPr>
              <w:rPr>
                <w:iCs/>
                <w:sz w:val="28"/>
                <w:szCs w:val="28"/>
              </w:rPr>
            </w:pPr>
            <w:r>
              <w:rPr>
                <w:iCs/>
                <w:sz w:val="28"/>
                <w:szCs w:val="28"/>
              </w:rPr>
              <w:t>податки</w:t>
            </w:r>
          </w:p>
        </w:tc>
        <w:tc>
          <w:tcPr>
            <w:tcW w:w="1618" w:type="dxa"/>
            <w:tcBorders>
              <w:left w:val="single" w:sz="4" w:space="0" w:color="000000"/>
              <w:bottom w:val="single" w:sz="4" w:space="0" w:color="000000"/>
              <w:right w:val="single" w:sz="4" w:space="0" w:color="000000"/>
            </w:tcBorders>
            <w:vAlign w:val="center"/>
          </w:tcPr>
          <w:p w14:paraId="113284E6" w14:textId="77777777" w:rsidR="00F67D7E" w:rsidRDefault="00000000">
            <w:pPr>
              <w:jc w:val="right"/>
              <w:rPr>
                <w:sz w:val="28"/>
                <w:szCs w:val="28"/>
              </w:rPr>
            </w:pPr>
            <w:r>
              <w:rPr>
                <w:sz w:val="28"/>
                <w:szCs w:val="28"/>
              </w:rPr>
              <w:t>36,0</w:t>
            </w:r>
          </w:p>
        </w:tc>
        <w:tc>
          <w:tcPr>
            <w:tcW w:w="1593" w:type="dxa"/>
            <w:tcBorders>
              <w:left w:val="single" w:sz="4" w:space="0" w:color="000000"/>
              <w:bottom w:val="single" w:sz="4" w:space="0" w:color="000000"/>
              <w:right w:val="single" w:sz="4" w:space="0" w:color="000000"/>
            </w:tcBorders>
            <w:vAlign w:val="center"/>
          </w:tcPr>
          <w:p w14:paraId="5A211DFB" w14:textId="77777777" w:rsidR="00F67D7E" w:rsidRDefault="00000000">
            <w:pPr>
              <w:jc w:val="right"/>
              <w:rPr>
                <w:sz w:val="28"/>
                <w:szCs w:val="28"/>
              </w:rPr>
            </w:pPr>
            <w:r>
              <w:rPr>
                <w:sz w:val="28"/>
                <w:szCs w:val="28"/>
              </w:rPr>
              <w:t>45,0</w:t>
            </w:r>
          </w:p>
        </w:tc>
      </w:tr>
      <w:tr w:rsidR="00F67D7E" w14:paraId="4AA7E6B8" w14:textId="77777777">
        <w:trPr>
          <w:trHeight w:hRule="exact" w:val="454"/>
        </w:trPr>
        <w:tc>
          <w:tcPr>
            <w:tcW w:w="6374" w:type="dxa"/>
            <w:tcBorders>
              <w:left w:val="single" w:sz="4" w:space="0" w:color="000000"/>
              <w:bottom w:val="single" w:sz="4" w:space="0" w:color="000000"/>
              <w:right w:val="single" w:sz="4" w:space="0" w:color="000000"/>
            </w:tcBorders>
          </w:tcPr>
          <w:p w14:paraId="54DD07AF" w14:textId="2BEC8D65" w:rsidR="00F67D7E" w:rsidRDefault="00000000">
            <w:pPr>
              <w:rPr>
                <w:iCs/>
                <w:sz w:val="28"/>
                <w:szCs w:val="28"/>
              </w:rPr>
            </w:pPr>
            <w:r>
              <w:rPr>
                <w:iCs/>
                <w:sz w:val="28"/>
                <w:szCs w:val="28"/>
              </w:rPr>
              <w:t>послуги сторонніх організацій</w:t>
            </w:r>
          </w:p>
        </w:tc>
        <w:tc>
          <w:tcPr>
            <w:tcW w:w="1618" w:type="dxa"/>
            <w:tcBorders>
              <w:left w:val="single" w:sz="4" w:space="0" w:color="000000"/>
              <w:bottom w:val="single" w:sz="4" w:space="0" w:color="000000"/>
              <w:right w:val="single" w:sz="4" w:space="0" w:color="000000"/>
            </w:tcBorders>
            <w:vAlign w:val="center"/>
          </w:tcPr>
          <w:p w14:paraId="3E7CB3EB" w14:textId="77777777" w:rsidR="00F67D7E" w:rsidRDefault="00000000">
            <w:pPr>
              <w:jc w:val="right"/>
              <w:rPr>
                <w:sz w:val="28"/>
                <w:szCs w:val="28"/>
              </w:rPr>
            </w:pPr>
            <w:r>
              <w:rPr>
                <w:sz w:val="28"/>
                <w:szCs w:val="28"/>
              </w:rPr>
              <w:t>437,0</w:t>
            </w:r>
          </w:p>
        </w:tc>
        <w:tc>
          <w:tcPr>
            <w:tcW w:w="1593" w:type="dxa"/>
            <w:tcBorders>
              <w:left w:val="single" w:sz="4" w:space="0" w:color="000000"/>
              <w:bottom w:val="single" w:sz="4" w:space="0" w:color="000000"/>
              <w:right w:val="single" w:sz="4" w:space="0" w:color="000000"/>
            </w:tcBorders>
            <w:vAlign w:val="center"/>
          </w:tcPr>
          <w:p w14:paraId="510F1510" w14:textId="77777777" w:rsidR="00F67D7E" w:rsidRDefault="00000000">
            <w:pPr>
              <w:jc w:val="right"/>
              <w:rPr>
                <w:sz w:val="28"/>
                <w:szCs w:val="28"/>
              </w:rPr>
            </w:pPr>
            <w:r>
              <w:rPr>
                <w:sz w:val="28"/>
                <w:szCs w:val="28"/>
              </w:rPr>
              <w:t>174,0</w:t>
            </w:r>
          </w:p>
        </w:tc>
      </w:tr>
      <w:tr w:rsidR="00F67D7E" w14:paraId="480A0CED" w14:textId="77777777">
        <w:trPr>
          <w:trHeight w:hRule="exact" w:val="449"/>
        </w:trPr>
        <w:tc>
          <w:tcPr>
            <w:tcW w:w="6374" w:type="dxa"/>
            <w:tcBorders>
              <w:left w:val="single" w:sz="4" w:space="0" w:color="000000"/>
              <w:bottom w:val="single" w:sz="4" w:space="0" w:color="000000"/>
              <w:right w:val="single" w:sz="4" w:space="0" w:color="000000"/>
            </w:tcBorders>
            <w:vAlign w:val="center"/>
          </w:tcPr>
          <w:p w14:paraId="264B0DDE" w14:textId="77777777" w:rsidR="00F67D7E" w:rsidRDefault="00000000">
            <w:pPr>
              <w:rPr>
                <w:b/>
                <w:bCs/>
                <w:sz w:val="28"/>
                <w:szCs w:val="28"/>
              </w:rPr>
            </w:pPr>
            <w:r>
              <w:rPr>
                <w:b/>
                <w:bCs/>
                <w:sz w:val="28"/>
                <w:szCs w:val="28"/>
              </w:rPr>
              <w:t>Разом:</w:t>
            </w:r>
          </w:p>
        </w:tc>
        <w:tc>
          <w:tcPr>
            <w:tcW w:w="1618" w:type="dxa"/>
            <w:tcBorders>
              <w:left w:val="single" w:sz="4" w:space="0" w:color="000000"/>
              <w:bottom w:val="single" w:sz="4" w:space="0" w:color="000000"/>
              <w:right w:val="single" w:sz="4" w:space="0" w:color="000000"/>
            </w:tcBorders>
            <w:vAlign w:val="center"/>
          </w:tcPr>
          <w:p w14:paraId="285FBC24" w14:textId="77777777" w:rsidR="00F67D7E" w:rsidRDefault="00000000">
            <w:pPr>
              <w:ind w:left="-108"/>
              <w:jc w:val="right"/>
              <w:rPr>
                <w:bCs/>
                <w:sz w:val="28"/>
                <w:szCs w:val="28"/>
              </w:rPr>
            </w:pPr>
            <w:r>
              <w:rPr>
                <w:bCs/>
                <w:sz w:val="28"/>
                <w:szCs w:val="28"/>
              </w:rPr>
              <w:t>11 962,0</w:t>
            </w:r>
          </w:p>
        </w:tc>
        <w:tc>
          <w:tcPr>
            <w:tcW w:w="1593" w:type="dxa"/>
            <w:tcBorders>
              <w:left w:val="single" w:sz="4" w:space="0" w:color="000000"/>
              <w:bottom w:val="single" w:sz="4" w:space="0" w:color="000000"/>
              <w:right w:val="single" w:sz="4" w:space="0" w:color="000000"/>
            </w:tcBorders>
            <w:vAlign w:val="center"/>
          </w:tcPr>
          <w:p w14:paraId="7BC17748" w14:textId="77777777" w:rsidR="00F67D7E" w:rsidRDefault="00000000">
            <w:pPr>
              <w:ind w:left="-108"/>
              <w:jc w:val="right"/>
              <w:rPr>
                <w:bCs/>
                <w:sz w:val="28"/>
                <w:szCs w:val="28"/>
              </w:rPr>
            </w:pPr>
            <w:r>
              <w:rPr>
                <w:bCs/>
                <w:sz w:val="28"/>
                <w:szCs w:val="28"/>
              </w:rPr>
              <w:t>13158,0</w:t>
            </w:r>
          </w:p>
        </w:tc>
      </w:tr>
    </w:tbl>
    <w:p w14:paraId="449EBF08" w14:textId="77777777" w:rsidR="00F67D7E" w:rsidRDefault="00F67D7E">
      <w:pPr>
        <w:rPr>
          <w:vanish/>
        </w:rPr>
      </w:pPr>
    </w:p>
    <w:p w14:paraId="19137511" w14:textId="77777777" w:rsidR="00F67D7E" w:rsidRDefault="00F67D7E">
      <w:pPr>
        <w:jc w:val="both"/>
        <w:rPr>
          <w:vanish/>
          <w:color w:val="FF0000"/>
          <w:sz w:val="28"/>
          <w:szCs w:val="28"/>
        </w:rPr>
      </w:pPr>
    </w:p>
    <w:p w14:paraId="1A7EDAE1" w14:textId="77777777" w:rsidR="00F67D7E" w:rsidRDefault="00000000">
      <w:pPr>
        <w:spacing w:before="114" w:after="114"/>
        <w:jc w:val="center"/>
        <w:rPr>
          <w:b/>
          <w:sz w:val="28"/>
          <w:szCs w:val="28"/>
        </w:rPr>
      </w:pPr>
      <w:r>
        <w:rPr>
          <w:b/>
          <w:sz w:val="28"/>
          <w:szCs w:val="28"/>
        </w:rPr>
        <w:t>Дебіторська та кредиторська заборгованість, тис. грн</w:t>
      </w:r>
    </w:p>
    <w:tbl>
      <w:tblPr>
        <w:tblW w:w="9585" w:type="dxa"/>
        <w:tblInd w:w="-5" w:type="dxa"/>
        <w:tblLayout w:type="fixed"/>
        <w:tblLook w:val="0000" w:firstRow="0" w:lastRow="0" w:firstColumn="0" w:lastColumn="0" w:noHBand="0" w:noVBand="0"/>
      </w:tblPr>
      <w:tblGrid>
        <w:gridCol w:w="4965"/>
        <w:gridCol w:w="2398"/>
        <w:gridCol w:w="2222"/>
      </w:tblGrid>
      <w:tr w:rsidR="00F67D7E" w14:paraId="61993B56" w14:textId="77777777">
        <w:trPr>
          <w:trHeight w:hRule="exact" w:val="719"/>
        </w:trPr>
        <w:tc>
          <w:tcPr>
            <w:tcW w:w="4965" w:type="dxa"/>
            <w:tcBorders>
              <w:top w:val="single" w:sz="4" w:space="0" w:color="000000"/>
              <w:left w:val="single" w:sz="4" w:space="0" w:color="000000"/>
              <w:bottom w:val="single" w:sz="4" w:space="0" w:color="000000"/>
              <w:right w:val="single" w:sz="4" w:space="0" w:color="000000"/>
            </w:tcBorders>
            <w:vAlign w:val="center"/>
          </w:tcPr>
          <w:p w14:paraId="0F9FAB14" w14:textId="77777777" w:rsidR="00F67D7E" w:rsidRDefault="00000000">
            <w:pPr>
              <w:pStyle w:val="5"/>
              <w:numPr>
                <w:ilvl w:val="4"/>
                <w:numId w:val="2"/>
              </w:numPr>
              <w:tabs>
                <w:tab w:val="left" w:pos="2940"/>
              </w:tabs>
              <w:rPr>
                <w:b/>
              </w:rPr>
            </w:pPr>
            <w:r>
              <w:rPr>
                <w:b/>
              </w:rPr>
              <w:t>Показники</w:t>
            </w:r>
          </w:p>
        </w:tc>
        <w:tc>
          <w:tcPr>
            <w:tcW w:w="2398" w:type="dxa"/>
            <w:tcBorders>
              <w:top w:val="single" w:sz="4" w:space="0" w:color="000000"/>
              <w:left w:val="single" w:sz="4" w:space="0" w:color="000000"/>
              <w:bottom w:val="single" w:sz="4" w:space="0" w:color="000000"/>
              <w:right w:val="single" w:sz="4" w:space="0" w:color="000000"/>
            </w:tcBorders>
          </w:tcPr>
          <w:p w14:paraId="52F6E851" w14:textId="653B4723" w:rsidR="00CC61DE" w:rsidRDefault="00000000">
            <w:pPr>
              <w:jc w:val="center"/>
              <w:rPr>
                <w:b/>
                <w:sz w:val="28"/>
                <w:szCs w:val="28"/>
              </w:rPr>
            </w:pPr>
            <w:r>
              <w:rPr>
                <w:b/>
                <w:sz w:val="28"/>
                <w:szCs w:val="28"/>
              </w:rPr>
              <w:t>9 міс</w:t>
            </w:r>
            <w:r w:rsidR="00CC61DE">
              <w:rPr>
                <w:b/>
                <w:sz w:val="28"/>
                <w:szCs w:val="28"/>
              </w:rPr>
              <w:t>яців</w:t>
            </w:r>
          </w:p>
          <w:p w14:paraId="7B72E0B9" w14:textId="40AD49D9" w:rsidR="00F67D7E" w:rsidRDefault="00000000">
            <w:pPr>
              <w:jc w:val="center"/>
              <w:rPr>
                <w:b/>
                <w:sz w:val="28"/>
                <w:szCs w:val="28"/>
              </w:rPr>
            </w:pPr>
            <w:r>
              <w:rPr>
                <w:b/>
                <w:sz w:val="28"/>
                <w:szCs w:val="28"/>
              </w:rPr>
              <w:t>021 року</w:t>
            </w:r>
          </w:p>
        </w:tc>
        <w:tc>
          <w:tcPr>
            <w:tcW w:w="2222" w:type="dxa"/>
            <w:tcBorders>
              <w:top w:val="single" w:sz="4" w:space="0" w:color="000000"/>
              <w:left w:val="single" w:sz="4" w:space="0" w:color="000000"/>
              <w:bottom w:val="single" w:sz="4" w:space="0" w:color="000000"/>
              <w:right w:val="single" w:sz="4" w:space="0" w:color="000000"/>
            </w:tcBorders>
          </w:tcPr>
          <w:p w14:paraId="5C0F51E8" w14:textId="77777777" w:rsidR="00CC61DE" w:rsidRDefault="00000000">
            <w:pPr>
              <w:jc w:val="center"/>
              <w:rPr>
                <w:b/>
                <w:sz w:val="28"/>
                <w:szCs w:val="28"/>
              </w:rPr>
            </w:pPr>
            <w:r>
              <w:rPr>
                <w:b/>
                <w:sz w:val="28"/>
                <w:szCs w:val="28"/>
              </w:rPr>
              <w:t>9 міс</w:t>
            </w:r>
            <w:r w:rsidR="00CC61DE">
              <w:rPr>
                <w:b/>
                <w:sz w:val="28"/>
                <w:szCs w:val="28"/>
              </w:rPr>
              <w:t>яців</w:t>
            </w:r>
          </w:p>
          <w:p w14:paraId="01241DD6" w14:textId="52C62917" w:rsidR="00F67D7E" w:rsidRDefault="00000000">
            <w:pPr>
              <w:jc w:val="center"/>
              <w:rPr>
                <w:b/>
                <w:sz w:val="28"/>
                <w:szCs w:val="28"/>
              </w:rPr>
            </w:pPr>
            <w:r>
              <w:rPr>
                <w:b/>
                <w:sz w:val="28"/>
                <w:szCs w:val="28"/>
              </w:rPr>
              <w:t>2022 року</w:t>
            </w:r>
          </w:p>
        </w:tc>
      </w:tr>
      <w:tr w:rsidR="00F67D7E" w14:paraId="01B6FAB5" w14:textId="77777777">
        <w:trPr>
          <w:trHeight w:hRule="exact" w:val="435"/>
        </w:trPr>
        <w:tc>
          <w:tcPr>
            <w:tcW w:w="4965" w:type="dxa"/>
            <w:tcBorders>
              <w:top w:val="single" w:sz="4" w:space="0" w:color="000000"/>
              <w:left w:val="single" w:sz="4" w:space="0" w:color="000000"/>
              <w:bottom w:val="single" w:sz="4" w:space="0" w:color="000000"/>
              <w:right w:val="single" w:sz="4" w:space="0" w:color="000000"/>
            </w:tcBorders>
          </w:tcPr>
          <w:p w14:paraId="4E862C9B" w14:textId="77777777" w:rsidR="00F67D7E" w:rsidRDefault="00000000">
            <w:pPr>
              <w:jc w:val="center"/>
              <w:rPr>
                <w:b/>
                <w:bCs/>
                <w:sz w:val="28"/>
                <w:szCs w:val="28"/>
              </w:rPr>
            </w:pPr>
            <w:r>
              <w:rPr>
                <w:b/>
                <w:bCs/>
                <w:sz w:val="28"/>
                <w:szCs w:val="28"/>
              </w:rPr>
              <w:t>Дебіторська</w:t>
            </w:r>
          </w:p>
        </w:tc>
        <w:tc>
          <w:tcPr>
            <w:tcW w:w="2398" w:type="dxa"/>
            <w:tcBorders>
              <w:top w:val="single" w:sz="4" w:space="0" w:color="000000"/>
              <w:left w:val="single" w:sz="4" w:space="0" w:color="000000"/>
              <w:bottom w:val="single" w:sz="4" w:space="0" w:color="000000"/>
              <w:right w:val="single" w:sz="4" w:space="0" w:color="000000"/>
            </w:tcBorders>
            <w:vAlign w:val="center"/>
          </w:tcPr>
          <w:p w14:paraId="0C6A1DDD" w14:textId="77777777" w:rsidR="00F67D7E" w:rsidRDefault="00000000">
            <w:pPr>
              <w:jc w:val="right"/>
              <w:rPr>
                <w:b/>
                <w:bCs/>
                <w:sz w:val="28"/>
                <w:szCs w:val="28"/>
              </w:rPr>
            </w:pPr>
            <w:r>
              <w:rPr>
                <w:b/>
                <w:bCs/>
                <w:sz w:val="28"/>
                <w:szCs w:val="28"/>
              </w:rPr>
              <w:t>15,0</w:t>
            </w:r>
          </w:p>
        </w:tc>
        <w:tc>
          <w:tcPr>
            <w:tcW w:w="2222" w:type="dxa"/>
            <w:tcBorders>
              <w:top w:val="single" w:sz="4" w:space="0" w:color="000000"/>
              <w:left w:val="single" w:sz="4" w:space="0" w:color="000000"/>
              <w:bottom w:val="single" w:sz="4" w:space="0" w:color="000000"/>
              <w:right w:val="single" w:sz="4" w:space="0" w:color="000000"/>
            </w:tcBorders>
            <w:vAlign w:val="center"/>
          </w:tcPr>
          <w:p w14:paraId="5E085BCF" w14:textId="77777777" w:rsidR="00F67D7E" w:rsidRDefault="00000000">
            <w:pPr>
              <w:jc w:val="right"/>
              <w:rPr>
                <w:b/>
                <w:bCs/>
                <w:sz w:val="28"/>
                <w:szCs w:val="28"/>
              </w:rPr>
            </w:pPr>
            <w:r>
              <w:rPr>
                <w:b/>
                <w:bCs/>
                <w:sz w:val="28"/>
                <w:szCs w:val="28"/>
              </w:rPr>
              <w:t>165,0</w:t>
            </w:r>
          </w:p>
        </w:tc>
      </w:tr>
      <w:tr w:rsidR="00F67D7E" w14:paraId="3A535085" w14:textId="77777777">
        <w:trPr>
          <w:trHeight w:hRule="exact" w:val="347"/>
        </w:trPr>
        <w:tc>
          <w:tcPr>
            <w:tcW w:w="4965" w:type="dxa"/>
            <w:tcBorders>
              <w:top w:val="single" w:sz="4" w:space="0" w:color="000000"/>
              <w:left w:val="single" w:sz="4" w:space="0" w:color="000000"/>
              <w:bottom w:val="single" w:sz="4" w:space="0" w:color="000000"/>
              <w:right w:val="single" w:sz="4" w:space="0" w:color="000000"/>
            </w:tcBorders>
          </w:tcPr>
          <w:p w14:paraId="63BC9172" w14:textId="77777777" w:rsidR="00F67D7E" w:rsidRDefault="00000000">
            <w:pPr>
              <w:jc w:val="both"/>
              <w:rPr>
                <w:sz w:val="28"/>
                <w:szCs w:val="28"/>
              </w:rPr>
            </w:pPr>
            <w:r>
              <w:rPr>
                <w:sz w:val="28"/>
                <w:szCs w:val="28"/>
              </w:rPr>
              <w:t>у т.ч.</w:t>
            </w:r>
          </w:p>
        </w:tc>
        <w:tc>
          <w:tcPr>
            <w:tcW w:w="2398" w:type="dxa"/>
            <w:tcBorders>
              <w:top w:val="single" w:sz="4" w:space="0" w:color="000000"/>
              <w:left w:val="single" w:sz="4" w:space="0" w:color="000000"/>
              <w:bottom w:val="single" w:sz="4" w:space="0" w:color="000000"/>
              <w:right w:val="single" w:sz="4" w:space="0" w:color="000000"/>
            </w:tcBorders>
            <w:vAlign w:val="center"/>
          </w:tcPr>
          <w:p w14:paraId="5424BC40" w14:textId="77777777" w:rsidR="00F67D7E" w:rsidRDefault="00F67D7E">
            <w:pPr>
              <w:snapToGrid w:val="0"/>
              <w:ind w:left="-108"/>
              <w:rPr>
                <w:b/>
                <w:bCs/>
                <w:sz w:val="28"/>
                <w:szCs w:val="28"/>
              </w:rPr>
            </w:pPr>
          </w:p>
        </w:tc>
        <w:tc>
          <w:tcPr>
            <w:tcW w:w="2222" w:type="dxa"/>
            <w:tcBorders>
              <w:top w:val="single" w:sz="4" w:space="0" w:color="000000"/>
              <w:left w:val="single" w:sz="4" w:space="0" w:color="000000"/>
              <w:bottom w:val="single" w:sz="4" w:space="0" w:color="000000"/>
              <w:right w:val="single" w:sz="4" w:space="0" w:color="000000"/>
            </w:tcBorders>
            <w:vAlign w:val="center"/>
          </w:tcPr>
          <w:p w14:paraId="2056BB11" w14:textId="77777777" w:rsidR="00F67D7E" w:rsidRDefault="00F67D7E">
            <w:pPr>
              <w:snapToGrid w:val="0"/>
              <w:ind w:left="-108"/>
              <w:rPr>
                <w:b/>
                <w:bCs/>
                <w:sz w:val="28"/>
                <w:szCs w:val="28"/>
              </w:rPr>
            </w:pPr>
          </w:p>
        </w:tc>
      </w:tr>
      <w:tr w:rsidR="00F67D7E" w14:paraId="3A5ED8D3" w14:textId="77777777">
        <w:trPr>
          <w:trHeight w:hRule="exact" w:val="370"/>
        </w:trPr>
        <w:tc>
          <w:tcPr>
            <w:tcW w:w="4965" w:type="dxa"/>
            <w:tcBorders>
              <w:top w:val="single" w:sz="4" w:space="0" w:color="000000"/>
              <w:left w:val="single" w:sz="4" w:space="0" w:color="000000"/>
              <w:bottom w:val="single" w:sz="4" w:space="0" w:color="000000"/>
              <w:right w:val="single" w:sz="4" w:space="0" w:color="000000"/>
            </w:tcBorders>
            <w:vAlign w:val="center"/>
          </w:tcPr>
          <w:p w14:paraId="2944D3E3" w14:textId="3EAF9F7B" w:rsidR="00F67D7E" w:rsidRDefault="00000000">
            <w:pPr>
              <w:jc w:val="both"/>
              <w:rPr>
                <w:sz w:val="28"/>
                <w:szCs w:val="28"/>
              </w:rPr>
            </w:pPr>
            <w:r>
              <w:rPr>
                <w:sz w:val="28"/>
                <w:szCs w:val="28"/>
              </w:rPr>
              <w:t>бюджетні установи</w:t>
            </w:r>
          </w:p>
        </w:tc>
        <w:tc>
          <w:tcPr>
            <w:tcW w:w="2398" w:type="dxa"/>
            <w:tcBorders>
              <w:top w:val="single" w:sz="4" w:space="0" w:color="000000"/>
              <w:left w:val="single" w:sz="4" w:space="0" w:color="000000"/>
              <w:bottom w:val="single" w:sz="4" w:space="0" w:color="000000"/>
              <w:right w:val="single" w:sz="4" w:space="0" w:color="000000"/>
            </w:tcBorders>
            <w:vAlign w:val="center"/>
          </w:tcPr>
          <w:p w14:paraId="50816F93" w14:textId="77777777" w:rsidR="00F67D7E" w:rsidRDefault="00000000">
            <w:pPr>
              <w:jc w:val="right"/>
              <w:rPr>
                <w:sz w:val="28"/>
                <w:szCs w:val="28"/>
              </w:rPr>
            </w:pPr>
            <w:r>
              <w:rPr>
                <w:sz w:val="28"/>
                <w:szCs w:val="28"/>
              </w:rPr>
              <w:t>2,0</w:t>
            </w:r>
          </w:p>
        </w:tc>
        <w:tc>
          <w:tcPr>
            <w:tcW w:w="2222" w:type="dxa"/>
            <w:tcBorders>
              <w:top w:val="single" w:sz="4" w:space="0" w:color="000000"/>
              <w:left w:val="single" w:sz="4" w:space="0" w:color="000000"/>
              <w:bottom w:val="single" w:sz="4" w:space="0" w:color="000000"/>
              <w:right w:val="single" w:sz="4" w:space="0" w:color="000000"/>
            </w:tcBorders>
            <w:vAlign w:val="center"/>
          </w:tcPr>
          <w:p w14:paraId="10A23884" w14:textId="77777777" w:rsidR="00F67D7E" w:rsidRDefault="00000000">
            <w:pPr>
              <w:jc w:val="right"/>
              <w:rPr>
                <w:sz w:val="28"/>
                <w:szCs w:val="28"/>
              </w:rPr>
            </w:pPr>
            <w:r>
              <w:rPr>
                <w:sz w:val="28"/>
                <w:szCs w:val="28"/>
              </w:rPr>
              <w:t>139,0</w:t>
            </w:r>
          </w:p>
        </w:tc>
      </w:tr>
      <w:tr w:rsidR="00F67D7E" w14:paraId="40CCC012" w14:textId="77777777">
        <w:trPr>
          <w:trHeight w:hRule="exact" w:val="351"/>
        </w:trPr>
        <w:tc>
          <w:tcPr>
            <w:tcW w:w="4965" w:type="dxa"/>
            <w:tcBorders>
              <w:top w:val="single" w:sz="4" w:space="0" w:color="000000"/>
              <w:left w:val="single" w:sz="4" w:space="0" w:color="000000"/>
              <w:bottom w:val="single" w:sz="4" w:space="0" w:color="000000"/>
              <w:right w:val="single" w:sz="4" w:space="0" w:color="000000"/>
            </w:tcBorders>
            <w:vAlign w:val="center"/>
          </w:tcPr>
          <w:p w14:paraId="63B0EB52" w14:textId="192D5F9B" w:rsidR="00F67D7E" w:rsidRDefault="00000000">
            <w:pPr>
              <w:rPr>
                <w:sz w:val="28"/>
                <w:szCs w:val="28"/>
              </w:rPr>
            </w:pPr>
            <w:r>
              <w:rPr>
                <w:sz w:val="28"/>
                <w:szCs w:val="28"/>
              </w:rPr>
              <w:t>орендарі</w:t>
            </w:r>
          </w:p>
        </w:tc>
        <w:tc>
          <w:tcPr>
            <w:tcW w:w="2398" w:type="dxa"/>
            <w:tcBorders>
              <w:top w:val="single" w:sz="4" w:space="0" w:color="000000"/>
              <w:left w:val="single" w:sz="4" w:space="0" w:color="000000"/>
              <w:bottom w:val="single" w:sz="4" w:space="0" w:color="000000"/>
              <w:right w:val="single" w:sz="4" w:space="0" w:color="000000"/>
            </w:tcBorders>
            <w:vAlign w:val="center"/>
          </w:tcPr>
          <w:p w14:paraId="15408C5F" w14:textId="77777777" w:rsidR="00F67D7E" w:rsidRDefault="00000000">
            <w:pPr>
              <w:jc w:val="right"/>
              <w:rPr>
                <w:sz w:val="28"/>
                <w:szCs w:val="28"/>
              </w:rPr>
            </w:pPr>
            <w:r>
              <w:rPr>
                <w:sz w:val="28"/>
                <w:szCs w:val="28"/>
              </w:rPr>
              <w:t>13,0</w:t>
            </w:r>
          </w:p>
        </w:tc>
        <w:tc>
          <w:tcPr>
            <w:tcW w:w="2222" w:type="dxa"/>
            <w:tcBorders>
              <w:top w:val="single" w:sz="4" w:space="0" w:color="000000"/>
              <w:left w:val="single" w:sz="4" w:space="0" w:color="000000"/>
              <w:bottom w:val="single" w:sz="4" w:space="0" w:color="000000"/>
              <w:right w:val="single" w:sz="4" w:space="0" w:color="000000"/>
            </w:tcBorders>
            <w:vAlign w:val="center"/>
          </w:tcPr>
          <w:p w14:paraId="6855DB58" w14:textId="77777777" w:rsidR="00F67D7E" w:rsidRDefault="00000000">
            <w:pPr>
              <w:jc w:val="right"/>
              <w:rPr>
                <w:sz w:val="28"/>
                <w:szCs w:val="28"/>
              </w:rPr>
            </w:pPr>
            <w:r>
              <w:rPr>
                <w:sz w:val="28"/>
                <w:szCs w:val="28"/>
              </w:rPr>
              <w:t>26,0</w:t>
            </w:r>
          </w:p>
        </w:tc>
      </w:tr>
      <w:tr w:rsidR="00F67D7E" w14:paraId="53712E0C" w14:textId="77777777">
        <w:trPr>
          <w:trHeight w:hRule="exact" w:val="363"/>
        </w:trPr>
        <w:tc>
          <w:tcPr>
            <w:tcW w:w="4965" w:type="dxa"/>
            <w:tcBorders>
              <w:top w:val="single" w:sz="4" w:space="0" w:color="000000"/>
              <w:left w:val="single" w:sz="4" w:space="0" w:color="000000"/>
              <w:bottom w:val="single" w:sz="4" w:space="0" w:color="000000"/>
              <w:right w:val="single" w:sz="4" w:space="0" w:color="000000"/>
            </w:tcBorders>
            <w:vAlign w:val="center"/>
          </w:tcPr>
          <w:p w14:paraId="09F14B1C" w14:textId="77777777" w:rsidR="00F67D7E" w:rsidRDefault="00000000">
            <w:pPr>
              <w:jc w:val="center"/>
              <w:rPr>
                <w:b/>
                <w:bCs/>
                <w:sz w:val="28"/>
                <w:szCs w:val="28"/>
              </w:rPr>
            </w:pPr>
            <w:r>
              <w:rPr>
                <w:b/>
                <w:bCs/>
                <w:sz w:val="28"/>
                <w:szCs w:val="28"/>
              </w:rPr>
              <w:t>Кредиторська</w:t>
            </w:r>
          </w:p>
        </w:tc>
        <w:tc>
          <w:tcPr>
            <w:tcW w:w="2398" w:type="dxa"/>
            <w:tcBorders>
              <w:top w:val="single" w:sz="4" w:space="0" w:color="000000"/>
              <w:left w:val="single" w:sz="4" w:space="0" w:color="000000"/>
              <w:bottom w:val="single" w:sz="4" w:space="0" w:color="000000"/>
              <w:right w:val="single" w:sz="4" w:space="0" w:color="000000"/>
            </w:tcBorders>
            <w:vAlign w:val="center"/>
          </w:tcPr>
          <w:p w14:paraId="08DB191D" w14:textId="77777777" w:rsidR="00F67D7E" w:rsidRDefault="00000000">
            <w:pPr>
              <w:jc w:val="right"/>
              <w:rPr>
                <w:b/>
                <w:sz w:val="28"/>
                <w:szCs w:val="28"/>
              </w:rPr>
            </w:pPr>
            <w:r>
              <w:rPr>
                <w:b/>
                <w:sz w:val="28"/>
                <w:szCs w:val="28"/>
              </w:rPr>
              <w:t>1 119,0</w:t>
            </w:r>
          </w:p>
        </w:tc>
        <w:tc>
          <w:tcPr>
            <w:tcW w:w="2222" w:type="dxa"/>
            <w:tcBorders>
              <w:top w:val="single" w:sz="4" w:space="0" w:color="000000"/>
              <w:left w:val="single" w:sz="4" w:space="0" w:color="000000"/>
              <w:bottom w:val="single" w:sz="4" w:space="0" w:color="000000"/>
              <w:right w:val="single" w:sz="4" w:space="0" w:color="000000"/>
            </w:tcBorders>
            <w:vAlign w:val="center"/>
          </w:tcPr>
          <w:p w14:paraId="585F19E4" w14:textId="77777777" w:rsidR="00F67D7E" w:rsidRDefault="00000000">
            <w:pPr>
              <w:jc w:val="right"/>
              <w:rPr>
                <w:b/>
                <w:sz w:val="28"/>
                <w:szCs w:val="28"/>
              </w:rPr>
            </w:pPr>
            <w:r>
              <w:rPr>
                <w:b/>
                <w:sz w:val="28"/>
                <w:szCs w:val="28"/>
              </w:rPr>
              <w:t>1 096,0</w:t>
            </w:r>
          </w:p>
        </w:tc>
      </w:tr>
      <w:tr w:rsidR="00F67D7E" w14:paraId="5EC2E4AC" w14:textId="77777777">
        <w:trPr>
          <w:trHeight w:hRule="exact" w:val="415"/>
        </w:trPr>
        <w:tc>
          <w:tcPr>
            <w:tcW w:w="4965" w:type="dxa"/>
            <w:tcBorders>
              <w:top w:val="single" w:sz="4" w:space="0" w:color="000000"/>
              <w:left w:val="single" w:sz="4" w:space="0" w:color="000000"/>
              <w:bottom w:val="single" w:sz="4" w:space="0" w:color="000000"/>
              <w:right w:val="single" w:sz="4" w:space="0" w:color="000000"/>
            </w:tcBorders>
            <w:vAlign w:val="center"/>
          </w:tcPr>
          <w:p w14:paraId="3800639E" w14:textId="77777777" w:rsidR="00F67D7E" w:rsidRDefault="00000000">
            <w:pPr>
              <w:rPr>
                <w:sz w:val="28"/>
                <w:szCs w:val="28"/>
              </w:rPr>
            </w:pPr>
            <w:r>
              <w:rPr>
                <w:sz w:val="28"/>
                <w:szCs w:val="28"/>
              </w:rPr>
              <w:t>у т.ч.</w:t>
            </w:r>
          </w:p>
        </w:tc>
        <w:tc>
          <w:tcPr>
            <w:tcW w:w="2398" w:type="dxa"/>
            <w:tcBorders>
              <w:top w:val="single" w:sz="4" w:space="0" w:color="000000"/>
              <w:left w:val="single" w:sz="4" w:space="0" w:color="000000"/>
              <w:bottom w:val="single" w:sz="4" w:space="0" w:color="000000"/>
              <w:right w:val="single" w:sz="4" w:space="0" w:color="000000"/>
            </w:tcBorders>
            <w:vAlign w:val="center"/>
          </w:tcPr>
          <w:p w14:paraId="01FA7566" w14:textId="77777777" w:rsidR="00F67D7E" w:rsidRDefault="00F67D7E">
            <w:pPr>
              <w:snapToGrid w:val="0"/>
              <w:ind w:left="-108"/>
              <w:rPr>
                <w:b/>
                <w:sz w:val="28"/>
                <w:szCs w:val="28"/>
              </w:rPr>
            </w:pPr>
          </w:p>
        </w:tc>
        <w:tc>
          <w:tcPr>
            <w:tcW w:w="2222" w:type="dxa"/>
            <w:tcBorders>
              <w:top w:val="single" w:sz="4" w:space="0" w:color="000000"/>
              <w:left w:val="single" w:sz="4" w:space="0" w:color="000000"/>
              <w:bottom w:val="single" w:sz="4" w:space="0" w:color="000000"/>
              <w:right w:val="single" w:sz="4" w:space="0" w:color="000000"/>
            </w:tcBorders>
            <w:vAlign w:val="center"/>
          </w:tcPr>
          <w:p w14:paraId="00768B19" w14:textId="77777777" w:rsidR="00F67D7E" w:rsidRDefault="00F67D7E">
            <w:pPr>
              <w:snapToGrid w:val="0"/>
              <w:ind w:left="-108"/>
              <w:rPr>
                <w:b/>
                <w:sz w:val="28"/>
                <w:szCs w:val="28"/>
              </w:rPr>
            </w:pPr>
          </w:p>
        </w:tc>
      </w:tr>
      <w:tr w:rsidR="00F67D7E" w14:paraId="698B25F5" w14:textId="77777777">
        <w:trPr>
          <w:trHeight w:hRule="exact" w:val="420"/>
        </w:trPr>
        <w:tc>
          <w:tcPr>
            <w:tcW w:w="4965" w:type="dxa"/>
            <w:tcBorders>
              <w:top w:val="single" w:sz="4" w:space="0" w:color="000000"/>
              <w:left w:val="single" w:sz="4" w:space="0" w:color="000000"/>
              <w:bottom w:val="single" w:sz="4" w:space="0" w:color="000000"/>
              <w:right w:val="single" w:sz="4" w:space="0" w:color="000000"/>
            </w:tcBorders>
            <w:vAlign w:val="center"/>
          </w:tcPr>
          <w:p w14:paraId="75CB79DC" w14:textId="75BD6BEC" w:rsidR="00F67D7E" w:rsidRDefault="00000000">
            <w:pPr>
              <w:rPr>
                <w:sz w:val="28"/>
                <w:szCs w:val="28"/>
              </w:rPr>
            </w:pPr>
            <w:r>
              <w:rPr>
                <w:sz w:val="28"/>
                <w:szCs w:val="28"/>
              </w:rPr>
              <w:t>з виплати заробітної плати</w:t>
            </w:r>
          </w:p>
        </w:tc>
        <w:tc>
          <w:tcPr>
            <w:tcW w:w="2398" w:type="dxa"/>
            <w:tcBorders>
              <w:top w:val="single" w:sz="4" w:space="0" w:color="000000"/>
              <w:left w:val="single" w:sz="4" w:space="0" w:color="000000"/>
              <w:bottom w:val="single" w:sz="4" w:space="0" w:color="000000"/>
              <w:right w:val="single" w:sz="4" w:space="0" w:color="000000"/>
            </w:tcBorders>
            <w:vAlign w:val="center"/>
          </w:tcPr>
          <w:p w14:paraId="1A0EE2C9" w14:textId="77777777" w:rsidR="00F67D7E" w:rsidRDefault="00000000">
            <w:pPr>
              <w:jc w:val="right"/>
              <w:rPr>
                <w:sz w:val="28"/>
                <w:szCs w:val="28"/>
              </w:rPr>
            </w:pPr>
            <w:r>
              <w:rPr>
                <w:sz w:val="28"/>
                <w:szCs w:val="28"/>
              </w:rPr>
              <w:t>613,0</w:t>
            </w:r>
          </w:p>
        </w:tc>
        <w:tc>
          <w:tcPr>
            <w:tcW w:w="2222" w:type="dxa"/>
            <w:tcBorders>
              <w:top w:val="single" w:sz="4" w:space="0" w:color="000000"/>
              <w:left w:val="single" w:sz="4" w:space="0" w:color="000000"/>
              <w:bottom w:val="single" w:sz="4" w:space="0" w:color="000000"/>
              <w:right w:val="single" w:sz="4" w:space="0" w:color="000000"/>
            </w:tcBorders>
            <w:vAlign w:val="center"/>
          </w:tcPr>
          <w:p w14:paraId="481F0838" w14:textId="77777777" w:rsidR="00F67D7E" w:rsidRDefault="00000000">
            <w:pPr>
              <w:jc w:val="right"/>
              <w:rPr>
                <w:sz w:val="28"/>
                <w:szCs w:val="28"/>
              </w:rPr>
            </w:pPr>
            <w:r>
              <w:rPr>
                <w:sz w:val="28"/>
                <w:szCs w:val="28"/>
              </w:rPr>
              <w:t>397,0</w:t>
            </w:r>
          </w:p>
        </w:tc>
      </w:tr>
      <w:tr w:rsidR="00F67D7E" w14:paraId="78C8DDF5" w14:textId="77777777">
        <w:trPr>
          <w:trHeight w:hRule="exact" w:val="365"/>
        </w:trPr>
        <w:tc>
          <w:tcPr>
            <w:tcW w:w="4965" w:type="dxa"/>
            <w:tcBorders>
              <w:top w:val="single" w:sz="4" w:space="0" w:color="000000"/>
              <w:left w:val="single" w:sz="4" w:space="0" w:color="000000"/>
              <w:bottom w:val="single" w:sz="4" w:space="0" w:color="000000"/>
              <w:right w:val="single" w:sz="4" w:space="0" w:color="000000"/>
            </w:tcBorders>
            <w:vAlign w:val="center"/>
          </w:tcPr>
          <w:p w14:paraId="1A3C0B23" w14:textId="493A0A12" w:rsidR="00F67D7E" w:rsidRDefault="00000000">
            <w:pPr>
              <w:rPr>
                <w:sz w:val="28"/>
                <w:szCs w:val="28"/>
              </w:rPr>
            </w:pPr>
            <w:r>
              <w:rPr>
                <w:sz w:val="28"/>
                <w:szCs w:val="28"/>
              </w:rPr>
              <w:t>єдиний соціальний внесок</w:t>
            </w:r>
          </w:p>
        </w:tc>
        <w:tc>
          <w:tcPr>
            <w:tcW w:w="2398" w:type="dxa"/>
            <w:tcBorders>
              <w:top w:val="single" w:sz="4" w:space="0" w:color="000000"/>
              <w:left w:val="single" w:sz="4" w:space="0" w:color="000000"/>
              <w:bottom w:val="single" w:sz="4" w:space="0" w:color="000000"/>
              <w:right w:val="single" w:sz="4" w:space="0" w:color="000000"/>
            </w:tcBorders>
            <w:vAlign w:val="center"/>
          </w:tcPr>
          <w:p w14:paraId="0C83FD1C" w14:textId="77777777" w:rsidR="00F67D7E" w:rsidRDefault="00000000">
            <w:pPr>
              <w:jc w:val="right"/>
              <w:rPr>
                <w:sz w:val="28"/>
                <w:szCs w:val="28"/>
              </w:rPr>
            </w:pPr>
            <w:r>
              <w:rPr>
                <w:sz w:val="28"/>
                <w:szCs w:val="28"/>
              </w:rPr>
              <w:t>57,0</w:t>
            </w:r>
          </w:p>
        </w:tc>
        <w:tc>
          <w:tcPr>
            <w:tcW w:w="2222" w:type="dxa"/>
            <w:tcBorders>
              <w:top w:val="single" w:sz="4" w:space="0" w:color="000000"/>
              <w:left w:val="single" w:sz="4" w:space="0" w:color="000000"/>
              <w:bottom w:val="single" w:sz="4" w:space="0" w:color="000000"/>
              <w:right w:val="single" w:sz="4" w:space="0" w:color="000000"/>
            </w:tcBorders>
            <w:vAlign w:val="center"/>
          </w:tcPr>
          <w:p w14:paraId="3E91C1E9" w14:textId="77777777" w:rsidR="00F67D7E" w:rsidRDefault="00000000">
            <w:pPr>
              <w:jc w:val="right"/>
              <w:rPr>
                <w:sz w:val="28"/>
                <w:szCs w:val="28"/>
              </w:rPr>
            </w:pPr>
            <w:r>
              <w:rPr>
                <w:sz w:val="28"/>
                <w:szCs w:val="28"/>
              </w:rPr>
              <w:t>83,0</w:t>
            </w:r>
          </w:p>
        </w:tc>
      </w:tr>
      <w:tr w:rsidR="00F67D7E" w14:paraId="534C287B" w14:textId="77777777">
        <w:trPr>
          <w:trHeight w:hRule="exact" w:val="369"/>
        </w:trPr>
        <w:tc>
          <w:tcPr>
            <w:tcW w:w="4965" w:type="dxa"/>
            <w:tcBorders>
              <w:top w:val="single" w:sz="4" w:space="0" w:color="000000"/>
              <w:left w:val="single" w:sz="4" w:space="0" w:color="000000"/>
              <w:bottom w:val="single" w:sz="4" w:space="0" w:color="000000"/>
              <w:right w:val="single" w:sz="4" w:space="0" w:color="000000"/>
            </w:tcBorders>
            <w:vAlign w:val="center"/>
          </w:tcPr>
          <w:p w14:paraId="4CF809CC" w14:textId="0D578716" w:rsidR="00F67D7E" w:rsidRDefault="00000000">
            <w:pPr>
              <w:rPr>
                <w:sz w:val="28"/>
                <w:szCs w:val="28"/>
              </w:rPr>
            </w:pPr>
            <w:r>
              <w:rPr>
                <w:sz w:val="28"/>
                <w:szCs w:val="28"/>
              </w:rPr>
              <w:t>за товари, роботи, послуги</w:t>
            </w:r>
          </w:p>
        </w:tc>
        <w:tc>
          <w:tcPr>
            <w:tcW w:w="2398" w:type="dxa"/>
            <w:tcBorders>
              <w:top w:val="single" w:sz="4" w:space="0" w:color="000000"/>
              <w:left w:val="single" w:sz="4" w:space="0" w:color="000000"/>
              <w:bottom w:val="single" w:sz="4" w:space="0" w:color="000000"/>
              <w:right w:val="single" w:sz="4" w:space="0" w:color="000000"/>
            </w:tcBorders>
            <w:vAlign w:val="center"/>
          </w:tcPr>
          <w:p w14:paraId="629CB272" w14:textId="77777777" w:rsidR="00F67D7E" w:rsidRDefault="00000000">
            <w:pPr>
              <w:jc w:val="right"/>
              <w:rPr>
                <w:sz w:val="28"/>
                <w:szCs w:val="28"/>
                <w:lang w:val="ru-RU"/>
              </w:rPr>
            </w:pPr>
            <w:r>
              <w:rPr>
                <w:sz w:val="28"/>
                <w:szCs w:val="28"/>
                <w:lang w:val="ru-RU"/>
              </w:rPr>
              <w:t>381,0</w:t>
            </w:r>
          </w:p>
        </w:tc>
        <w:tc>
          <w:tcPr>
            <w:tcW w:w="2222" w:type="dxa"/>
            <w:tcBorders>
              <w:top w:val="single" w:sz="4" w:space="0" w:color="000000"/>
              <w:left w:val="single" w:sz="4" w:space="0" w:color="000000"/>
              <w:bottom w:val="single" w:sz="4" w:space="0" w:color="000000"/>
              <w:right w:val="single" w:sz="4" w:space="0" w:color="000000"/>
            </w:tcBorders>
            <w:vAlign w:val="center"/>
          </w:tcPr>
          <w:p w14:paraId="3076A95D" w14:textId="77777777" w:rsidR="00F67D7E" w:rsidRDefault="00000000">
            <w:pPr>
              <w:jc w:val="right"/>
              <w:rPr>
                <w:sz w:val="28"/>
                <w:szCs w:val="28"/>
                <w:lang w:val="ru-RU"/>
              </w:rPr>
            </w:pPr>
            <w:r>
              <w:rPr>
                <w:sz w:val="28"/>
                <w:szCs w:val="28"/>
                <w:lang w:val="ru-RU"/>
              </w:rPr>
              <w:t>537,0</w:t>
            </w:r>
          </w:p>
        </w:tc>
      </w:tr>
      <w:tr w:rsidR="00F67D7E" w14:paraId="4CC3C311" w14:textId="77777777">
        <w:trPr>
          <w:trHeight w:hRule="exact" w:val="351"/>
        </w:trPr>
        <w:tc>
          <w:tcPr>
            <w:tcW w:w="4965" w:type="dxa"/>
            <w:tcBorders>
              <w:top w:val="single" w:sz="4" w:space="0" w:color="000000"/>
              <w:left w:val="single" w:sz="4" w:space="0" w:color="000000"/>
              <w:bottom w:val="single" w:sz="4" w:space="0" w:color="000000"/>
              <w:right w:val="single" w:sz="4" w:space="0" w:color="000000"/>
            </w:tcBorders>
            <w:vAlign w:val="center"/>
          </w:tcPr>
          <w:p w14:paraId="2BB9CC67" w14:textId="2029BAE8" w:rsidR="00F67D7E" w:rsidRDefault="00000000">
            <w:pPr>
              <w:rPr>
                <w:sz w:val="28"/>
                <w:szCs w:val="28"/>
              </w:rPr>
            </w:pPr>
            <w:r>
              <w:rPr>
                <w:sz w:val="28"/>
                <w:szCs w:val="28"/>
              </w:rPr>
              <w:t>розрахунки з бюджетом</w:t>
            </w:r>
          </w:p>
        </w:tc>
        <w:tc>
          <w:tcPr>
            <w:tcW w:w="2398" w:type="dxa"/>
            <w:tcBorders>
              <w:top w:val="single" w:sz="4" w:space="0" w:color="000000"/>
              <w:left w:val="single" w:sz="4" w:space="0" w:color="000000"/>
              <w:bottom w:val="single" w:sz="4" w:space="0" w:color="000000"/>
              <w:right w:val="single" w:sz="4" w:space="0" w:color="000000"/>
            </w:tcBorders>
            <w:vAlign w:val="center"/>
          </w:tcPr>
          <w:p w14:paraId="11E35D78" w14:textId="77777777" w:rsidR="00F67D7E" w:rsidRDefault="00000000">
            <w:pPr>
              <w:jc w:val="right"/>
              <w:rPr>
                <w:sz w:val="28"/>
                <w:szCs w:val="28"/>
                <w:lang w:val="ru-RU"/>
              </w:rPr>
            </w:pPr>
            <w:r>
              <w:rPr>
                <w:sz w:val="28"/>
                <w:szCs w:val="28"/>
                <w:lang w:val="ru-RU"/>
              </w:rPr>
              <w:t>68,0</w:t>
            </w:r>
          </w:p>
        </w:tc>
        <w:tc>
          <w:tcPr>
            <w:tcW w:w="2222" w:type="dxa"/>
            <w:tcBorders>
              <w:top w:val="single" w:sz="4" w:space="0" w:color="000000"/>
              <w:left w:val="single" w:sz="4" w:space="0" w:color="000000"/>
              <w:bottom w:val="single" w:sz="4" w:space="0" w:color="000000"/>
              <w:right w:val="single" w:sz="4" w:space="0" w:color="000000"/>
            </w:tcBorders>
            <w:vAlign w:val="center"/>
          </w:tcPr>
          <w:p w14:paraId="5A857419" w14:textId="77777777" w:rsidR="00F67D7E" w:rsidRDefault="00000000">
            <w:pPr>
              <w:jc w:val="right"/>
              <w:rPr>
                <w:sz w:val="28"/>
                <w:szCs w:val="28"/>
                <w:lang w:val="ru-RU"/>
              </w:rPr>
            </w:pPr>
            <w:r>
              <w:rPr>
                <w:sz w:val="28"/>
                <w:szCs w:val="28"/>
                <w:lang w:val="ru-RU"/>
              </w:rPr>
              <w:t>79,0</w:t>
            </w:r>
          </w:p>
        </w:tc>
      </w:tr>
    </w:tbl>
    <w:p w14:paraId="0D1F30CE" w14:textId="77777777" w:rsidR="00F67D7E" w:rsidRDefault="00F67D7E">
      <w:pPr>
        <w:jc w:val="center"/>
        <w:rPr>
          <w:b/>
          <w:sz w:val="28"/>
          <w:szCs w:val="28"/>
        </w:rPr>
      </w:pPr>
    </w:p>
    <w:p w14:paraId="00A00936" w14:textId="77777777" w:rsidR="00F67D7E" w:rsidRDefault="00000000">
      <w:pPr>
        <w:spacing w:before="114" w:after="114"/>
        <w:jc w:val="center"/>
        <w:rPr>
          <w:b/>
          <w:sz w:val="28"/>
          <w:szCs w:val="28"/>
        </w:rPr>
      </w:pPr>
      <w:r>
        <w:rPr>
          <w:b/>
          <w:sz w:val="28"/>
          <w:szCs w:val="28"/>
        </w:rPr>
        <w:t>Сплата податків та обов’язкових платежів до бюджету</w:t>
      </w:r>
    </w:p>
    <w:tbl>
      <w:tblPr>
        <w:tblW w:w="9584" w:type="dxa"/>
        <w:tblInd w:w="-5" w:type="dxa"/>
        <w:tblLayout w:type="fixed"/>
        <w:tblLook w:val="0000" w:firstRow="0" w:lastRow="0" w:firstColumn="0" w:lastColumn="0" w:noHBand="0" w:noVBand="0"/>
      </w:tblPr>
      <w:tblGrid>
        <w:gridCol w:w="5663"/>
        <w:gridCol w:w="3921"/>
      </w:tblGrid>
      <w:tr w:rsidR="00F67D7E" w14:paraId="596B0411" w14:textId="77777777">
        <w:trPr>
          <w:trHeight w:hRule="exact" w:val="719"/>
        </w:trPr>
        <w:tc>
          <w:tcPr>
            <w:tcW w:w="5662" w:type="dxa"/>
            <w:tcBorders>
              <w:top w:val="single" w:sz="4" w:space="0" w:color="000000"/>
              <w:left w:val="single" w:sz="4" w:space="0" w:color="000000"/>
              <w:bottom w:val="single" w:sz="4" w:space="0" w:color="000000"/>
              <w:right w:val="single" w:sz="4" w:space="0" w:color="000000"/>
            </w:tcBorders>
            <w:vAlign w:val="center"/>
          </w:tcPr>
          <w:p w14:paraId="168DFCD7" w14:textId="77777777" w:rsidR="00F67D7E" w:rsidRDefault="00F67D7E">
            <w:pPr>
              <w:pStyle w:val="5"/>
              <w:numPr>
                <w:ilvl w:val="4"/>
                <w:numId w:val="2"/>
              </w:numPr>
              <w:tabs>
                <w:tab w:val="left" w:pos="2940"/>
              </w:tabs>
              <w:snapToGrid w:val="0"/>
              <w:ind w:firstLine="1080"/>
              <w:jc w:val="left"/>
            </w:pPr>
          </w:p>
        </w:tc>
        <w:tc>
          <w:tcPr>
            <w:tcW w:w="3921" w:type="dxa"/>
            <w:tcBorders>
              <w:top w:val="single" w:sz="4" w:space="0" w:color="000000"/>
              <w:left w:val="single" w:sz="4" w:space="0" w:color="000000"/>
              <w:bottom w:val="single" w:sz="4" w:space="0" w:color="000000"/>
              <w:right w:val="single" w:sz="4" w:space="0" w:color="000000"/>
            </w:tcBorders>
          </w:tcPr>
          <w:p w14:paraId="60297BA0" w14:textId="5B64D3D8" w:rsidR="00F67D7E" w:rsidRDefault="00000000">
            <w:pPr>
              <w:jc w:val="center"/>
              <w:rPr>
                <w:sz w:val="28"/>
                <w:szCs w:val="28"/>
              </w:rPr>
            </w:pPr>
            <w:r>
              <w:rPr>
                <w:sz w:val="28"/>
                <w:szCs w:val="28"/>
              </w:rPr>
              <w:t>9 міс</w:t>
            </w:r>
            <w:r w:rsidR="00CC61DE">
              <w:rPr>
                <w:sz w:val="28"/>
                <w:szCs w:val="28"/>
              </w:rPr>
              <w:t>яців</w:t>
            </w:r>
            <w:r>
              <w:rPr>
                <w:sz w:val="28"/>
                <w:szCs w:val="28"/>
              </w:rPr>
              <w:t xml:space="preserve"> 2022 року</w:t>
            </w:r>
          </w:p>
          <w:p w14:paraId="3278A552" w14:textId="77777777" w:rsidR="00F67D7E" w:rsidRDefault="00000000">
            <w:pPr>
              <w:jc w:val="center"/>
              <w:rPr>
                <w:sz w:val="28"/>
                <w:szCs w:val="28"/>
              </w:rPr>
            </w:pPr>
            <w:r>
              <w:rPr>
                <w:sz w:val="28"/>
                <w:szCs w:val="28"/>
              </w:rPr>
              <w:t>тис. грн</w:t>
            </w:r>
          </w:p>
        </w:tc>
      </w:tr>
      <w:tr w:rsidR="00F67D7E" w14:paraId="71342DEE" w14:textId="77777777">
        <w:trPr>
          <w:trHeight w:hRule="exact" w:val="333"/>
        </w:trPr>
        <w:tc>
          <w:tcPr>
            <w:tcW w:w="5662" w:type="dxa"/>
            <w:tcBorders>
              <w:top w:val="single" w:sz="4" w:space="0" w:color="000000"/>
              <w:left w:val="single" w:sz="4" w:space="0" w:color="000000"/>
              <w:bottom w:val="single" w:sz="4" w:space="0" w:color="000000"/>
              <w:right w:val="single" w:sz="4" w:space="0" w:color="000000"/>
            </w:tcBorders>
            <w:vAlign w:val="center"/>
          </w:tcPr>
          <w:p w14:paraId="7987F2BD" w14:textId="77777777" w:rsidR="00F67D7E" w:rsidRDefault="00000000">
            <w:pPr>
              <w:rPr>
                <w:sz w:val="28"/>
                <w:szCs w:val="28"/>
              </w:rPr>
            </w:pPr>
            <w:r>
              <w:rPr>
                <w:sz w:val="28"/>
                <w:szCs w:val="28"/>
              </w:rPr>
              <w:t>ПДВ</w:t>
            </w:r>
          </w:p>
        </w:tc>
        <w:tc>
          <w:tcPr>
            <w:tcW w:w="3921" w:type="dxa"/>
            <w:tcBorders>
              <w:top w:val="single" w:sz="4" w:space="0" w:color="000000"/>
              <w:left w:val="single" w:sz="4" w:space="0" w:color="000000"/>
              <w:bottom w:val="single" w:sz="4" w:space="0" w:color="000000"/>
              <w:right w:val="single" w:sz="4" w:space="0" w:color="000000"/>
            </w:tcBorders>
          </w:tcPr>
          <w:p w14:paraId="6F783272" w14:textId="77777777" w:rsidR="00F67D7E" w:rsidRDefault="00000000">
            <w:pPr>
              <w:ind w:hanging="108"/>
              <w:jc w:val="right"/>
              <w:rPr>
                <w:sz w:val="28"/>
                <w:szCs w:val="28"/>
              </w:rPr>
            </w:pPr>
            <w:r>
              <w:rPr>
                <w:sz w:val="28"/>
                <w:szCs w:val="28"/>
              </w:rPr>
              <w:t>158,0</w:t>
            </w:r>
          </w:p>
        </w:tc>
      </w:tr>
      <w:tr w:rsidR="00F67D7E" w14:paraId="190F43AC" w14:textId="77777777">
        <w:trPr>
          <w:trHeight w:hRule="exact" w:val="376"/>
        </w:trPr>
        <w:tc>
          <w:tcPr>
            <w:tcW w:w="5662" w:type="dxa"/>
            <w:tcBorders>
              <w:top w:val="single" w:sz="4" w:space="0" w:color="000000"/>
              <w:left w:val="single" w:sz="4" w:space="0" w:color="000000"/>
              <w:bottom w:val="single" w:sz="4" w:space="0" w:color="000000"/>
              <w:right w:val="single" w:sz="4" w:space="0" w:color="000000"/>
            </w:tcBorders>
            <w:vAlign w:val="center"/>
          </w:tcPr>
          <w:p w14:paraId="79D300AA" w14:textId="77777777" w:rsidR="00F67D7E" w:rsidRDefault="00000000">
            <w:pPr>
              <w:jc w:val="both"/>
              <w:rPr>
                <w:sz w:val="28"/>
                <w:szCs w:val="28"/>
              </w:rPr>
            </w:pPr>
            <w:r>
              <w:rPr>
                <w:sz w:val="28"/>
                <w:szCs w:val="28"/>
              </w:rPr>
              <w:t>Єдиний соціальний внесок</w:t>
            </w:r>
          </w:p>
        </w:tc>
        <w:tc>
          <w:tcPr>
            <w:tcW w:w="3921" w:type="dxa"/>
            <w:tcBorders>
              <w:top w:val="single" w:sz="4" w:space="0" w:color="000000"/>
              <w:left w:val="single" w:sz="4" w:space="0" w:color="000000"/>
              <w:bottom w:val="single" w:sz="4" w:space="0" w:color="000000"/>
              <w:right w:val="single" w:sz="4" w:space="0" w:color="000000"/>
            </w:tcBorders>
          </w:tcPr>
          <w:p w14:paraId="2ECD67AE" w14:textId="77777777" w:rsidR="00F67D7E" w:rsidRDefault="00000000">
            <w:pPr>
              <w:ind w:left="-108"/>
              <w:jc w:val="right"/>
              <w:rPr>
                <w:sz w:val="28"/>
                <w:szCs w:val="28"/>
              </w:rPr>
            </w:pPr>
            <w:r>
              <w:rPr>
                <w:sz w:val="28"/>
                <w:szCs w:val="28"/>
              </w:rPr>
              <w:t>1 575,0</w:t>
            </w:r>
          </w:p>
        </w:tc>
      </w:tr>
      <w:tr w:rsidR="00F67D7E" w14:paraId="7DE5E4C6" w14:textId="77777777">
        <w:trPr>
          <w:trHeight w:hRule="exact" w:val="372"/>
        </w:trPr>
        <w:tc>
          <w:tcPr>
            <w:tcW w:w="5662" w:type="dxa"/>
            <w:tcBorders>
              <w:top w:val="single" w:sz="4" w:space="0" w:color="000000"/>
              <w:left w:val="single" w:sz="4" w:space="0" w:color="000000"/>
              <w:bottom w:val="single" w:sz="4" w:space="0" w:color="000000"/>
              <w:right w:val="single" w:sz="4" w:space="0" w:color="000000"/>
            </w:tcBorders>
            <w:vAlign w:val="center"/>
          </w:tcPr>
          <w:p w14:paraId="79A3DF91" w14:textId="77777777" w:rsidR="00F67D7E" w:rsidRDefault="00000000">
            <w:pPr>
              <w:jc w:val="both"/>
              <w:rPr>
                <w:sz w:val="28"/>
                <w:szCs w:val="28"/>
              </w:rPr>
            </w:pPr>
            <w:r>
              <w:rPr>
                <w:sz w:val="28"/>
                <w:szCs w:val="28"/>
              </w:rPr>
              <w:t>Земельний податок</w:t>
            </w:r>
          </w:p>
        </w:tc>
        <w:tc>
          <w:tcPr>
            <w:tcW w:w="3921" w:type="dxa"/>
            <w:tcBorders>
              <w:top w:val="single" w:sz="4" w:space="0" w:color="000000"/>
              <w:left w:val="single" w:sz="4" w:space="0" w:color="000000"/>
              <w:bottom w:val="single" w:sz="4" w:space="0" w:color="000000"/>
              <w:right w:val="single" w:sz="4" w:space="0" w:color="000000"/>
            </w:tcBorders>
          </w:tcPr>
          <w:p w14:paraId="1EC4C5D3" w14:textId="77777777" w:rsidR="00F67D7E" w:rsidRDefault="00000000">
            <w:pPr>
              <w:ind w:hanging="108"/>
              <w:jc w:val="right"/>
              <w:rPr>
                <w:sz w:val="28"/>
                <w:szCs w:val="28"/>
              </w:rPr>
            </w:pPr>
            <w:r>
              <w:rPr>
                <w:sz w:val="28"/>
                <w:szCs w:val="28"/>
              </w:rPr>
              <w:t>12,0</w:t>
            </w:r>
          </w:p>
        </w:tc>
      </w:tr>
      <w:tr w:rsidR="00F67D7E" w14:paraId="6DDE57C7" w14:textId="77777777">
        <w:trPr>
          <w:trHeight w:hRule="exact" w:val="397"/>
        </w:trPr>
        <w:tc>
          <w:tcPr>
            <w:tcW w:w="5662" w:type="dxa"/>
            <w:tcBorders>
              <w:top w:val="single" w:sz="4" w:space="0" w:color="000000"/>
              <w:left w:val="single" w:sz="4" w:space="0" w:color="000000"/>
              <w:bottom w:val="single" w:sz="4" w:space="0" w:color="000000"/>
              <w:right w:val="single" w:sz="4" w:space="0" w:color="000000"/>
            </w:tcBorders>
            <w:vAlign w:val="center"/>
          </w:tcPr>
          <w:p w14:paraId="778677D0" w14:textId="77777777" w:rsidR="00F67D7E" w:rsidRDefault="00000000">
            <w:pPr>
              <w:rPr>
                <w:sz w:val="28"/>
                <w:szCs w:val="28"/>
              </w:rPr>
            </w:pPr>
            <w:r>
              <w:rPr>
                <w:sz w:val="28"/>
                <w:szCs w:val="28"/>
              </w:rPr>
              <w:t>Оренда</w:t>
            </w:r>
          </w:p>
        </w:tc>
        <w:tc>
          <w:tcPr>
            <w:tcW w:w="3921" w:type="dxa"/>
            <w:tcBorders>
              <w:top w:val="single" w:sz="4" w:space="0" w:color="000000"/>
              <w:left w:val="single" w:sz="4" w:space="0" w:color="000000"/>
              <w:bottom w:val="single" w:sz="4" w:space="0" w:color="000000"/>
              <w:right w:val="single" w:sz="4" w:space="0" w:color="000000"/>
            </w:tcBorders>
          </w:tcPr>
          <w:p w14:paraId="7CAF5860" w14:textId="77777777" w:rsidR="00F67D7E" w:rsidRDefault="00000000">
            <w:pPr>
              <w:ind w:left="-108"/>
              <w:jc w:val="right"/>
              <w:rPr>
                <w:sz w:val="28"/>
                <w:szCs w:val="28"/>
              </w:rPr>
            </w:pPr>
            <w:r>
              <w:rPr>
                <w:sz w:val="28"/>
                <w:szCs w:val="28"/>
              </w:rPr>
              <w:t>49,0</w:t>
            </w:r>
          </w:p>
        </w:tc>
      </w:tr>
      <w:tr w:rsidR="00F67D7E" w14:paraId="115423D5" w14:textId="77777777">
        <w:trPr>
          <w:trHeight w:hRule="exact" w:val="365"/>
        </w:trPr>
        <w:tc>
          <w:tcPr>
            <w:tcW w:w="5662" w:type="dxa"/>
            <w:tcBorders>
              <w:top w:val="single" w:sz="4" w:space="0" w:color="000000"/>
              <w:left w:val="single" w:sz="4" w:space="0" w:color="000000"/>
              <w:bottom w:val="single" w:sz="4" w:space="0" w:color="000000"/>
              <w:right w:val="single" w:sz="4" w:space="0" w:color="000000"/>
            </w:tcBorders>
            <w:vAlign w:val="center"/>
          </w:tcPr>
          <w:p w14:paraId="05DA65B5" w14:textId="77777777" w:rsidR="00F67D7E" w:rsidRDefault="00000000">
            <w:pPr>
              <w:rPr>
                <w:sz w:val="28"/>
                <w:szCs w:val="28"/>
              </w:rPr>
            </w:pPr>
            <w:r>
              <w:rPr>
                <w:sz w:val="28"/>
                <w:szCs w:val="28"/>
              </w:rPr>
              <w:t>Військовий збір</w:t>
            </w:r>
          </w:p>
        </w:tc>
        <w:tc>
          <w:tcPr>
            <w:tcW w:w="3921" w:type="dxa"/>
            <w:tcBorders>
              <w:top w:val="single" w:sz="4" w:space="0" w:color="000000"/>
              <w:left w:val="single" w:sz="4" w:space="0" w:color="000000"/>
              <w:bottom w:val="single" w:sz="4" w:space="0" w:color="000000"/>
              <w:right w:val="single" w:sz="4" w:space="0" w:color="000000"/>
            </w:tcBorders>
          </w:tcPr>
          <w:p w14:paraId="267C8056" w14:textId="77777777" w:rsidR="00F67D7E" w:rsidRDefault="00000000">
            <w:pPr>
              <w:ind w:left="-108"/>
              <w:jc w:val="right"/>
              <w:rPr>
                <w:sz w:val="28"/>
                <w:szCs w:val="28"/>
              </w:rPr>
            </w:pPr>
            <w:r>
              <w:rPr>
                <w:sz w:val="28"/>
                <w:szCs w:val="28"/>
              </w:rPr>
              <w:t>110,0</w:t>
            </w:r>
          </w:p>
        </w:tc>
      </w:tr>
      <w:tr w:rsidR="00F67D7E" w14:paraId="796440AD" w14:textId="77777777">
        <w:trPr>
          <w:trHeight w:hRule="exact" w:val="303"/>
        </w:trPr>
        <w:tc>
          <w:tcPr>
            <w:tcW w:w="5662" w:type="dxa"/>
            <w:tcBorders>
              <w:top w:val="single" w:sz="4" w:space="0" w:color="000000"/>
              <w:left w:val="single" w:sz="4" w:space="0" w:color="000000"/>
              <w:bottom w:val="single" w:sz="4" w:space="0" w:color="000000"/>
              <w:right w:val="single" w:sz="4" w:space="0" w:color="000000"/>
            </w:tcBorders>
            <w:vAlign w:val="center"/>
          </w:tcPr>
          <w:p w14:paraId="63EF6BE2" w14:textId="77777777" w:rsidR="00F67D7E" w:rsidRDefault="00000000">
            <w:pPr>
              <w:rPr>
                <w:sz w:val="28"/>
                <w:szCs w:val="28"/>
              </w:rPr>
            </w:pPr>
            <w:r>
              <w:rPr>
                <w:sz w:val="28"/>
                <w:szCs w:val="28"/>
              </w:rPr>
              <w:t>Екологічний податок</w:t>
            </w:r>
          </w:p>
        </w:tc>
        <w:tc>
          <w:tcPr>
            <w:tcW w:w="3921" w:type="dxa"/>
            <w:tcBorders>
              <w:top w:val="single" w:sz="4" w:space="0" w:color="000000"/>
              <w:left w:val="single" w:sz="4" w:space="0" w:color="000000"/>
              <w:bottom w:val="single" w:sz="4" w:space="0" w:color="000000"/>
              <w:right w:val="single" w:sz="4" w:space="0" w:color="000000"/>
            </w:tcBorders>
          </w:tcPr>
          <w:p w14:paraId="730A9E35" w14:textId="77777777" w:rsidR="00F67D7E" w:rsidRDefault="00000000">
            <w:pPr>
              <w:ind w:left="-108"/>
              <w:jc w:val="right"/>
              <w:rPr>
                <w:sz w:val="28"/>
                <w:szCs w:val="28"/>
                <w:lang w:val="ru-RU"/>
              </w:rPr>
            </w:pPr>
            <w:r>
              <w:rPr>
                <w:sz w:val="28"/>
                <w:szCs w:val="28"/>
                <w:lang w:val="ru-RU"/>
              </w:rPr>
              <w:t>1,0</w:t>
            </w:r>
          </w:p>
        </w:tc>
      </w:tr>
      <w:tr w:rsidR="00F67D7E" w14:paraId="2E8F6502" w14:textId="77777777">
        <w:trPr>
          <w:trHeight w:hRule="exact" w:val="355"/>
        </w:trPr>
        <w:tc>
          <w:tcPr>
            <w:tcW w:w="5662" w:type="dxa"/>
            <w:tcBorders>
              <w:top w:val="single" w:sz="4" w:space="0" w:color="000000"/>
              <w:left w:val="single" w:sz="4" w:space="0" w:color="000000"/>
              <w:bottom w:val="single" w:sz="4" w:space="0" w:color="000000"/>
              <w:right w:val="single" w:sz="4" w:space="0" w:color="000000"/>
            </w:tcBorders>
            <w:vAlign w:val="center"/>
          </w:tcPr>
          <w:p w14:paraId="16121C92" w14:textId="77777777" w:rsidR="00F67D7E" w:rsidRDefault="00000000">
            <w:pPr>
              <w:rPr>
                <w:sz w:val="28"/>
                <w:szCs w:val="28"/>
              </w:rPr>
            </w:pPr>
            <w:r>
              <w:rPr>
                <w:sz w:val="28"/>
                <w:szCs w:val="28"/>
              </w:rPr>
              <w:t>ПДФО</w:t>
            </w:r>
          </w:p>
        </w:tc>
        <w:tc>
          <w:tcPr>
            <w:tcW w:w="3921" w:type="dxa"/>
            <w:tcBorders>
              <w:top w:val="single" w:sz="4" w:space="0" w:color="000000"/>
              <w:left w:val="single" w:sz="4" w:space="0" w:color="000000"/>
              <w:bottom w:val="single" w:sz="4" w:space="0" w:color="000000"/>
              <w:right w:val="single" w:sz="4" w:space="0" w:color="000000"/>
            </w:tcBorders>
          </w:tcPr>
          <w:p w14:paraId="4FDEB9EC" w14:textId="77777777" w:rsidR="00F67D7E" w:rsidRDefault="00000000">
            <w:pPr>
              <w:ind w:left="-108"/>
              <w:jc w:val="right"/>
              <w:rPr>
                <w:sz w:val="28"/>
                <w:szCs w:val="28"/>
                <w:lang w:val="ru-RU"/>
              </w:rPr>
            </w:pPr>
            <w:r>
              <w:rPr>
                <w:sz w:val="28"/>
                <w:szCs w:val="28"/>
                <w:lang w:val="ru-RU"/>
              </w:rPr>
              <w:t>1 362,0</w:t>
            </w:r>
          </w:p>
        </w:tc>
      </w:tr>
      <w:tr w:rsidR="00F67D7E" w14:paraId="5FDA8DFD" w14:textId="77777777">
        <w:trPr>
          <w:trHeight w:hRule="exact" w:val="355"/>
        </w:trPr>
        <w:tc>
          <w:tcPr>
            <w:tcW w:w="5662" w:type="dxa"/>
            <w:tcBorders>
              <w:top w:val="single" w:sz="4" w:space="0" w:color="000000"/>
              <w:left w:val="single" w:sz="4" w:space="0" w:color="000000"/>
              <w:bottom w:val="single" w:sz="4" w:space="0" w:color="000000"/>
              <w:right w:val="single" w:sz="4" w:space="0" w:color="000000"/>
            </w:tcBorders>
            <w:vAlign w:val="center"/>
          </w:tcPr>
          <w:p w14:paraId="4E22C223" w14:textId="77777777" w:rsidR="00F67D7E" w:rsidRDefault="00000000">
            <w:pPr>
              <w:rPr>
                <w:sz w:val="28"/>
                <w:szCs w:val="28"/>
              </w:rPr>
            </w:pPr>
            <w:r>
              <w:rPr>
                <w:sz w:val="28"/>
                <w:szCs w:val="28"/>
              </w:rPr>
              <w:t>Всього:</w:t>
            </w:r>
          </w:p>
        </w:tc>
        <w:tc>
          <w:tcPr>
            <w:tcW w:w="3921" w:type="dxa"/>
            <w:tcBorders>
              <w:top w:val="single" w:sz="4" w:space="0" w:color="000000"/>
              <w:left w:val="single" w:sz="4" w:space="0" w:color="000000"/>
              <w:bottom w:val="single" w:sz="4" w:space="0" w:color="000000"/>
              <w:right w:val="single" w:sz="4" w:space="0" w:color="000000"/>
            </w:tcBorders>
          </w:tcPr>
          <w:p w14:paraId="267E8C56" w14:textId="77777777" w:rsidR="00F67D7E" w:rsidRDefault="00000000">
            <w:pPr>
              <w:ind w:left="-108"/>
              <w:jc w:val="right"/>
              <w:rPr>
                <w:bCs/>
                <w:sz w:val="28"/>
                <w:szCs w:val="28"/>
              </w:rPr>
            </w:pPr>
            <w:r>
              <w:rPr>
                <w:bCs/>
                <w:sz w:val="28"/>
                <w:szCs w:val="28"/>
              </w:rPr>
              <w:t>3 267,0</w:t>
            </w:r>
          </w:p>
        </w:tc>
      </w:tr>
    </w:tbl>
    <w:p w14:paraId="5E861F70" w14:textId="77777777" w:rsidR="00F67D7E" w:rsidRDefault="00F67D7E">
      <w:pPr>
        <w:jc w:val="center"/>
        <w:rPr>
          <w:b/>
          <w:sz w:val="28"/>
          <w:szCs w:val="28"/>
        </w:rPr>
      </w:pPr>
    </w:p>
    <w:p w14:paraId="5A71078B" w14:textId="77777777" w:rsidR="00F67D7E" w:rsidRDefault="00000000">
      <w:pPr>
        <w:jc w:val="center"/>
        <w:rPr>
          <w:b/>
          <w:sz w:val="28"/>
          <w:szCs w:val="28"/>
        </w:rPr>
      </w:pPr>
      <w:r>
        <w:br w:type="page"/>
      </w:r>
    </w:p>
    <w:p w14:paraId="3D3B4300" w14:textId="5FC42338" w:rsidR="00F67D7E" w:rsidRDefault="00000000">
      <w:pPr>
        <w:jc w:val="center"/>
        <w:rPr>
          <w:b/>
          <w:sz w:val="28"/>
          <w:szCs w:val="28"/>
        </w:rPr>
      </w:pPr>
      <w:r>
        <w:rPr>
          <w:b/>
          <w:sz w:val="28"/>
          <w:szCs w:val="28"/>
        </w:rPr>
        <w:lastRenderedPageBreak/>
        <w:t>Фонд оплати праці. Чисельність працівників</w:t>
      </w:r>
    </w:p>
    <w:p w14:paraId="2586393C" w14:textId="77777777" w:rsidR="00F67D7E" w:rsidRDefault="00F67D7E">
      <w:pPr>
        <w:jc w:val="center"/>
      </w:pPr>
    </w:p>
    <w:p w14:paraId="294E6B4B" w14:textId="77777777" w:rsidR="00F67D7E" w:rsidRDefault="00000000">
      <w:pPr>
        <w:widowControl/>
        <w:ind w:firstLine="567"/>
        <w:jc w:val="both"/>
        <w:rPr>
          <w:sz w:val="28"/>
          <w:szCs w:val="28"/>
        </w:rPr>
      </w:pPr>
      <w:r>
        <w:rPr>
          <w:sz w:val="28"/>
          <w:szCs w:val="28"/>
        </w:rPr>
        <w:t>Станом на 01.10.2022 середньооблікова чисельність працівників підприємств склала 59 осіб, з них: 50 штатних. Виробничий та обслуговуючий персонал – 50 осіб, 9 – адміністративно-управлінський.</w:t>
      </w:r>
    </w:p>
    <w:p w14:paraId="4076F470" w14:textId="51A3393D" w:rsidR="00F67D7E" w:rsidRDefault="00000000">
      <w:pPr>
        <w:ind w:firstLine="567"/>
        <w:jc w:val="both"/>
        <w:rPr>
          <w:sz w:val="28"/>
          <w:szCs w:val="28"/>
        </w:rPr>
      </w:pPr>
      <w:r>
        <w:rPr>
          <w:sz w:val="28"/>
          <w:szCs w:val="28"/>
        </w:rPr>
        <w:t>Фонд оплати праці за 9 місяців 2022 року склав 7 508,0</w:t>
      </w:r>
      <w:r w:rsidR="00CC61DE">
        <w:rPr>
          <w:sz w:val="28"/>
          <w:szCs w:val="28"/>
        </w:rPr>
        <w:t> </w:t>
      </w:r>
      <w:r>
        <w:rPr>
          <w:sz w:val="28"/>
          <w:szCs w:val="28"/>
        </w:rPr>
        <w:t>тис. грн, що на 512,0</w:t>
      </w:r>
      <w:r w:rsidR="00CC61DE">
        <w:rPr>
          <w:sz w:val="28"/>
          <w:szCs w:val="28"/>
        </w:rPr>
        <w:t> </w:t>
      </w:r>
      <w:r>
        <w:rPr>
          <w:sz w:val="28"/>
          <w:szCs w:val="28"/>
        </w:rPr>
        <w:t>тис. грн більше, ніж за відповідний період минулого року. Розмір середньомісячної заробітної плати склав 14 139,0 грн (за 9 місяців 2021</w:t>
      </w:r>
      <w:r w:rsidR="00CC61DE">
        <w:rPr>
          <w:sz w:val="28"/>
          <w:szCs w:val="28"/>
        </w:rPr>
        <w:t> </w:t>
      </w:r>
      <w:r>
        <w:rPr>
          <w:sz w:val="28"/>
          <w:szCs w:val="28"/>
        </w:rPr>
        <w:t>року – 13 175,0 грн). Причиною збільшення розміру середньої заробітної плати у порівнянні з відповідним періодом попереднього року є підвищення розміру мінімальної зарплати та нарахування індексації.</w:t>
      </w:r>
    </w:p>
    <w:p w14:paraId="2E8C3E83" w14:textId="77777777" w:rsidR="00F67D7E" w:rsidRDefault="00F67D7E">
      <w:pPr>
        <w:ind w:firstLine="1080"/>
        <w:jc w:val="center"/>
        <w:rPr>
          <w:b/>
          <w:sz w:val="28"/>
          <w:szCs w:val="28"/>
        </w:rPr>
      </w:pPr>
    </w:p>
    <w:p w14:paraId="5546E88D" w14:textId="77777777" w:rsidR="00F67D7E" w:rsidRDefault="00000000">
      <w:pPr>
        <w:jc w:val="center"/>
        <w:rPr>
          <w:b/>
          <w:sz w:val="28"/>
          <w:szCs w:val="28"/>
        </w:rPr>
      </w:pPr>
      <w:r>
        <w:rPr>
          <w:b/>
          <w:sz w:val="28"/>
          <w:szCs w:val="28"/>
        </w:rPr>
        <w:t>Господарська діяльність</w:t>
      </w:r>
    </w:p>
    <w:p w14:paraId="1C545592" w14:textId="77777777" w:rsidR="00F67D7E" w:rsidRDefault="00F67D7E">
      <w:pPr>
        <w:jc w:val="center"/>
        <w:rPr>
          <w:b/>
          <w:sz w:val="28"/>
          <w:szCs w:val="28"/>
        </w:rPr>
      </w:pPr>
    </w:p>
    <w:p w14:paraId="6A638E8A" w14:textId="77777777" w:rsidR="00F67D7E" w:rsidRDefault="00000000">
      <w:pPr>
        <w:ind w:firstLine="567"/>
        <w:jc w:val="both"/>
      </w:pPr>
      <w:r>
        <w:rPr>
          <w:sz w:val="28"/>
          <w:szCs w:val="28"/>
        </w:rPr>
        <w:t xml:space="preserve">За період з 01.01.2022 по 30.09.2022 КП «Луцький спецкомбінат КПО» виконані наступні роботи з благоустрою та утримання кладовищ </w:t>
      </w:r>
      <w:r>
        <w:rPr>
          <w:bCs/>
          <w:iCs/>
          <w:sz w:val="28"/>
          <w:szCs w:val="28"/>
          <w:lang w:eastAsia="uk-UA"/>
        </w:rPr>
        <w:t>Луцької міської територіальної громади:</w:t>
      </w:r>
    </w:p>
    <w:p w14:paraId="08602F6F" w14:textId="35EF1D45" w:rsidR="00F67D7E" w:rsidRDefault="00000000">
      <w:pPr>
        <w:ind w:firstLine="567"/>
        <w:jc w:val="both"/>
        <w:rPr>
          <w:sz w:val="28"/>
          <w:szCs w:val="28"/>
        </w:rPr>
      </w:pPr>
      <w:r>
        <w:rPr>
          <w:sz w:val="28"/>
          <w:szCs w:val="28"/>
        </w:rPr>
        <w:t>зрізано аварійні дерева (48 шт.) на кладовищах: Гаразджа, на</w:t>
      </w:r>
      <w:r w:rsidR="00CC61DE">
        <w:rPr>
          <w:sz w:val="28"/>
          <w:szCs w:val="28"/>
        </w:rPr>
        <w:t> </w:t>
      </w:r>
      <w:r>
        <w:rPr>
          <w:sz w:val="28"/>
          <w:szCs w:val="28"/>
        </w:rPr>
        <w:t>вулиці</w:t>
      </w:r>
      <w:r w:rsidR="00CC61DE">
        <w:rPr>
          <w:sz w:val="28"/>
          <w:szCs w:val="28"/>
        </w:rPr>
        <w:t> </w:t>
      </w:r>
      <w:r>
        <w:rPr>
          <w:sz w:val="28"/>
          <w:szCs w:val="28"/>
        </w:rPr>
        <w:t>Рівненській у м. Луцьку, у с. Буків, с. Забороль, с. Липляни, с. Милуші;</w:t>
      </w:r>
    </w:p>
    <w:p w14:paraId="6D086CFE" w14:textId="77777777" w:rsidR="00F67D7E" w:rsidRDefault="00000000">
      <w:pPr>
        <w:ind w:firstLine="567"/>
        <w:jc w:val="both"/>
        <w:rPr>
          <w:sz w:val="28"/>
          <w:szCs w:val="28"/>
        </w:rPr>
      </w:pPr>
      <w:r>
        <w:rPr>
          <w:sz w:val="28"/>
          <w:szCs w:val="28"/>
        </w:rPr>
        <w:t>видалено самосів на кладовищах: Гаразджа, Гнідава на вулицях Володимирській, Рівненській та Чернишевського;</w:t>
      </w:r>
    </w:p>
    <w:p w14:paraId="774A4AE6" w14:textId="77777777" w:rsidR="00F67D7E" w:rsidRDefault="00000000">
      <w:pPr>
        <w:ind w:firstLine="567"/>
        <w:jc w:val="both"/>
        <w:rPr>
          <w:bCs/>
          <w:iCs/>
          <w:sz w:val="28"/>
          <w:szCs w:val="28"/>
          <w:lang w:eastAsia="uk-UA"/>
        </w:rPr>
      </w:pPr>
      <w:r>
        <w:rPr>
          <w:bCs/>
          <w:iCs/>
          <w:sz w:val="28"/>
          <w:szCs w:val="28"/>
          <w:lang w:eastAsia="uk-UA"/>
        </w:rPr>
        <w:t>прокладено дорогу в нових секторах кладовища Гаразджа (загальна площа – 200,0 м²);</w:t>
      </w:r>
    </w:p>
    <w:p w14:paraId="782858DB" w14:textId="77777777" w:rsidR="00F67D7E" w:rsidRDefault="00000000">
      <w:pPr>
        <w:ind w:firstLine="567"/>
        <w:jc w:val="both"/>
        <w:rPr>
          <w:bCs/>
          <w:iCs/>
          <w:sz w:val="28"/>
          <w:szCs w:val="28"/>
          <w:lang w:eastAsia="uk-UA"/>
        </w:rPr>
      </w:pPr>
      <w:r>
        <w:rPr>
          <w:bCs/>
          <w:iCs/>
          <w:sz w:val="28"/>
          <w:szCs w:val="28"/>
          <w:lang w:eastAsia="uk-UA"/>
        </w:rPr>
        <w:t>прокладено дорогу на межі між новими секторами і старим кладовищем Гаразджа (1 100,0 м²);</w:t>
      </w:r>
    </w:p>
    <w:p w14:paraId="3EE5BAC7" w14:textId="284757D5" w:rsidR="00F67D7E" w:rsidRDefault="00000000">
      <w:pPr>
        <w:ind w:firstLine="567"/>
        <w:jc w:val="both"/>
        <w:rPr>
          <w:bCs/>
          <w:iCs/>
          <w:sz w:val="28"/>
          <w:szCs w:val="28"/>
          <w:lang w:eastAsia="uk-UA"/>
        </w:rPr>
      </w:pPr>
      <w:r>
        <w:rPr>
          <w:bCs/>
          <w:iCs/>
          <w:sz w:val="28"/>
          <w:szCs w:val="28"/>
          <w:lang w:eastAsia="uk-UA"/>
        </w:rPr>
        <w:t xml:space="preserve">облаштовано місця поховання біля Стели спалених сіл на </w:t>
      </w:r>
      <w:r w:rsidR="00420268">
        <w:rPr>
          <w:bCs/>
          <w:iCs/>
          <w:sz w:val="28"/>
          <w:szCs w:val="28"/>
          <w:lang w:eastAsia="uk-UA"/>
        </w:rPr>
        <w:t>М</w:t>
      </w:r>
      <w:r>
        <w:rPr>
          <w:bCs/>
          <w:iCs/>
          <w:sz w:val="28"/>
          <w:szCs w:val="28"/>
          <w:lang w:eastAsia="uk-UA"/>
        </w:rPr>
        <w:t>еморіал</w:t>
      </w:r>
      <w:r w:rsidR="00420268">
        <w:rPr>
          <w:bCs/>
          <w:iCs/>
          <w:sz w:val="28"/>
          <w:szCs w:val="28"/>
          <w:lang w:eastAsia="uk-UA"/>
        </w:rPr>
        <w:t>ьному комплексні «</w:t>
      </w:r>
      <w:r>
        <w:rPr>
          <w:bCs/>
          <w:iCs/>
          <w:sz w:val="28"/>
          <w:szCs w:val="28"/>
          <w:lang w:eastAsia="uk-UA"/>
        </w:rPr>
        <w:t>Вічн</w:t>
      </w:r>
      <w:r w:rsidR="00420268">
        <w:rPr>
          <w:bCs/>
          <w:iCs/>
          <w:sz w:val="28"/>
          <w:szCs w:val="28"/>
          <w:lang w:eastAsia="uk-UA"/>
        </w:rPr>
        <w:t>а</w:t>
      </w:r>
      <w:r>
        <w:rPr>
          <w:bCs/>
          <w:iCs/>
          <w:sz w:val="28"/>
          <w:szCs w:val="28"/>
          <w:lang w:eastAsia="uk-UA"/>
        </w:rPr>
        <w:t xml:space="preserve"> слав</w:t>
      </w:r>
      <w:r w:rsidR="00420268">
        <w:rPr>
          <w:bCs/>
          <w:iCs/>
          <w:sz w:val="28"/>
          <w:szCs w:val="28"/>
          <w:lang w:eastAsia="uk-UA"/>
        </w:rPr>
        <w:t>а»</w:t>
      </w:r>
      <w:r>
        <w:rPr>
          <w:bCs/>
          <w:iCs/>
          <w:sz w:val="28"/>
          <w:szCs w:val="28"/>
          <w:lang w:eastAsia="uk-UA"/>
        </w:rPr>
        <w:t>.</w:t>
      </w:r>
    </w:p>
    <w:p w14:paraId="0E3B2975" w14:textId="77777777" w:rsidR="00F67D7E" w:rsidRDefault="00000000">
      <w:pPr>
        <w:ind w:firstLine="567"/>
        <w:jc w:val="both"/>
        <w:rPr>
          <w:sz w:val="28"/>
          <w:szCs w:val="28"/>
        </w:rPr>
      </w:pPr>
      <w:r>
        <w:rPr>
          <w:sz w:val="28"/>
          <w:szCs w:val="28"/>
        </w:rPr>
        <w:t>На завершальній стадії перебувають роботи із будівництва громадської вбиральні на території кладовища Гаразджа біля нових секторів.</w:t>
      </w:r>
    </w:p>
    <w:p w14:paraId="0EB213B8" w14:textId="77777777" w:rsidR="00F67D7E" w:rsidRDefault="00000000">
      <w:pPr>
        <w:ind w:firstLine="567"/>
        <w:jc w:val="both"/>
        <w:rPr>
          <w:sz w:val="28"/>
          <w:szCs w:val="28"/>
        </w:rPr>
      </w:pPr>
      <w:r>
        <w:rPr>
          <w:sz w:val="28"/>
          <w:szCs w:val="28"/>
        </w:rPr>
        <w:t>Протягом звітного періоду КП «Луцький спецкомбінат КПО» здійснювалися всі необхідні заходи для стабільної та безперервної діяльності підприємства в умовах воєнного стану, а саме: забезпечено безперебійне чергування катафалка, організацію та проведення поховання тіл загиблих воїнів, а також роботи з благоустрою та утримання кладовищ Луцької міської територіальної громади.</w:t>
      </w:r>
    </w:p>
    <w:p w14:paraId="60AB45BF" w14:textId="77777777" w:rsidR="00F67D7E" w:rsidRDefault="00F67D7E">
      <w:pPr>
        <w:jc w:val="both"/>
        <w:rPr>
          <w:bCs/>
          <w:iCs/>
          <w:sz w:val="28"/>
          <w:szCs w:val="28"/>
          <w:lang w:eastAsia="uk-UA"/>
        </w:rPr>
      </w:pPr>
    </w:p>
    <w:p w14:paraId="259F8A4D" w14:textId="77777777" w:rsidR="00F67D7E" w:rsidRDefault="00000000">
      <w:pPr>
        <w:jc w:val="center"/>
      </w:pPr>
      <w:r>
        <w:rPr>
          <w:b/>
          <w:sz w:val="28"/>
          <w:szCs w:val="28"/>
        </w:rPr>
        <w:t>Претензійно</w:t>
      </w:r>
      <w:r>
        <w:rPr>
          <w:sz w:val="28"/>
          <w:szCs w:val="28"/>
        </w:rPr>
        <w:t>-</w:t>
      </w:r>
      <w:r>
        <w:rPr>
          <w:b/>
          <w:sz w:val="28"/>
          <w:szCs w:val="28"/>
        </w:rPr>
        <w:t>позовна робота</w:t>
      </w:r>
    </w:p>
    <w:p w14:paraId="7489849C" w14:textId="77777777" w:rsidR="00F67D7E" w:rsidRDefault="00F67D7E">
      <w:pPr>
        <w:jc w:val="center"/>
        <w:rPr>
          <w:b/>
          <w:sz w:val="28"/>
          <w:szCs w:val="28"/>
        </w:rPr>
      </w:pPr>
    </w:p>
    <w:p w14:paraId="5AB1504D" w14:textId="77777777" w:rsidR="00F67D7E" w:rsidRDefault="00000000">
      <w:pPr>
        <w:ind w:firstLine="567"/>
        <w:jc w:val="both"/>
        <w:rPr>
          <w:sz w:val="28"/>
          <w:szCs w:val="28"/>
        </w:rPr>
      </w:pPr>
      <w:r>
        <w:rPr>
          <w:sz w:val="28"/>
          <w:szCs w:val="28"/>
        </w:rPr>
        <w:t>Основний акцент в роботі КП «Луцький спецкомбінат КПО» зроблений на досудове та позасудове стягнення дебіторської заборгованості шляхом перевірки майбутніх контрагентів, правильного формулювання умов договорів та налагодження системи їх виконання, здійснення контролю над проведенням розрахунків, постійного ведення переговорів з боржниками.</w:t>
      </w:r>
    </w:p>
    <w:p w14:paraId="5F628F15" w14:textId="54015D98" w:rsidR="00F67D7E" w:rsidRDefault="00000000">
      <w:pPr>
        <w:ind w:firstLine="567"/>
        <w:jc w:val="both"/>
        <w:rPr>
          <w:sz w:val="28"/>
          <w:szCs w:val="28"/>
        </w:rPr>
      </w:pPr>
      <w:r>
        <w:rPr>
          <w:sz w:val="28"/>
          <w:szCs w:val="28"/>
        </w:rPr>
        <w:lastRenderedPageBreak/>
        <w:t>Зараз на підприємстві відсутня протермінована дебіторська заборгованість за оренду нерухомого майна, постачання ритуальної продукції та надання ритуальних послуг. Є лише незначна поточна заборгованість, що в кінці місяця, як правило, погашається в повному обсязі.</w:t>
      </w:r>
    </w:p>
    <w:p w14:paraId="63181528" w14:textId="77777777" w:rsidR="00F67D7E" w:rsidRDefault="00000000">
      <w:pPr>
        <w:ind w:firstLine="567"/>
        <w:jc w:val="both"/>
        <w:rPr>
          <w:sz w:val="28"/>
          <w:szCs w:val="28"/>
        </w:rPr>
      </w:pPr>
      <w:r>
        <w:rPr>
          <w:sz w:val="28"/>
          <w:szCs w:val="28"/>
        </w:rPr>
        <w:t xml:space="preserve">У наступні роки КП «Луцький спецкомбінат КПО» заплановано: </w:t>
      </w:r>
    </w:p>
    <w:p w14:paraId="2DF09B64" w14:textId="77777777" w:rsidR="00F67D7E" w:rsidRDefault="00000000">
      <w:pPr>
        <w:ind w:firstLine="567"/>
        <w:jc w:val="both"/>
      </w:pPr>
      <w:r>
        <w:rPr>
          <w:sz w:val="28"/>
          <w:szCs w:val="28"/>
        </w:rPr>
        <w:t xml:space="preserve">придбання земельної ділянки для подальшого розширення меж кладовища </w:t>
      </w:r>
      <w:r>
        <w:rPr>
          <w:bCs/>
          <w:iCs/>
          <w:sz w:val="28"/>
          <w:szCs w:val="28"/>
          <w:lang w:eastAsia="uk-UA"/>
        </w:rPr>
        <w:t>Гаразджа</w:t>
      </w:r>
      <w:r>
        <w:rPr>
          <w:sz w:val="28"/>
          <w:szCs w:val="28"/>
        </w:rPr>
        <w:t>;</w:t>
      </w:r>
    </w:p>
    <w:p w14:paraId="02860879" w14:textId="0818E59A" w:rsidR="00F67D7E" w:rsidRDefault="00000000">
      <w:pPr>
        <w:ind w:firstLine="567"/>
        <w:jc w:val="both"/>
      </w:pPr>
      <w:r>
        <w:rPr>
          <w:sz w:val="28"/>
          <w:szCs w:val="28"/>
        </w:rPr>
        <w:t>видалення аварійних дерев на кладовищах м. Луцька (вул.</w:t>
      </w:r>
      <w:r w:rsidR="00420268">
        <w:rPr>
          <w:sz w:val="28"/>
          <w:szCs w:val="28"/>
        </w:rPr>
        <w:t> </w:t>
      </w:r>
      <w:r>
        <w:rPr>
          <w:sz w:val="28"/>
          <w:szCs w:val="28"/>
        </w:rPr>
        <w:t xml:space="preserve">Рівненська, Чернишевського), </w:t>
      </w:r>
      <w:r>
        <w:rPr>
          <w:bCs/>
          <w:iCs/>
          <w:sz w:val="28"/>
          <w:szCs w:val="28"/>
          <w:lang w:eastAsia="uk-UA"/>
        </w:rPr>
        <w:t>Гаразджа</w:t>
      </w:r>
      <w:r>
        <w:rPr>
          <w:sz w:val="28"/>
          <w:szCs w:val="28"/>
        </w:rPr>
        <w:t xml:space="preserve">, у селах: Брище, Жидичин, Забороль, Омеляник, Сирники, Сьомаки; </w:t>
      </w:r>
    </w:p>
    <w:p w14:paraId="6AFFC5D3" w14:textId="77777777" w:rsidR="00F67D7E" w:rsidRDefault="00000000">
      <w:pPr>
        <w:ind w:firstLine="567"/>
        <w:jc w:val="both"/>
      </w:pPr>
      <w:r>
        <w:rPr>
          <w:sz w:val="28"/>
          <w:szCs w:val="28"/>
        </w:rPr>
        <w:t xml:space="preserve">проведення поточного ремонту доріг до придбаних ділянок на кладовищі </w:t>
      </w:r>
      <w:r>
        <w:rPr>
          <w:bCs/>
          <w:iCs/>
          <w:sz w:val="28"/>
          <w:szCs w:val="28"/>
          <w:lang w:eastAsia="uk-UA"/>
        </w:rPr>
        <w:t>Гаразджа</w:t>
      </w:r>
      <w:r>
        <w:rPr>
          <w:sz w:val="28"/>
          <w:szCs w:val="28"/>
        </w:rPr>
        <w:t>;</w:t>
      </w:r>
    </w:p>
    <w:p w14:paraId="71550E83" w14:textId="77777777" w:rsidR="00F67D7E" w:rsidRDefault="00000000">
      <w:pPr>
        <w:ind w:firstLine="567"/>
        <w:jc w:val="both"/>
        <w:rPr>
          <w:sz w:val="28"/>
          <w:szCs w:val="28"/>
        </w:rPr>
      </w:pPr>
      <w:r>
        <w:rPr>
          <w:sz w:val="28"/>
          <w:szCs w:val="28"/>
        </w:rPr>
        <w:t>встановлення майданчиків для збору сміття на всіх кладовищах Луцької міської територіальної громади;</w:t>
      </w:r>
    </w:p>
    <w:p w14:paraId="671AA6DB" w14:textId="77777777" w:rsidR="00F67D7E" w:rsidRDefault="00000000">
      <w:pPr>
        <w:ind w:firstLine="567"/>
        <w:jc w:val="both"/>
        <w:rPr>
          <w:sz w:val="28"/>
          <w:szCs w:val="28"/>
        </w:rPr>
      </w:pPr>
      <w:r>
        <w:rPr>
          <w:sz w:val="28"/>
          <w:szCs w:val="28"/>
        </w:rPr>
        <w:t>продовження водопровідної мережі до нових секторів;</w:t>
      </w:r>
    </w:p>
    <w:p w14:paraId="048015B9" w14:textId="77777777" w:rsidR="00F67D7E" w:rsidRDefault="00000000">
      <w:pPr>
        <w:ind w:firstLine="567"/>
        <w:jc w:val="both"/>
        <w:rPr>
          <w:sz w:val="28"/>
          <w:szCs w:val="28"/>
        </w:rPr>
      </w:pPr>
      <w:r>
        <w:rPr>
          <w:sz w:val="28"/>
          <w:szCs w:val="28"/>
        </w:rPr>
        <w:t>проведення поточного ремонту побутових приміщень на кладовищі Гаразджа;</w:t>
      </w:r>
    </w:p>
    <w:p w14:paraId="40CE1ED7" w14:textId="77777777" w:rsidR="00F67D7E" w:rsidRDefault="00000000">
      <w:pPr>
        <w:ind w:firstLine="567"/>
        <w:jc w:val="both"/>
        <w:rPr>
          <w:sz w:val="28"/>
          <w:szCs w:val="28"/>
        </w:rPr>
      </w:pPr>
      <w:r>
        <w:rPr>
          <w:sz w:val="28"/>
          <w:szCs w:val="28"/>
        </w:rPr>
        <w:t>перенесення огорожі за межі нових секторів кладовища Гаразджа;</w:t>
      </w:r>
    </w:p>
    <w:p w14:paraId="3E8206A1" w14:textId="77777777" w:rsidR="00F67D7E" w:rsidRDefault="00000000">
      <w:pPr>
        <w:ind w:firstLine="567"/>
        <w:jc w:val="both"/>
        <w:rPr>
          <w:sz w:val="28"/>
          <w:szCs w:val="28"/>
        </w:rPr>
      </w:pPr>
      <w:r>
        <w:rPr>
          <w:sz w:val="28"/>
          <w:szCs w:val="28"/>
        </w:rPr>
        <w:t>придбання катафалка, для покращення якості надання транспортних послуг з обслуговування поховань.</w:t>
      </w:r>
    </w:p>
    <w:p w14:paraId="1D45373E" w14:textId="77777777" w:rsidR="00F67D7E" w:rsidRDefault="00F67D7E">
      <w:pPr>
        <w:ind w:firstLine="1080"/>
        <w:jc w:val="both"/>
        <w:rPr>
          <w:sz w:val="28"/>
          <w:szCs w:val="28"/>
          <w:lang w:val="ru-RU"/>
        </w:rPr>
      </w:pPr>
    </w:p>
    <w:p w14:paraId="0364F675" w14:textId="77777777" w:rsidR="00F67D7E" w:rsidRDefault="00F67D7E">
      <w:pPr>
        <w:ind w:firstLine="1080"/>
        <w:jc w:val="both"/>
        <w:rPr>
          <w:sz w:val="28"/>
          <w:szCs w:val="28"/>
          <w:lang w:val="ru-RU"/>
        </w:rPr>
      </w:pPr>
    </w:p>
    <w:p w14:paraId="534F8B11" w14:textId="77777777" w:rsidR="00F67D7E" w:rsidRDefault="00000000">
      <w:pPr>
        <w:jc w:val="both"/>
        <w:rPr>
          <w:sz w:val="28"/>
          <w:szCs w:val="28"/>
        </w:rPr>
      </w:pPr>
      <w:r>
        <w:rPr>
          <w:sz w:val="28"/>
          <w:szCs w:val="28"/>
        </w:rPr>
        <w:t>Директор</w:t>
      </w:r>
    </w:p>
    <w:p w14:paraId="2D96FD98" w14:textId="2792061D" w:rsidR="00F67D7E" w:rsidRDefault="00000000" w:rsidP="00420268">
      <w:pPr>
        <w:tabs>
          <w:tab w:val="left" w:pos="7088"/>
        </w:tabs>
        <w:jc w:val="both"/>
        <w:rPr>
          <w:sz w:val="28"/>
          <w:szCs w:val="28"/>
        </w:rPr>
      </w:pPr>
      <w:r>
        <w:rPr>
          <w:sz w:val="28"/>
          <w:szCs w:val="28"/>
        </w:rPr>
        <w:t>КП «Луцький спецкомбінат КПО»</w:t>
      </w:r>
      <w:r>
        <w:rPr>
          <w:sz w:val="28"/>
          <w:szCs w:val="28"/>
        </w:rPr>
        <w:tab/>
        <w:t>Василь ЦЕТНАР</w:t>
      </w:r>
    </w:p>
    <w:p w14:paraId="28014B65" w14:textId="77777777" w:rsidR="00420268" w:rsidRDefault="00420268" w:rsidP="00420268">
      <w:pPr>
        <w:tabs>
          <w:tab w:val="left" w:pos="7088"/>
        </w:tabs>
        <w:jc w:val="both"/>
        <w:rPr>
          <w:sz w:val="28"/>
          <w:szCs w:val="28"/>
        </w:rPr>
      </w:pPr>
    </w:p>
    <w:sectPr w:rsidR="00420268">
      <w:headerReference w:type="default" r:id="rId7"/>
      <w:headerReference w:type="first" r:id="rId8"/>
      <w:pgSz w:w="11906" w:h="16838"/>
      <w:pgMar w:top="1133" w:right="566" w:bottom="1701"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95AD" w14:textId="77777777" w:rsidR="00FA7AF6" w:rsidRDefault="00FA7AF6">
      <w:r>
        <w:separator/>
      </w:r>
    </w:p>
  </w:endnote>
  <w:endnote w:type="continuationSeparator" w:id="0">
    <w:p w14:paraId="10A1E16A" w14:textId="77777777" w:rsidR="00FA7AF6" w:rsidRDefault="00FA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F054" w14:textId="77777777" w:rsidR="00FA7AF6" w:rsidRDefault="00FA7AF6">
      <w:r>
        <w:separator/>
      </w:r>
    </w:p>
  </w:footnote>
  <w:footnote w:type="continuationSeparator" w:id="0">
    <w:p w14:paraId="0C67D1C7" w14:textId="77777777" w:rsidR="00FA7AF6" w:rsidRDefault="00FA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83A3" w14:textId="77777777" w:rsidR="00F67D7E" w:rsidRDefault="00000000">
    <w:pPr>
      <w:pStyle w:val="ab"/>
      <w:jc w:val="center"/>
      <w:rPr>
        <w:color w:val="000000"/>
        <w:shd w:val="clear" w:color="auto" w:fill="FFFFFF"/>
      </w:rPr>
    </w:pPr>
    <w:r>
      <w:rPr>
        <w:color w:val="000000"/>
        <w:shd w:val="clear" w:color="auto" w:fill="FFFFFF"/>
      </w:rPr>
      <w:fldChar w:fldCharType="begin"/>
    </w:r>
    <w:r>
      <w:rPr>
        <w:color w:val="000000"/>
        <w:shd w:val="clear" w:color="auto" w:fill="FFFFFF"/>
      </w:rPr>
      <w:instrText>PAGE</w:instrText>
    </w:r>
    <w:r>
      <w:rPr>
        <w:color w:val="000000"/>
        <w:shd w:val="clear" w:color="auto" w:fill="FFFFFF"/>
      </w:rPr>
      <w:fldChar w:fldCharType="separate"/>
    </w:r>
    <w:r>
      <w:rPr>
        <w:color w:val="000000"/>
        <w:shd w:val="clear" w:color="auto" w:fill="FFFFFF"/>
      </w:rPr>
      <w:t>5</w:t>
    </w:r>
    <w:r>
      <w:rPr>
        <w:color w:val="000000"/>
        <w:shd w:val="clear" w:color="auto" w:fil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9309" w14:textId="77777777" w:rsidR="00F67D7E" w:rsidRDefault="00F67D7E">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94CF2"/>
    <w:multiLevelType w:val="multilevel"/>
    <w:tmpl w:val="469E7D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E2B13EE"/>
    <w:multiLevelType w:val="multilevel"/>
    <w:tmpl w:val="A3CE8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23876100">
    <w:abstractNumId w:val="1"/>
  </w:num>
  <w:num w:numId="2" w16cid:durableId="69477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7E"/>
    <w:rsid w:val="00420268"/>
    <w:rsid w:val="00906817"/>
    <w:rsid w:val="00CC61DE"/>
    <w:rsid w:val="00F67D7E"/>
    <w:rsid w:val="00FA7A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DE17"/>
  <w15:docId w15:val="{2555FFF3-D1D8-4D29-B0F0-A4D4200F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szCs w:val="20"/>
    </w:rPr>
  </w:style>
  <w:style w:type="paragraph" w:styleId="5">
    <w:name w:val="heading 5"/>
    <w:basedOn w:val="a"/>
    <w:next w:val="a"/>
    <w:uiPriority w:val="9"/>
    <w:unhideWhenUsed/>
    <w:qFormat/>
    <w:pPr>
      <w:keepNext/>
      <w:numPr>
        <w:ilvl w:val="4"/>
        <w:numId w:val="1"/>
      </w:numPr>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a3">
    <w:name w:val="Заголовок"/>
    <w:basedOn w:val="a"/>
    <w:next w:val="a4"/>
    <w:qFormat/>
    <w:pPr>
      <w:keepNext/>
      <w:spacing w:before="240" w:after="120"/>
    </w:pPr>
    <w:rPr>
      <w:rFonts w:ascii="Liberation Sans;Arial" w:eastAsia="Microsoft YaHei" w:hAnsi="Liberation Sans;Arial"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Cs w:val="24"/>
    </w:rPr>
  </w:style>
  <w:style w:type="paragraph" w:customStyle="1" w:styleId="a7">
    <w:name w:val="Покажчик"/>
    <w:basedOn w:val="a"/>
    <w:qFormat/>
    <w:pPr>
      <w:suppressLineNumbers/>
    </w:pPr>
    <w:rPr>
      <w:rFonts w:cs="Arial"/>
      <w:lang/>
    </w:rPr>
  </w:style>
  <w:style w:type="paragraph" w:styleId="2">
    <w:name w:val="Body Text Indent 2"/>
    <w:basedOn w:val="a"/>
    <w:qFormat/>
    <w:pPr>
      <w:spacing w:after="120" w:line="480" w:lineRule="auto"/>
      <w:ind w:left="283"/>
    </w:pPr>
  </w:style>
  <w:style w:type="paragraph" w:customStyle="1" w:styleId="a8">
    <w:name w:val="Вміст таблиці"/>
    <w:basedOn w:val="a"/>
    <w:qFormat/>
    <w:pPr>
      <w:suppressLineNumbers/>
    </w:pPr>
  </w:style>
  <w:style w:type="paragraph" w:customStyle="1" w:styleId="a9">
    <w:name w:val="Заголовок таблиці"/>
    <w:basedOn w:val="a8"/>
    <w:qFormat/>
    <w:pPr>
      <w:jc w:val="center"/>
    </w:pPr>
    <w:rPr>
      <w:b/>
      <w:bCs/>
    </w:rPr>
  </w:style>
  <w:style w:type="paragraph" w:customStyle="1" w:styleId="aa">
    <w:name w:val="Верхній і нижній колонтитули"/>
    <w:basedOn w:val="a"/>
    <w:qFormat/>
    <w:pPr>
      <w:suppressLineNumbers/>
      <w:tabs>
        <w:tab w:val="center" w:pos="4845"/>
        <w:tab w:val="right" w:pos="9690"/>
      </w:tabs>
    </w:pPr>
  </w:style>
  <w:style w:type="paragraph" w:styleId="ab">
    <w:name w:val="header"/>
    <w:basedOn w:val="aa"/>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5308</Words>
  <Characters>3027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7</cp:revision>
  <dcterms:created xsi:type="dcterms:W3CDTF">2022-11-08T06:38:00Z</dcterms:created>
  <dcterms:modified xsi:type="dcterms:W3CDTF">2022-11-08T07:08:00Z</dcterms:modified>
  <dc:language>uk-UA</dc:language>
</cp:coreProperties>
</file>