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2112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6A6D2D">
      <w:pPr>
        <w:spacing w:line="276" w:lineRule="auto"/>
        <w:ind w:right="4959"/>
        <w:jc w:val="both"/>
        <w:rPr>
          <w:sz w:val="28"/>
          <w:szCs w:val="28"/>
        </w:rPr>
      </w:pPr>
    </w:p>
    <w:p w14:paraId="58F8B98D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 xml:space="preserve">Про демонтаж засобів </w:t>
      </w:r>
    </w:p>
    <w:p w14:paraId="58F32E30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>зовнішньої реклами</w:t>
      </w:r>
    </w:p>
    <w:p w14:paraId="043FCAB9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1E50C22C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>Керуючись законами України «Про рекламу»,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 2067,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 виконавчий комітет міської ради</w:t>
      </w:r>
    </w:p>
    <w:p w14:paraId="1B35D6D9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7B7FF388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>ВИРІШИВ:</w:t>
      </w:r>
    </w:p>
    <w:p w14:paraId="76AEAB27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25E8F606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 xml:space="preserve">1. Зобов’язати власників засобів зовнішньої реклами, вказаних у додатку, провести демонтаж рекламних конструкцій. </w:t>
      </w:r>
    </w:p>
    <w:p w14:paraId="75330B95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>2. Комунальному підприємству «</w:t>
      </w:r>
      <w:proofErr w:type="spellStart"/>
      <w:r w:rsidRPr="006A6D2D">
        <w:rPr>
          <w:sz w:val="28"/>
          <w:szCs w:val="28"/>
        </w:rPr>
        <w:t>Луцькреклама</w:t>
      </w:r>
      <w:proofErr w:type="spellEnd"/>
      <w:r w:rsidRPr="006A6D2D">
        <w:rPr>
          <w:sz w:val="28"/>
          <w:szCs w:val="28"/>
        </w:rPr>
        <w:t>»:</w:t>
      </w:r>
    </w:p>
    <w:p w14:paraId="4250574D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>2.1. У разі невиконання власниками засобів зовнішньої реклами пункту 1 цього рішення, провести демонтаж рекламних конструкцій за вказаними у додатку адресами.</w:t>
      </w:r>
    </w:p>
    <w:p w14:paraId="1F320EB3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>2.2. Витрати, пов’язані з демонтажем засобів зовнішньої реклами, покласти на власників рекламних конструкцій.</w:t>
      </w:r>
    </w:p>
    <w:p w14:paraId="5E6AA7D1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>3. Луцькому спеціальному комунальному автотранспортному підприємству «</w:t>
      </w:r>
      <w:proofErr w:type="spellStart"/>
      <w:r w:rsidRPr="006A6D2D">
        <w:rPr>
          <w:sz w:val="28"/>
          <w:szCs w:val="28"/>
        </w:rPr>
        <w:t>Луцькспецкомунтранс</w:t>
      </w:r>
      <w:proofErr w:type="spellEnd"/>
      <w:r w:rsidRPr="006A6D2D">
        <w:rPr>
          <w:sz w:val="28"/>
          <w:szCs w:val="28"/>
        </w:rPr>
        <w:t>» забезпечити зберігання демонтованих рекламних конструкцій.</w:t>
      </w:r>
    </w:p>
    <w:p w14:paraId="3CB4DF02" w14:textId="77777777" w:rsidR="006A6D2D" w:rsidRPr="006A6D2D" w:rsidRDefault="006A6D2D" w:rsidP="006A6D2D">
      <w:pPr>
        <w:ind w:firstLine="567"/>
        <w:jc w:val="both"/>
        <w:rPr>
          <w:sz w:val="28"/>
          <w:szCs w:val="28"/>
        </w:rPr>
      </w:pPr>
      <w:r w:rsidRPr="006A6D2D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6A6D2D">
        <w:rPr>
          <w:sz w:val="28"/>
          <w:szCs w:val="28"/>
        </w:rPr>
        <w:t>Чебелюк</w:t>
      </w:r>
      <w:proofErr w:type="spellEnd"/>
      <w:r w:rsidRPr="006A6D2D">
        <w:rPr>
          <w:sz w:val="28"/>
          <w:szCs w:val="28"/>
        </w:rPr>
        <w:t>.</w:t>
      </w:r>
    </w:p>
    <w:p w14:paraId="01DC20A7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74DD60BC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6BD503BC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>Міський голова</w:t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</w:r>
      <w:r w:rsidRPr="006A6D2D">
        <w:rPr>
          <w:sz w:val="28"/>
          <w:szCs w:val="28"/>
        </w:rPr>
        <w:tab/>
        <w:t>Ігор ПОЛІЩУК</w:t>
      </w:r>
    </w:p>
    <w:p w14:paraId="65FD2261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3B1CD069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5B741892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>Заступник міського голови,</w:t>
      </w:r>
    </w:p>
    <w:p w14:paraId="0FDF7D5F" w14:textId="77777777" w:rsidR="006A6D2D" w:rsidRPr="006A6D2D" w:rsidRDefault="006A6D2D" w:rsidP="006A6D2D">
      <w:pPr>
        <w:jc w:val="both"/>
        <w:rPr>
          <w:sz w:val="28"/>
          <w:szCs w:val="28"/>
        </w:rPr>
      </w:pPr>
      <w:r w:rsidRPr="006A6D2D">
        <w:rPr>
          <w:sz w:val="28"/>
          <w:szCs w:val="28"/>
        </w:rPr>
        <w:t>керуючий справами виконкому</w:t>
      </w:r>
      <w:r w:rsidRPr="006A6D2D">
        <w:rPr>
          <w:sz w:val="28"/>
          <w:szCs w:val="28"/>
          <w:lang w:val="ru-RU"/>
        </w:rPr>
        <w:tab/>
      </w:r>
      <w:r w:rsidRPr="006A6D2D">
        <w:rPr>
          <w:sz w:val="28"/>
          <w:szCs w:val="28"/>
          <w:lang w:val="ru-RU"/>
        </w:rPr>
        <w:tab/>
      </w:r>
      <w:r w:rsidRPr="006A6D2D">
        <w:rPr>
          <w:sz w:val="28"/>
          <w:szCs w:val="28"/>
          <w:lang w:val="ru-RU"/>
        </w:rPr>
        <w:tab/>
      </w:r>
      <w:r w:rsidRPr="006A6D2D">
        <w:rPr>
          <w:sz w:val="28"/>
          <w:szCs w:val="28"/>
          <w:lang w:val="ru-RU"/>
        </w:rPr>
        <w:tab/>
      </w:r>
      <w:r w:rsidRPr="006A6D2D">
        <w:rPr>
          <w:sz w:val="28"/>
          <w:szCs w:val="28"/>
          <w:lang w:val="ru-RU"/>
        </w:rPr>
        <w:tab/>
      </w:r>
      <w:r w:rsidRPr="006A6D2D">
        <w:rPr>
          <w:sz w:val="28"/>
          <w:szCs w:val="28"/>
        </w:rPr>
        <w:t>Юрій ВЕРБИЧ</w:t>
      </w:r>
    </w:p>
    <w:p w14:paraId="0BD9614F" w14:textId="77777777" w:rsidR="006A6D2D" w:rsidRPr="006A6D2D" w:rsidRDefault="006A6D2D" w:rsidP="006A6D2D">
      <w:pPr>
        <w:jc w:val="both"/>
        <w:rPr>
          <w:sz w:val="28"/>
          <w:szCs w:val="28"/>
        </w:rPr>
      </w:pPr>
    </w:p>
    <w:p w14:paraId="0B4F4F3E" w14:textId="7DB1A008" w:rsidR="001335EA" w:rsidRDefault="006A6D2D" w:rsidP="006A6D2D">
      <w:pPr>
        <w:ind w:left="252" w:hanging="252"/>
      </w:pPr>
      <w:r w:rsidRPr="003E5784">
        <w:t>Ковальський 728</w:t>
      </w:r>
      <w:r>
        <w:t> </w:t>
      </w:r>
      <w:r w:rsidRPr="003E5784">
        <w:t>292</w:t>
      </w: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6A6D2D"/>
    <w:rsid w:val="00724D66"/>
    <w:rsid w:val="0074205F"/>
    <w:rsid w:val="0079221F"/>
    <w:rsid w:val="007B7489"/>
    <w:rsid w:val="007D5402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2022-11-09T15:46:00Z</dcterms:created>
  <dcterms:modified xsi:type="dcterms:W3CDTF">2022-11-09T15:46:00Z</dcterms:modified>
</cp:coreProperties>
</file>