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1985" cy="641985"/>
                <wp:effectExtent l="0" t="0" r="0" b="0"/>
                <wp:wrapNone/>
                <wp:docPr id="1" name="shapetype_ole_rId2"/>
                <a:graphic xmlns:a="http://schemas.openxmlformats.org/drawingml/2006/main">
                  <a:graphicData uri="http://schemas.microsoft.com/office/word/2010/wordprocessingShape">
                    <wps:wsp>
                      <wps:cNvSpPr/>
                      <wps:spPr>
                        <a:xfrm>
                          <a:off x="0" y="0"/>
                          <a:ext cx="641520" cy="6415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45pt;height:50.4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561316427"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pacing w:val="-8"/>
        </w:rPr>
      </w:pPr>
      <w:r>
        <w:rPr>
          <w:spacing w:val="-8"/>
          <w:sz w:val="28"/>
          <w:szCs w:val="28"/>
        </w:rPr>
        <w:t>Про</w:t>
      </w:r>
      <w:r>
        <w:rPr>
          <w:spacing w:val="-8"/>
          <w:sz w:val="12"/>
          <w:szCs w:val="12"/>
        </w:rPr>
        <w:t xml:space="preserve"> </w:t>
      </w:r>
      <w:r>
        <w:rPr>
          <w:spacing w:val="-8"/>
          <w:sz w:val="28"/>
          <w:szCs w:val="28"/>
        </w:rPr>
        <w:t>затвердження</w:t>
      </w:r>
      <w:r>
        <w:rPr>
          <w:spacing w:val="-8"/>
          <w:sz w:val="12"/>
          <w:szCs w:val="12"/>
        </w:rPr>
        <w:t xml:space="preserve"> </w:t>
      </w:r>
      <w:r>
        <w:rPr>
          <w:spacing w:val="-8"/>
          <w:sz w:val="28"/>
          <w:szCs w:val="28"/>
        </w:rPr>
        <w:t>громадян</w:t>
      </w:r>
      <w:r>
        <w:rPr>
          <w:rFonts w:eastAsia="Times New Roman" w:cs="Times New Roman"/>
          <w:color w:val="auto"/>
          <w:spacing w:val="-8"/>
          <w:kern w:val="0"/>
          <w:sz w:val="28"/>
          <w:szCs w:val="28"/>
          <w:lang w:val="uk-UA" w:eastAsia="zh-CN" w:bidi="ar-SA"/>
        </w:rPr>
        <w:t>ину Циплюку В.В.</w:t>
      </w:r>
    </w:p>
    <w:p>
      <w:pPr>
        <w:pStyle w:val="Normal"/>
        <w:ind w:right="-319" w:hanging="0"/>
        <w:rPr>
          <w:sz w:val="28"/>
          <w:szCs w:val="28"/>
        </w:rPr>
      </w:pPr>
      <w:r>
        <w:rPr>
          <w:sz w:val="28"/>
          <w:szCs w:val="28"/>
        </w:rPr>
        <w:t xml:space="preserve">проекту    землеустрою   щодо    відведення </w:t>
      </w:r>
    </w:p>
    <w:p>
      <w:pPr>
        <w:pStyle w:val="Normal"/>
        <w:ind w:right="-319" w:hanging="0"/>
        <w:rPr>
          <w:sz w:val="28"/>
          <w:szCs w:val="28"/>
        </w:rPr>
      </w:pPr>
      <w:r>
        <w:rPr>
          <w:sz w:val="28"/>
          <w:szCs w:val="28"/>
        </w:rPr>
        <w:t>земельної  ділянки  та   зміну   її   цільового</w:t>
      </w:r>
    </w:p>
    <w:p>
      <w:pPr>
        <w:pStyle w:val="Normal"/>
        <w:ind w:right="-319" w:hanging="0"/>
        <w:rPr>
          <w:sz w:val="28"/>
          <w:szCs w:val="28"/>
        </w:rPr>
      </w:pPr>
      <w:r>
        <w:rPr>
          <w:sz w:val="28"/>
          <w:szCs w:val="28"/>
        </w:rPr>
        <w:t>призначення  для  будівництва і обслугову-</w:t>
      </w:r>
    </w:p>
    <w:p>
      <w:pPr>
        <w:pStyle w:val="Normal"/>
        <w:ind w:right="-319" w:hanging="0"/>
        <w:rPr>
          <w:sz w:val="28"/>
          <w:szCs w:val="28"/>
        </w:rPr>
      </w:pPr>
      <w:r>
        <w:rPr>
          <w:sz w:val="28"/>
          <w:szCs w:val="28"/>
        </w:rPr>
        <w:t>вання</w:t>
      </w:r>
      <w:r>
        <w:rPr>
          <w:sz w:val="36"/>
          <w:szCs w:val="36"/>
        </w:rPr>
        <w:t xml:space="preserve">  </w:t>
      </w:r>
      <w:r>
        <w:rPr>
          <w:sz w:val="28"/>
          <w:szCs w:val="28"/>
        </w:rPr>
        <w:t>житлового  бу</w:t>
      </w:r>
      <w:r>
        <w:rPr>
          <w:spacing w:val="-2"/>
          <w:sz w:val="28"/>
          <w:szCs w:val="28"/>
        </w:rPr>
        <w:t>динку,  господарських</w:t>
      </w:r>
    </w:p>
    <w:p>
      <w:pPr>
        <w:pStyle w:val="Normal"/>
        <w:ind w:right="-319" w:hanging="0"/>
        <w:rPr>
          <w:sz w:val="28"/>
          <w:szCs w:val="28"/>
        </w:rPr>
      </w:pPr>
      <w:r>
        <w:rPr>
          <w:spacing w:val="-2"/>
          <w:sz w:val="28"/>
          <w:szCs w:val="28"/>
        </w:rPr>
        <w:t>будівель   і</w:t>
      </w:r>
      <w:r>
        <w:rPr>
          <w:spacing w:val="-2"/>
          <w:sz w:val="36"/>
          <w:szCs w:val="36"/>
        </w:rPr>
        <w:t xml:space="preserve">   </w:t>
      </w:r>
      <w:r>
        <w:rPr>
          <w:spacing w:val="-2"/>
          <w:sz w:val="28"/>
          <w:szCs w:val="28"/>
        </w:rPr>
        <w:t>споруд   (присадибна   ділянка)</w:t>
      </w:r>
    </w:p>
    <w:p>
      <w:pPr>
        <w:pStyle w:val="Normal"/>
        <w:tabs>
          <w:tab w:val="clear" w:pos="708"/>
          <w:tab w:val="left" w:pos="5940" w:leader="none"/>
        </w:tabs>
        <w:rPr>
          <w:spacing w:val="0"/>
        </w:rPr>
      </w:pPr>
      <w:r>
        <w:rPr>
          <w:spacing w:val="0"/>
          <w:sz w:val="28"/>
          <w:szCs w:val="28"/>
          <w:lang w:val="uk-UA" w:eastAsia="zh-CN" w:bidi="ar-SA"/>
        </w:rPr>
        <w:t xml:space="preserve">в   </w:t>
      </w:r>
      <w:r>
        <w:rPr>
          <w:rFonts w:eastAsia="Times New Roman" w:cs="Times New Roman"/>
          <w:color w:val="auto"/>
          <w:spacing w:val="0"/>
          <w:kern w:val="0"/>
          <w:sz w:val="28"/>
          <w:szCs w:val="28"/>
          <w:lang w:val="uk-UA" w:eastAsia="zh-CN" w:bidi="ar-SA"/>
        </w:rPr>
        <w:t>ОБСЛУГОВУЮЧОМУ КООПЕРАТИВІ</w:t>
      </w:r>
    </w:p>
    <w:p>
      <w:pPr>
        <w:pStyle w:val="Normal"/>
        <w:tabs>
          <w:tab w:val="clear" w:pos="708"/>
          <w:tab w:val="left" w:pos="5940" w:leader="none"/>
        </w:tabs>
        <w:rPr>
          <w:spacing w:val="8"/>
        </w:rPr>
      </w:pPr>
      <w:r>
        <w:rPr>
          <w:rFonts w:eastAsia="Times New Roman" w:cs="Times New Roman"/>
          <w:color w:val="auto"/>
          <w:spacing w:val="8"/>
          <w:kern w:val="0"/>
          <w:sz w:val="28"/>
          <w:szCs w:val="28"/>
          <w:lang w:val="uk-UA" w:eastAsia="zh-CN" w:bidi="ar-SA"/>
        </w:rPr>
        <w:t>САДОВО-ГОРОДНЬОМУ ТОВАРИСТВІ</w:t>
      </w:r>
    </w:p>
    <w:p>
      <w:pPr>
        <w:pStyle w:val="Normal"/>
        <w:ind w:right="-319" w:hanging="0"/>
        <w:rPr>
          <w:spacing w:val="-10"/>
        </w:rPr>
      </w:pPr>
      <w:r>
        <w:rPr>
          <w:spacing w:val="-10"/>
          <w:sz w:val="28"/>
          <w:szCs w:val="28"/>
          <w:lang w:val="uk-UA" w:eastAsia="zh-CN" w:bidi="ar-SA"/>
        </w:rPr>
        <w:t>«</w:t>
      </w:r>
      <w:r>
        <w:rPr>
          <w:rFonts w:eastAsia="Times New Roman" w:cs="Times New Roman"/>
          <w:color w:val="auto"/>
          <w:spacing w:val="-10"/>
          <w:kern w:val="0"/>
          <w:sz w:val="28"/>
          <w:szCs w:val="28"/>
          <w:lang w:val="uk-UA" w:eastAsia="zh-CN" w:bidi="ar-SA"/>
        </w:rPr>
        <w:t>КІЧКАРІВКА</w:t>
      </w:r>
      <w:r>
        <w:rPr>
          <w:spacing w:val="-10"/>
          <w:sz w:val="28"/>
          <w:szCs w:val="28"/>
          <w:lang w:val="uk-UA" w:eastAsia="zh-CN" w:bidi="ar-SA"/>
        </w:rPr>
        <w:t xml:space="preserve">» </w:t>
      </w:r>
      <w:r>
        <w:rPr>
          <w:spacing w:val="-10"/>
          <w:sz w:val="28"/>
          <w:szCs w:val="28"/>
          <w:lang w:val="uk-UA" w:eastAsia="zh-CN" w:bidi="ar-SA"/>
        </w:rPr>
        <w:t xml:space="preserve">у </w:t>
      </w:r>
      <w:r>
        <w:rPr>
          <w:spacing w:val="-10"/>
          <w:sz w:val="28"/>
          <w:szCs w:val="28"/>
        </w:rPr>
        <w:t>с. </w:t>
      </w:r>
      <w:r>
        <w:rPr>
          <w:rFonts w:eastAsia="Times New Roman" w:cs="Times New Roman"/>
          <w:color w:val="auto"/>
          <w:spacing w:val="-10"/>
          <w:kern w:val="0"/>
          <w:sz w:val="28"/>
          <w:szCs w:val="28"/>
          <w:lang w:val="uk-UA" w:eastAsia="zh-CN" w:bidi="ar-SA"/>
        </w:rPr>
        <w:t xml:space="preserve">Зміїнець </w:t>
      </w:r>
      <w:r>
        <w:rPr>
          <w:spacing w:val="-10"/>
          <w:sz w:val="28"/>
          <w:szCs w:val="28"/>
        </w:rPr>
        <w:t>Луцького району</w:t>
      </w:r>
    </w:p>
    <w:p>
      <w:pPr>
        <w:pStyle w:val="Normal"/>
        <w:ind w:right="-319" w:hanging="0"/>
        <w:rPr/>
      </w:pPr>
      <w:r>
        <w:rPr>
          <w:spacing w:val="-2"/>
          <w:sz w:val="28"/>
          <w:szCs w:val="28"/>
        </w:rPr>
        <w:t xml:space="preserve">Волинської області </w:t>
      </w:r>
    </w:p>
    <w:p>
      <w:pPr>
        <w:pStyle w:val="Normal"/>
        <w:rPr>
          <w:sz w:val="28"/>
          <w:szCs w:val="28"/>
        </w:rPr>
      </w:pPr>
      <w:r>
        <w:rPr>
          <w:sz w:val="28"/>
          <w:szCs w:val="28"/>
        </w:rPr>
      </w:r>
    </w:p>
    <w:p>
      <w:pPr>
        <w:pStyle w:val="Normal"/>
        <w:ind w:left="0" w:right="0" w:firstLine="705"/>
        <w:jc w:val="both"/>
        <w:rPr>
          <w:spacing w:val="-6"/>
        </w:rPr>
      </w:pPr>
      <w:r>
        <w:rPr>
          <w:spacing w:val="-6"/>
          <w:sz w:val="28"/>
          <w:szCs w:val="28"/>
          <w:lang w:val="uk-UA" w:eastAsia="zh-CN" w:bidi="ar-SA"/>
        </w:rPr>
        <w:t>Розглянувши заяву громадян</w:t>
      </w:r>
      <w:r>
        <w:rPr>
          <w:rFonts w:eastAsia="Times New Roman" w:cs="Times New Roman"/>
          <w:color w:val="auto"/>
          <w:spacing w:val="-6"/>
          <w:sz w:val="28"/>
          <w:szCs w:val="28"/>
          <w:lang w:val="uk-UA" w:eastAsia="zh-CN" w:bidi="ar-SA"/>
        </w:rPr>
        <w:t>ина</w:t>
      </w:r>
      <w:r>
        <w:rPr>
          <w:spacing w:val="-6"/>
          <w:sz w:val="28"/>
          <w:szCs w:val="28"/>
          <w:lang w:val="uk-UA" w:eastAsia="zh-CN" w:bidi="ar-SA"/>
        </w:rPr>
        <w:t xml:space="preserve"> </w:t>
      </w:r>
      <w:r>
        <w:rPr>
          <w:rFonts w:eastAsia="Times New Roman" w:cs="Times New Roman"/>
          <w:color w:val="auto"/>
          <w:spacing w:val="-6"/>
          <w:kern w:val="0"/>
          <w:sz w:val="28"/>
          <w:szCs w:val="28"/>
          <w:lang w:val="uk-UA" w:eastAsia="zh-CN" w:bidi="ar-SA"/>
        </w:rPr>
        <w:t>Циплюка Віталія Володимировича</w:t>
      </w:r>
      <w:r>
        <w:rPr>
          <w:spacing w:val="-6"/>
          <w:sz w:val="28"/>
          <w:szCs w:val="28"/>
          <w:lang w:val="uk-UA" w:eastAsia="zh-CN" w:bidi="ar-SA"/>
        </w:rPr>
        <w:t xml:space="preserve"> про затвердження проекту землеустрою щодо </w:t>
      </w:r>
      <w:r>
        <w:rPr>
          <w:spacing w:val="-6"/>
          <w:sz w:val="12"/>
          <w:szCs w:val="10"/>
          <w:lang w:val="uk-UA" w:eastAsia="zh-CN" w:bidi="ar-SA"/>
        </w:rPr>
        <w:t xml:space="preserve"> </w:t>
      </w:r>
      <w:r>
        <w:rPr>
          <w:spacing w:val="-6"/>
          <w:sz w:val="28"/>
          <w:szCs w:val="28"/>
          <w:lang w:val="uk-UA" w:eastAsia="zh-CN" w:bidi="ar-SA"/>
        </w:rPr>
        <w:t>відведення земельної ділянки та змін</w:t>
      </w:r>
      <w:r>
        <w:rPr>
          <w:rFonts w:eastAsia="Times New Roman" w:cs="Times New Roman"/>
          <w:color w:val="auto"/>
          <w:spacing w:val="-6"/>
          <w:kern w:val="0"/>
          <w:sz w:val="28"/>
          <w:szCs w:val="28"/>
          <w:lang w:val="uk-UA" w:eastAsia="zh-CN" w:bidi="ar-SA"/>
        </w:rPr>
        <w:t>у</w:t>
      </w:r>
      <w:r>
        <w:rPr>
          <w:spacing w:val="-6"/>
          <w:sz w:val="28"/>
          <w:szCs w:val="28"/>
          <w:lang w:val="uk-UA" w:eastAsia="zh-CN" w:bidi="ar-SA"/>
        </w:rPr>
        <w:t xml:space="preserve"> її цільового призначення для будівництва </w:t>
      </w:r>
      <w:r>
        <w:rPr>
          <w:rFonts w:eastAsia="Times New Roman" w:cs="Times New Roman"/>
          <w:color w:val="auto"/>
          <w:spacing w:val="-6"/>
          <w:sz w:val="28"/>
          <w:szCs w:val="28"/>
          <w:lang w:val="uk-UA" w:eastAsia="zh-CN" w:bidi="ar-SA"/>
        </w:rPr>
        <w:t>і</w:t>
      </w:r>
      <w:r>
        <w:rPr>
          <w:spacing w:val="-6"/>
          <w:sz w:val="28"/>
          <w:szCs w:val="28"/>
          <w:lang w:val="uk-UA" w:eastAsia="zh-CN" w:bidi="ar-SA"/>
        </w:rPr>
        <w:t xml:space="preserve"> обслуговування житлового будинку, господарських будівель і споруд (присадибна ділянка) в </w:t>
      </w:r>
      <w:r>
        <w:rPr>
          <w:rFonts w:eastAsia="Times New Roman" w:cs="Times New Roman"/>
          <w:color w:val="auto"/>
          <w:spacing w:val="-6"/>
          <w:kern w:val="0"/>
          <w:sz w:val="28"/>
          <w:szCs w:val="28"/>
          <w:lang w:val="uk-UA" w:eastAsia="zh-CN" w:bidi="ar-SA"/>
        </w:rPr>
        <w:t xml:space="preserve">ОБСЛУГОВУЮЧОМУ КООПЕРАТИВІ САДОВО-ГОРОДНЬОМУ ТОВАРИСТВІ </w:t>
      </w:r>
      <w:r>
        <w:rPr>
          <w:spacing w:val="-6"/>
          <w:sz w:val="28"/>
          <w:szCs w:val="28"/>
          <w:lang w:val="uk-UA" w:eastAsia="zh-CN" w:bidi="ar-SA"/>
        </w:rPr>
        <w:t>«</w:t>
      </w:r>
      <w:r>
        <w:rPr>
          <w:rFonts w:eastAsia="Times New Roman" w:cs="Times New Roman"/>
          <w:color w:val="auto"/>
          <w:spacing w:val="-6"/>
          <w:kern w:val="0"/>
          <w:sz w:val="28"/>
          <w:szCs w:val="28"/>
          <w:lang w:val="uk-UA" w:eastAsia="zh-CN" w:bidi="ar-SA"/>
        </w:rPr>
        <w:t>КІЧКАРІВКА</w:t>
      </w:r>
      <w:r>
        <w:rPr>
          <w:spacing w:val="-6"/>
          <w:sz w:val="28"/>
          <w:szCs w:val="28"/>
          <w:lang w:val="uk-UA" w:eastAsia="zh-CN" w:bidi="ar-SA"/>
        </w:rPr>
        <w:t>» у с. Зміїнець Луцького району Волинської області, проект землеустрою щодо відведення земельної ділянки та змін</w:t>
      </w:r>
      <w:r>
        <w:rPr>
          <w:rFonts w:eastAsia="Times New Roman" w:cs="Times New Roman"/>
          <w:color w:val="auto"/>
          <w:spacing w:val="-6"/>
          <w:kern w:val="0"/>
          <w:sz w:val="28"/>
          <w:szCs w:val="28"/>
          <w:lang w:val="uk-UA" w:eastAsia="zh-CN" w:bidi="ar-SA"/>
        </w:rPr>
        <w:t>и</w:t>
      </w:r>
      <w:r>
        <w:rPr>
          <w:spacing w:val="-6"/>
          <w:sz w:val="28"/>
          <w:szCs w:val="28"/>
          <w:lang w:val="uk-UA" w:eastAsia="zh-CN" w:bidi="ar-SA"/>
        </w:rPr>
        <w:t xml:space="preserve"> її цільового призначення в </w:t>
      </w:r>
      <w:r>
        <w:rPr>
          <w:rFonts w:eastAsia="Times New Roman" w:cs="Times New Roman"/>
          <w:color w:val="auto"/>
          <w:spacing w:val="-6"/>
          <w:kern w:val="0"/>
          <w:sz w:val="28"/>
          <w:szCs w:val="28"/>
          <w:lang w:val="uk-UA" w:eastAsia="zh-CN" w:bidi="ar-SA"/>
        </w:rPr>
        <w:t xml:space="preserve">ОБСЛУГОВУЮЧОМУ КООПЕРАТИВІ САДОВО-ГОРОДНЬОМУ ТОВАРИСТВІ </w:t>
      </w:r>
      <w:r>
        <w:rPr>
          <w:spacing w:val="-6"/>
          <w:sz w:val="28"/>
          <w:szCs w:val="28"/>
          <w:lang w:val="uk-UA" w:eastAsia="zh-CN" w:bidi="ar-SA"/>
        </w:rPr>
        <w:t>«</w:t>
      </w:r>
      <w:r>
        <w:rPr>
          <w:rFonts w:eastAsia="Times New Roman" w:cs="Times New Roman"/>
          <w:color w:val="auto"/>
          <w:spacing w:val="-6"/>
          <w:kern w:val="0"/>
          <w:sz w:val="28"/>
          <w:szCs w:val="28"/>
          <w:lang w:val="uk-UA" w:eastAsia="zh-CN" w:bidi="ar-SA"/>
        </w:rPr>
        <w:t>КІЧКАРІВКА</w:t>
      </w:r>
      <w:r>
        <w:rPr>
          <w:spacing w:val="-6"/>
          <w:sz w:val="28"/>
          <w:szCs w:val="28"/>
          <w:lang w:val="uk-UA" w:eastAsia="zh-CN" w:bidi="ar-SA"/>
        </w:rPr>
        <w:t>» у с. Зміїнець Луцького району Волинської області, витяг з Державного реєстру речових прав на нерухоме майно про реєстрацію права власності від 05.07.2022, номер запису</w:t>
      </w:r>
      <w:r>
        <w:rPr>
          <w:rFonts w:eastAsia="Times New Roman" w:cs="Times New Roman"/>
          <w:color w:val="auto"/>
          <w:spacing w:val="-6"/>
          <w:kern w:val="0"/>
          <w:sz w:val="28"/>
          <w:szCs w:val="28"/>
          <w:lang w:val="uk-UA" w:eastAsia="zh-CN" w:bidi="ar-SA"/>
        </w:rPr>
        <w:t xml:space="preserve"> про право власності/довірчої власності: 47260173, витяг з Державного земельного кадастру про земельну ділянку від 23.02.2022 № НВ-6800548012022, враховуючи Генеральний план села Зміїнець Луцького району Волинської області, який затверджений рішенням Княгининівської сільської ради від 09.08.2019 № 46/5.2 «Про затвердження Генерального плану с. Зміїнець Луцького району Волинської області», витяг із містобудівної документації та наявні обмеження у використанні території для містобудівних потреб від 06.09.2022 № 1560-П/2022,</w:t>
      </w:r>
      <w:r>
        <w:rPr>
          <w:spacing w:val="-6"/>
          <w:sz w:val="28"/>
          <w:szCs w:val="28"/>
          <w:lang w:val="uk-UA" w:eastAsia="zh-CN" w:bidi="ar-SA"/>
        </w:rPr>
        <w:t xml:space="preserve"> керуючись статтями 12, 20-21, 91, 125-126, 122, 186 Земельного кодексу України, статтею 50 </w:t>
      </w:r>
      <w:r>
        <w:rPr>
          <w:color w:val="000000"/>
          <w:spacing w:val="-6"/>
          <w:sz w:val="28"/>
          <w:szCs w:val="28"/>
          <w:lang w:val="uk-UA" w:eastAsia="zh-CN" w:bidi="ar-SA"/>
        </w:rPr>
        <w:t>Закону України «Про землеустрій»</w:t>
      </w:r>
      <w:r>
        <w:rPr>
          <w:spacing w:val="-6"/>
          <w:sz w:val="28"/>
          <w:szCs w:val="28"/>
          <w:lang w:val="uk-UA" w:eastAsia="zh-CN" w:bidi="ar-SA"/>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pacing w:val="-6"/>
          <w:sz w:val="28"/>
          <w:szCs w:val="28"/>
          <w:vertAlign w:val="superscript"/>
          <w:lang w:val="uk-UA" w:eastAsia="zh-CN" w:bidi="ar-SA"/>
        </w:rPr>
        <w:t>-1</w:t>
      </w:r>
      <w:r>
        <w:rPr>
          <w:spacing w:val="-6"/>
          <w:sz w:val="28"/>
          <w:szCs w:val="28"/>
          <w:lang w:val="uk-UA" w:eastAsia="zh-CN" w:bidi="ar-SA"/>
        </w:rPr>
        <w:t xml:space="preserve"> розділу 5 Прикінцевих та перехідних положень Закону України «Про місцеве самоврядування в Україні», міська рада</w:t>
      </w:r>
    </w:p>
    <w:p>
      <w:pPr>
        <w:pStyle w:val="Normal"/>
        <w:ind w:left="0" w:right="43" w:hanging="0"/>
        <w:jc w:val="both"/>
        <w:rPr>
          <w:sz w:val="28"/>
          <w:szCs w:val="28"/>
          <w:lang w:val="uk-UA" w:eastAsia="zh-CN" w:bidi="ar-SA"/>
        </w:rPr>
      </w:pPr>
      <w:r>
        <w:rPr>
          <w:sz w:val="28"/>
          <w:szCs w:val="28"/>
          <w:lang w:val="uk-UA" w:eastAsia="zh-CN" w:bidi="ar-SA"/>
        </w:rPr>
      </w:r>
    </w:p>
    <w:p>
      <w:pPr>
        <w:pStyle w:val="Normal"/>
        <w:ind w:left="0" w:right="43" w:hanging="0"/>
        <w:jc w:val="both"/>
        <w:rPr>
          <w:lang w:val="uk-UA" w:eastAsia="zh-CN" w:bidi="ar-SA"/>
        </w:rPr>
      </w:pPr>
      <w:r>
        <w:rPr>
          <w:sz w:val="28"/>
          <w:szCs w:val="28"/>
          <w:lang w:val="uk-UA" w:eastAsia="zh-CN" w:bidi="ar-SA"/>
        </w:rPr>
        <w:t>ВИРІШИЛА:</w:t>
      </w:r>
    </w:p>
    <w:p>
      <w:pPr>
        <w:pStyle w:val="Normal"/>
        <w:ind w:left="0" w:right="43" w:hanging="0"/>
        <w:jc w:val="center"/>
        <w:rPr>
          <w:sz w:val="28"/>
          <w:szCs w:val="28"/>
          <w:lang w:val="uk-UA" w:eastAsia="zh-CN" w:bidi="ar-SA"/>
        </w:rPr>
      </w:pPr>
      <w:r>
        <w:rPr>
          <w:sz w:val="28"/>
          <w:szCs w:val="28"/>
          <w:lang w:val="uk-UA" w:eastAsia="zh-CN" w:bidi="ar-SA"/>
        </w:rPr>
      </w:r>
    </w:p>
    <w:p>
      <w:pPr>
        <w:pStyle w:val="Normal"/>
        <w:ind w:left="0" w:right="43" w:firstLine="708"/>
        <w:jc w:val="both"/>
        <w:rPr>
          <w:spacing w:val="-4"/>
        </w:rPr>
      </w:pPr>
      <w:r>
        <w:rPr>
          <w:spacing w:val="-4"/>
          <w:sz w:val="28"/>
          <w:szCs w:val="28"/>
          <w:lang w:val="uk-UA" w:eastAsia="zh-CN" w:bidi="ar-SA"/>
        </w:rPr>
        <w:t>1. Затвердити громадян</w:t>
      </w:r>
      <w:r>
        <w:rPr>
          <w:rFonts w:eastAsia="Times New Roman" w:cs="Times New Roman"/>
          <w:color w:val="auto"/>
          <w:spacing w:val="-4"/>
          <w:sz w:val="28"/>
          <w:szCs w:val="28"/>
          <w:lang w:val="uk-UA" w:eastAsia="zh-CN" w:bidi="ar-SA"/>
        </w:rPr>
        <w:t>ину</w:t>
      </w:r>
      <w:r>
        <w:rPr>
          <w:spacing w:val="-4"/>
          <w:sz w:val="28"/>
          <w:szCs w:val="28"/>
          <w:lang w:val="uk-UA" w:eastAsia="zh-CN" w:bidi="ar-SA"/>
        </w:rPr>
        <w:t xml:space="preserve"> </w:t>
      </w:r>
      <w:r>
        <w:rPr>
          <w:rFonts w:eastAsia="Times New Roman" w:cs="Times New Roman"/>
          <w:color w:val="auto"/>
          <w:spacing w:val="-4"/>
          <w:kern w:val="0"/>
          <w:sz w:val="28"/>
          <w:szCs w:val="28"/>
          <w:lang w:val="uk-UA" w:eastAsia="zh-CN" w:bidi="ar-SA"/>
        </w:rPr>
        <w:t>Циплюку Віталію Володимировичу</w:t>
      </w:r>
      <w:r>
        <w:rPr>
          <w:spacing w:val="-4"/>
          <w:sz w:val="28"/>
          <w:szCs w:val="28"/>
          <w:lang w:val="uk-UA" w:eastAsia="zh-CN" w:bidi="ar-SA"/>
        </w:rPr>
        <w:t xml:space="preserve"> проект землеустрою проекту землеустрою щодо </w:t>
      </w:r>
      <w:r>
        <w:rPr>
          <w:spacing w:val="-4"/>
          <w:sz w:val="12"/>
          <w:szCs w:val="10"/>
          <w:lang w:val="uk-UA" w:eastAsia="zh-CN" w:bidi="ar-SA"/>
        </w:rPr>
        <w:t xml:space="preserve"> </w:t>
      </w:r>
      <w:r>
        <w:rPr>
          <w:spacing w:val="-4"/>
          <w:sz w:val="28"/>
          <w:szCs w:val="28"/>
          <w:lang w:val="uk-UA" w:eastAsia="zh-CN" w:bidi="ar-SA"/>
        </w:rPr>
        <w:t>відведення земельної ділянки та змін</w:t>
      </w:r>
      <w:r>
        <w:rPr>
          <w:rFonts w:eastAsia="Times New Roman" w:cs="Times New Roman"/>
          <w:color w:val="auto"/>
          <w:spacing w:val="-4"/>
          <w:kern w:val="0"/>
          <w:sz w:val="28"/>
          <w:szCs w:val="28"/>
          <w:lang w:val="uk-UA" w:eastAsia="zh-CN" w:bidi="ar-SA"/>
        </w:rPr>
        <w:t>и</w:t>
      </w:r>
      <w:r>
        <w:rPr>
          <w:spacing w:val="-4"/>
          <w:sz w:val="28"/>
          <w:szCs w:val="28"/>
          <w:lang w:val="uk-UA" w:eastAsia="zh-CN" w:bidi="ar-SA"/>
        </w:rPr>
        <w:t xml:space="preserve"> її цільового призначення в </w:t>
      </w:r>
      <w:r>
        <w:rPr>
          <w:rFonts w:eastAsia="Times New Roman" w:cs="Times New Roman"/>
          <w:color w:val="auto"/>
          <w:spacing w:val="-4"/>
          <w:kern w:val="0"/>
          <w:sz w:val="28"/>
          <w:szCs w:val="28"/>
          <w:lang w:val="uk-UA" w:eastAsia="zh-CN" w:bidi="ar-SA"/>
        </w:rPr>
        <w:t xml:space="preserve">ОБСЛУГОВУЮЧОМУ КООПЕРАТИВІ САДОВО-ГОРОДНЬОМУ ТОВАРИСТВІ </w:t>
      </w:r>
      <w:r>
        <w:rPr>
          <w:spacing w:val="-4"/>
          <w:sz w:val="28"/>
          <w:szCs w:val="28"/>
          <w:lang w:val="uk-UA" w:eastAsia="zh-CN" w:bidi="ar-SA"/>
        </w:rPr>
        <w:t>«</w:t>
      </w:r>
      <w:r>
        <w:rPr>
          <w:rFonts w:eastAsia="Times New Roman" w:cs="Times New Roman"/>
          <w:color w:val="auto"/>
          <w:spacing w:val="-4"/>
          <w:kern w:val="0"/>
          <w:sz w:val="28"/>
          <w:szCs w:val="28"/>
          <w:lang w:val="uk-UA" w:eastAsia="zh-CN" w:bidi="ar-SA"/>
        </w:rPr>
        <w:t>КІЧКАРІВКА</w:t>
      </w:r>
      <w:r>
        <w:rPr>
          <w:spacing w:val="-4"/>
          <w:sz w:val="28"/>
          <w:szCs w:val="28"/>
          <w:lang w:val="uk-UA" w:eastAsia="zh-CN" w:bidi="ar-SA"/>
        </w:rPr>
        <w:t>» у с. Зміїнець Луцького району Волинської області площею 0,</w:t>
      </w:r>
      <w:r>
        <w:rPr>
          <w:rFonts w:eastAsia="Times New Roman" w:cs="Times New Roman"/>
          <w:color w:val="auto"/>
          <w:spacing w:val="-4"/>
          <w:kern w:val="0"/>
          <w:sz w:val="28"/>
          <w:szCs w:val="28"/>
          <w:lang w:val="uk-UA" w:eastAsia="zh-CN" w:bidi="ar-SA"/>
        </w:rPr>
        <w:t>0570</w:t>
      </w:r>
      <w:r>
        <w:rPr>
          <w:spacing w:val="-4"/>
          <w:sz w:val="28"/>
          <w:szCs w:val="28"/>
          <w:lang w:val="uk-UA" w:eastAsia="zh-CN" w:bidi="ar-SA"/>
        </w:rPr>
        <w:t xml:space="preserve"> га, кадастровим</w:t>
      </w:r>
      <w:r>
        <w:rPr>
          <w:spacing w:val="-4"/>
          <w:lang w:val="uk-UA" w:eastAsia="zh-CN" w:bidi="ar-SA"/>
        </w:rPr>
        <w:t xml:space="preserve"> </w:t>
      </w:r>
      <w:r>
        <w:rPr>
          <w:spacing w:val="-4"/>
          <w:sz w:val="28"/>
          <w:szCs w:val="28"/>
          <w:lang w:val="uk-UA" w:eastAsia="zh-CN" w:bidi="ar-SA"/>
        </w:rPr>
        <w:t xml:space="preserve">номером </w:t>
      </w:r>
      <w:r>
        <w:rPr>
          <w:rFonts w:eastAsia="Times New Roman" w:cs="Times New Roman"/>
          <w:color w:val="auto"/>
          <w:spacing w:val="-4"/>
          <w:sz w:val="28"/>
          <w:szCs w:val="28"/>
          <w:lang w:val="uk-UA" w:eastAsia="zh-CN" w:bidi="ar-SA"/>
        </w:rPr>
        <w:t>0722883700</w:t>
      </w:r>
      <w:r>
        <w:rPr>
          <w:spacing w:val="-4"/>
          <w:sz w:val="28"/>
          <w:szCs w:val="28"/>
          <w:lang w:val="uk-UA" w:eastAsia="zh-CN" w:bidi="ar-SA"/>
        </w:rPr>
        <w:t>:</w:t>
      </w:r>
      <w:r>
        <w:rPr>
          <w:rFonts w:eastAsia="Times New Roman" w:cs="Times New Roman"/>
          <w:color w:val="auto"/>
          <w:spacing w:val="-4"/>
          <w:sz w:val="28"/>
          <w:szCs w:val="28"/>
          <w:lang w:val="uk-UA" w:eastAsia="zh-CN" w:bidi="ar-SA"/>
        </w:rPr>
        <w:t>03</w:t>
      </w:r>
      <w:r>
        <w:rPr>
          <w:spacing w:val="-4"/>
          <w:sz w:val="28"/>
          <w:szCs w:val="28"/>
          <w:lang w:val="uk-UA" w:eastAsia="zh-CN" w:bidi="ar-SA"/>
        </w:rPr>
        <w:t>:</w:t>
      </w:r>
      <w:r>
        <w:rPr>
          <w:rFonts w:eastAsia="Times New Roman" w:cs="Times New Roman"/>
          <w:color w:val="auto"/>
          <w:spacing w:val="-4"/>
          <w:sz w:val="28"/>
          <w:szCs w:val="28"/>
          <w:lang w:val="uk-UA" w:eastAsia="zh-CN" w:bidi="ar-SA"/>
        </w:rPr>
        <w:t>001</w:t>
      </w:r>
      <w:r>
        <w:rPr>
          <w:spacing w:val="-4"/>
          <w:sz w:val="28"/>
          <w:szCs w:val="28"/>
          <w:lang w:val="uk-UA" w:eastAsia="zh-CN" w:bidi="ar-SA"/>
        </w:rPr>
        <w:t>:</w:t>
      </w:r>
      <w:r>
        <w:rPr>
          <w:rFonts w:eastAsia="Times New Roman" w:cs="Times New Roman"/>
          <w:color w:val="auto"/>
          <w:spacing w:val="-4"/>
          <w:kern w:val="0"/>
          <w:sz w:val="28"/>
          <w:szCs w:val="28"/>
          <w:lang w:val="uk-UA" w:eastAsia="zh-CN" w:bidi="ar-SA"/>
        </w:rPr>
        <w:t>0176</w:t>
      </w:r>
      <w:r>
        <w:rPr>
          <w:spacing w:val="-4"/>
          <w:sz w:val="28"/>
          <w:szCs w:val="28"/>
          <w:lang w:val="uk-UA" w:eastAsia="zh-CN" w:bidi="ar-SA"/>
        </w:rPr>
        <w:t xml:space="preserve"> для будівництва </w:t>
      </w:r>
      <w:r>
        <w:rPr>
          <w:rFonts w:eastAsia="Times New Roman" w:cs="Times New Roman"/>
          <w:color w:val="auto"/>
          <w:spacing w:val="-4"/>
          <w:kern w:val="0"/>
          <w:sz w:val="28"/>
          <w:szCs w:val="28"/>
          <w:lang w:val="uk-UA" w:eastAsia="zh-CN" w:bidi="ar-SA"/>
        </w:rPr>
        <w:t>і</w:t>
      </w:r>
      <w:r>
        <w:rPr>
          <w:spacing w:val="-4"/>
          <w:sz w:val="28"/>
          <w:szCs w:val="28"/>
          <w:lang w:val="uk-UA" w:eastAsia="zh-CN" w:bidi="ar-SA"/>
        </w:rPr>
        <w:t xml:space="preserve"> обслуговування житлового будинку, господарських будівель і споруд (присадибна ділянка) (02.01).</w:t>
      </w:r>
    </w:p>
    <w:p>
      <w:pPr>
        <w:pStyle w:val="Normal"/>
        <w:ind w:left="0" w:right="43" w:firstLine="708"/>
        <w:jc w:val="both"/>
        <w:rPr>
          <w:spacing w:val="-4"/>
        </w:rPr>
      </w:pPr>
      <w:r>
        <w:rPr>
          <w:spacing w:val="-4"/>
          <w:sz w:val="28"/>
          <w:szCs w:val="28"/>
          <w:lang w:val="uk-UA" w:eastAsia="zh-CN" w:bidi="ar-SA"/>
        </w:rPr>
        <w:t>2.</w:t>
      </w:r>
      <w:r>
        <w:rPr>
          <w:spacing w:val="-4"/>
          <w:sz w:val="12"/>
          <w:szCs w:val="10"/>
          <w:lang w:val="uk-UA" w:eastAsia="zh-CN" w:bidi="ar-SA"/>
        </w:rPr>
        <w:t xml:space="preserve"> </w:t>
      </w:r>
      <w:r>
        <w:rPr>
          <w:spacing w:val="-4"/>
          <w:sz w:val="28"/>
          <w:szCs w:val="28"/>
          <w:lang w:val="uk-UA" w:eastAsia="zh-CN" w:bidi="ar-SA"/>
        </w:rPr>
        <w:t>Змінити громадян</w:t>
      </w:r>
      <w:r>
        <w:rPr>
          <w:rFonts w:eastAsia="Times New Roman" w:cs="Times New Roman"/>
          <w:color w:val="auto"/>
          <w:spacing w:val="-4"/>
          <w:sz w:val="28"/>
          <w:szCs w:val="28"/>
          <w:lang w:val="uk-UA" w:eastAsia="zh-CN" w:bidi="ar-SA"/>
        </w:rPr>
        <w:t>ину</w:t>
      </w:r>
      <w:r>
        <w:rPr>
          <w:spacing w:val="-4"/>
          <w:sz w:val="28"/>
          <w:szCs w:val="28"/>
          <w:lang w:val="uk-UA" w:eastAsia="zh-CN" w:bidi="ar-SA"/>
        </w:rPr>
        <w:t xml:space="preserve"> </w:t>
      </w:r>
      <w:r>
        <w:rPr>
          <w:rFonts w:eastAsia="Times New Roman" w:cs="Times New Roman"/>
          <w:color w:val="auto"/>
          <w:spacing w:val="-4"/>
          <w:kern w:val="0"/>
          <w:sz w:val="28"/>
          <w:szCs w:val="28"/>
          <w:lang w:val="uk-UA" w:eastAsia="zh-CN" w:bidi="ar-SA"/>
        </w:rPr>
        <w:t>Циплюку Віталію Володимировичу</w:t>
      </w:r>
      <w:r>
        <w:rPr>
          <w:spacing w:val="-4"/>
          <w:sz w:val="28"/>
          <w:szCs w:val="28"/>
          <w:lang w:val="uk-UA" w:eastAsia="zh-CN" w:bidi="ar-SA"/>
        </w:rPr>
        <w:t xml:space="preserve"> цільове призначення</w:t>
      </w:r>
      <w:r>
        <w:rPr>
          <w:spacing w:val="-4"/>
          <w:sz w:val="12"/>
          <w:szCs w:val="12"/>
          <w:lang w:val="uk-UA" w:eastAsia="zh-CN" w:bidi="ar-SA"/>
        </w:rPr>
        <w:t xml:space="preserve"> </w:t>
      </w:r>
      <w:r>
        <w:rPr>
          <w:spacing w:val="-4"/>
          <w:sz w:val="28"/>
          <w:szCs w:val="28"/>
          <w:lang w:val="uk-UA" w:eastAsia="zh-CN" w:bidi="ar-SA"/>
        </w:rPr>
        <w:t>земельної</w:t>
      </w:r>
      <w:r>
        <w:rPr>
          <w:spacing w:val="-4"/>
          <w:sz w:val="12"/>
          <w:szCs w:val="12"/>
          <w:lang w:val="uk-UA" w:eastAsia="zh-CN" w:bidi="ar-SA"/>
        </w:rPr>
        <w:t xml:space="preserve"> </w:t>
      </w:r>
      <w:r>
        <w:rPr>
          <w:spacing w:val="-4"/>
          <w:sz w:val="28"/>
          <w:szCs w:val="28"/>
          <w:lang w:val="uk-UA" w:eastAsia="zh-CN" w:bidi="ar-SA"/>
        </w:rPr>
        <w:t xml:space="preserve">ділянки в </w:t>
      </w:r>
      <w:r>
        <w:rPr>
          <w:rFonts w:eastAsia="Times New Roman" w:cs="Times New Roman"/>
          <w:color w:val="auto"/>
          <w:spacing w:val="-4"/>
          <w:kern w:val="0"/>
          <w:sz w:val="28"/>
          <w:szCs w:val="28"/>
          <w:lang w:val="uk-UA" w:eastAsia="zh-CN" w:bidi="ar-SA"/>
        </w:rPr>
        <w:t xml:space="preserve">ОБСЛУГОВУЮЧОМУ КООПЕРАТИВІ САДОВО-ГОРОДНЬОМУ ТОВАРИСТВІ </w:t>
      </w:r>
      <w:r>
        <w:rPr>
          <w:spacing w:val="-4"/>
          <w:sz w:val="28"/>
          <w:szCs w:val="28"/>
          <w:lang w:val="uk-UA" w:eastAsia="zh-CN" w:bidi="ar-SA"/>
        </w:rPr>
        <w:t>«</w:t>
      </w:r>
      <w:r>
        <w:rPr>
          <w:rFonts w:eastAsia="Times New Roman" w:cs="Times New Roman"/>
          <w:color w:val="auto"/>
          <w:spacing w:val="-4"/>
          <w:kern w:val="0"/>
          <w:sz w:val="28"/>
          <w:szCs w:val="28"/>
          <w:lang w:val="uk-UA" w:eastAsia="zh-CN" w:bidi="ar-SA"/>
        </w:rPr>
        <w:t>КІЧКАРІВКА</w:t>
      </w:r>
      <w:r>
        <w:rPr>
          <w:spacing w:val="-4"/>
          <w:sz w:val="28"/>
          <w:szCs w:val="28"/>
          <w:lang w:val="uk-UA" w:eastAsia="zh-CN" w:bidi="ar-SA"/>
        </w:rPr>
        <w:t>» у с. Зміїнець Луцького району Волинської області площею 0,0</w:t>
      </w:r>
      <w:r>
        <w:rPr>
          <w:rFonts w:eastAsia="Times New Roman" w:cs="Times New Roman"/>
          <w:color w:val="auto"/>
          <w:spacing w:val="-4"/>
          <w:sz w:val="28"/>
          <w:szCs w:val="28"/>
          <w:lang w:val="uk-UA" w:eastAsia="zh-CN" w:bidi="ar-SA"/>
        </w:rPr>
        <w:t>570</w:t>
      </w:r>
      <w:r>
        <w:rPr>
          <w:spacing w:val="-4"/>
          <w:sz w:val="28"/>
          <w:szCs w:val="28"/>
          <w:lang w:val="uk-UA" w:eastAsia="zh-CN" w:bidi="ar-SA"/>
        </w:rPr>
        <w:t xml:space="preserve"> га, кадастровим номером </w:t>
      </w:r>
      <w:r>
        <w:rPr>
          <w:rFonts w:eastAsia="Times New Roman" w:cs="Times New Roman"/>
          <w:color w:val="auto"/>
          <w:spacing w:val="-4"/>
          <w:sz w:val="28"/>
          <w:szCs w:val="28"/>
          <w:lang w:val="uk-UA" w:eastAsia="zh-CN" w:bidi="ar-SA"/>
        </w:rPr>
        <w:t>0722883700:03:001:</w:t>
      </w:r>
      <w:r>
        <w:rPr>
          <w:rFonts w:eastAsia="Times New Roman" w:cs="Times New Roman"/>
          <w:color w:val="auto"/>
          <w:spacing w:val="-4"/>
          <w:kern w:val="0"/>
          <w:sz w:val="28"/>
          <w:szCs w:val="28"/>
          <w:lang w:val="uk-UA" w:eastAsia="zh-CN" w:bidi="ar-SA"/>
        </w:rPr>
        <w:t>0176</w:t>
      </w:r>
      <w:r>
        <w:rPr>
          <w:spacing w:val="-4"/>
          <w:sz w:val="28"/>
          <w:szCs w:val="28"/>
          <w:lang w:val="uk-UA" w:eastAsia="zh-CN" w:bidi="ar-SA"/>
        </w:rPr>
        <w:t xml:space="preserve"> з для </w:t>
      </w:r>
      <w:r>
        <w:rPr>
          <w:rFonts w:eastAsia="Times New Roman" w:cs="Times New Roman"/>
          <w:color w:val="auto"/>
          <w:spacing w:val="-4"/>
          <w:sz w:val="28"/>
          <w:szCs w:val="28"/>
          <w:lang w:val="uk-UA" w:eastAsia="zh-CN" w:bidi="ar-SA"/>
        </w:rPr>
        <w:t>індивідуального</w:t>
      </w:r>
      <w:r>
        <w:rPr>
          <w:spacing w:val="-4"/>
          <w:sz w:val="28"/>
          <w:szCs w:val="28"/>
          <w:lang w:val="uk-UA" w:eastAsia="zh-CN" w:bidi="ar-SA"/>
        </w:rPr>
        <w:t xml:space="preserve"> садівництва (01.05.) на </w:t>
      </w:r>
      <w:r>
        <w:rPr>
          <w:rFonts w:eastAsia="Times New Roman" w:cs="Times New Roman"/>
          <w:color w:val="auto"/>
          <w:spacing w:val="-4"/>
          <w:kern w:val="0"/>
          <w:sz w:val="28"/>
          <w:szCs w:val="28"/>
          <w:lang w:val="uk-UA" w:eastAsia="zh-CN" w:bidi="ar-SA"/>
        </w:rPr>
        <w:t>для</w:t>
      </w:r>
      <w:r>
        <w:rPr>
          <w:spacing w:val="-4"/>
          <w:sz w:val="28"/>
          <w:szCs w:val="28"/>
          <w:lang w:val="uk-UA" w:eastAsia="zh-CN" w:bidi="ar-SA"/>
        </w:rPr>
        <w:t xml:space="preserve"> будівництв</w:t>
      </w:r>
      <w:r>
        <w:rPr>
          <w:rFonts w:eastAsia="Times New Roman" w:cs="Times New Roman"/>
          <w:color w:val="auto"/>
          <w:spacing w:val="-4"/>
          <w:kern w:val="0"/>
          <w:sz w:val="28"/>
          <w:szCs w:val="28"/>
          <w:lang w:val="uk-UA" w:eastAsia="zh-CN" w:bidi="ar-SA"/>
        </w:rPr>
        <w:t>а</w:t>
      </w:r>
      <w:r>
        <w:rPr>
          <w:spacing w:val="-4"/>
          <w:sz w:val="28"/>
          <w:szCs w:val="28"/>
          <w:lang w:val="uk-UA" w:eastAsia="zh-CN" w:bidi="ar-SA"/>
        </w:rPr>
        <w:t xml:space="preserve"> і обслуговування житлового будинку, господарських будівель і споруд (присадибна ділянка) (02.01.), згідно з додатком.</w:t>
      </w:r>
    </w:p>
    <w:p>
      <w:pPr>
        <w:pStyle w:val="Normal"/>
        <w:ind w:left="0" w:right="43" w:firstLine="708"/>
        <w:jc w:val="both"/>
        <w:rPr>
          <w:spacing w:val="-4"/>
        </w:rPr>
      </w:pPr>
      <w:r>
        <w:rPr>
          <w:spacing w:val="-4"/>
          <w:sz w:val="28"/>
          <w:szCs w:val="28"/>
          <w:lang w:val="uk-UA" w:eastAsia="zh-CN" w:bidi="ar-SA"/>
        </w:rPr>
        <w:t>3. Зобов’язати громадян</w:t>
      </w:r>
      <w:r>
        <w:rPr>
          <w:rFonts w:eastAsia="Times New Roman" w:cs="Times New Roman"/>
          <w:color w:val="auto"/>
          <w:spacing w:val="-4"/>
          <w:sz w:val="28"/>
          <w:szCs w:val="28"/>
          <w:lang w:val="uk-UA" w:eastAsia="zh-CN" w:bidi="ar-SA"/>
        </w:rPr>
        <w:t>ина</w:t>
      </w:r>
      <w:r>
        <w:rPr>
          <w:spacing w:val="-4"/>
          <w:sz w:val="28"/>
          <w:szCs w:val="28"/>
          <w:lang w:val="uk-UA" w:eastAsia="zh-CN" w:bidi="ar-SA"/>
        </w:rPr>
        <w:t xml:space="preserve"> </w:t>
      </w:r>
      <w:r>
        <w:rPr>
          <w:rFonts w:eastAsia="Times New Roman" w:cs="Times New Roman"/>
          <w:color w:val="auto"/>
          <w:spacing w:val="-4"/>
          <w:kern w:val="0"/>
          <w:sz w:val="28"/>
          <w:szCs w:val="28"/>
          <w:lang w:val="uk-UA" w:eastAsia="zh-CN" w:bidi="ar-SA"/>
        </w:rPr>
        <w:t>Циплюка Віталія Володимировича</w:t>
      </w:r>
      <w:r>
        <w:rPr>
          <w:spacing w:val="-4"/>
          <w:sz w:val="28"/>
          <w:szCs w:val="28"/>
          <w:lang w:val="uk-UA" w:eastAsia="zh-CN" w:bidi="ar-SA"/>
        </w:rPr>
        <w:t>:</w:t>
      </w:r>
    </w:p>
    <w:p>
      <w:pPr>
        <w:pStyle w:val="Normal"/>
        <w:ind w:left="0" w:right="0" w:firstLine="708"/>
        <w:jc w:val="both"/>
        <w:rPr>
          <w:spacing w:val="-4"/>
        </w:rPr>
      </w:pPr>
      <w:r>
        <w:rPr>
          <w:spacing w:val="-4"/>
          <w:sz w:val="28"/>
          <w:szCs w:val="28"/>
          <w:lang w:val="uk-UA" w:eastAsia="zh-CN" w:bidi="ar-SA"/>
        </w:rPr>
        <w:t>3.1. </w:t>
      </w:r>
      <w:r>
        <w:rPr>
          <w:rFonts w:eastAsia="Times New Roman" w:cs="Times New Roman"/>
          <w:b w:val="false"/>
          <w:bCs w:val="false"/>
          <w:i w:val="false"/>
          <w:iCs w:val="false"/>
          <w:spacing w:val="-4"/>
          <w:sz w:val="28"/>
          <w:szCs w:val="28"/>
          <w:lang w:val="uk-UA" w:eastAsia="zh-CN" w:bidi="ar-SA"/>
        </w:rPr>
        <w:t>Актуалізувати відомості про земельну ділянку в Державному земельному кадастрі.</w:t>
      </w:r>
    </w:p>
    <w:p>
      <w:pPr>
        <w:pStyle w:val="Normal"/>
        <w:ind w:left="0" w:right="0" w:firstLine="708"/>
        <w:jc w:val="both"/>
        <w:rPr>
          <w:spacing w:val="-4"/>
        </w:rPr>
      </w:pPr>
      <w:r>
        <w:rPr>
          <w:rFonts w:eastAsia="Times New Roman" w:cs="Times New Roman"/>
          <w:b w:val="false"/>
          <w:bCs w:val="false"/>
          <w:i w:val="false"/>
          <w:iCs w:val="false"/>
          <w:spacing w:val="-4"/>
          <w:sz w:val="28"/>
          <w:szCs w:val="28"/>
          <w:lang w:val="uk-UA" w:eastAsia="zh-CN" w:bidi="ar-SA"/>
        </w:rPr>
        <w:t xml:space="preserve">3.2. Внести зміни в Державний земельний кадастр та Державний реєстр речових прав на нерухоме майно щодо земельної ділянки кадастровим номером </w:t>
      </w:r>
      <w:r>
        <w:rPr>
          <w:rFonts w:eastAsia="Times New Roman" w:cs="Times New Roman"/>
          <w:b w:val="false"/>
          <w:bCs w:val="false"/>
          <w:i w:val="false"/>
          <w:iCs w:val="false"/>
          <w:color w:val="auto"/>
          <w:spacing w:val="-4"/>
          <w:sz w:val="28"/>
          <w:szCs w:val="28"/>
          <w:lang w:val="uk-UA" w:eastAsia="zh-CN" w:bidi="ar-SA"/>
        </w:rPr>
        <w:t>0722883700:03:001:</w:t>
      </w:r>
      <w:r>
        <w:rPr>
          <w:rFonts w:eastAsia="Times New Roman" w:cs="Times New Roman"/>
          <w:b w:val="false"/>
          <w:bCs w:val="false"/>
          <w:i w:val="false"/>
          <w:iCs w:val="false"/>
          <w:color w:val="auto"/>
          <w:spacing w:val="-4"/>
          <w:kern w:val="0"/>
          <w:sz w:val="28"/>
          <w:szCs w:val="28"/>
          <w:lang w:val="uk-UA" w:eastAsia="zh-CN" w:bidi="ar-SA"/>
        </w:rPr>
        <w:t>0176, площею 0,0570 га</w:t>
      </w:r>
      <w:r>
        <w:rPr>
          <w:rFonts w:eastAsia="Times New Roman" w:cs="Times New Roman"/>
          <w:b w:val="false"/>
          <w:bCs w:val="false"/>
          <w:i w:val="false"/>
          <w:iCs w:val="false"/>
          <w:spacing w:val="-4"/>
          <w:sz w:val="28"/>
          <w:szCs w:val="28"/>
          <w:lang w:val="uk-UA" w:eastAsia="zh-CN" w:bidi="ar-SA"/>
        </w:rPr>
        <w:t>, у зв'язку з прийняттям цього рішення.</w:t>
      </w:r>
    </w:p>
    <w:p>
      <w:pPr>
        <w:pStyle w:val="Normal"/>
        <w:ind w:left="0" w:right="0" w:firstLine="708"/>
        <w:jc w:val="both"/>
        <w:rPr>
          <w:spacing w:val="-4"/>
        </w:rPr>
      </w:pPr>
      <w:r>
        <w:rPr>
          <w:spacing w:val="-4"/>
          <w:sz w:val="28"/>
          <w:szCs w:val="28"/>
          <w:lang w:val="uk-UA" w:eastAsia="zh-CN" w:bidi="ar-SA"/>
        </w:rPr>
        <w:t>3.</w:t>
      </w:r>
      <w:r>
        <w:rPr>
          <w:rFonts w:eastAsia="Times New Roman" w:cs="Times New Roman"/>
          <w:color w:val="auto"/>
          <w:spacing w:val="-4"/>
          <w:kern w:val="0"/>
          <w:sz w:val="28"/>
          <w:szCs w:val="28"/>
          <w:lang w:val="uk-UA" w:eastAsia="zh-CN" w:bidi="ar-SA"/>
        </w:rPr>
        <w:t>3</w:t>
      </w:r>
      <w:r>
        <w:rPr>
          <w:spacing w:val="-4"/>
          <w:sz w:val="28"/>
          <w:szCs w:val="28"/>
          <w:lang w:val="uk-UA" w:eastAsia="zh-CN" w:bidi="ar-SA"/>
        </w:rPr>
        <w:t>. Виконувати обов’язки власника земельної ділянки, відповідно до вимог ст</w:t>
      </w:r>
      <w:r>
        <w:rPr>
          <w:rFonts w:eastAsia="Times New Roman" w:cs="Times New Roman"/>
          <w:color w:val="auto"/>
          <w:spacing w:val="-4"/>
          <w:kern w:val="0"/>
          <w:sz w:val="28"/>
          <w:szCs w:val="28"/>
          <w:lang w:val="uk-UA" w:eastAsia="zh-CN" w:bidi="ar-SA"/>
        </w:rPr>
        <w:t xml:space="preserve">атті </w:t>
      </w:r>
      <w:r>
        <w:rPr>
          <w:spacing w:val="-4"/>
          <w:sz w:val="28"/>
          <w:szCs w:val="28"/>
          <w:lang w:val="uk-UA" w:eastAsia="zh-CN" w:bidi="ar-SA"/>
        </w:rPr>
        <w:t>91 Земельного кодексу України.</w:t>
      </w:r>
    </w:p>
    <w:p>
      <w:pPr>
        <w:pStyle w:val="Normal"/>
        <w:widowControl/>
        <w:suppressAutoHyphens w:val="true"/>
        <w:bidi w:val="0"/>
        <w:spacing w:before="0" w:after="0"/>
        <w:ind w:left="0" w:right="0" w:firstLine="708"/>
        <w:jc w:val="both"/>
        <w:rPr>
          <w:spacing w:val="-4"/>
        </w:rPr>
      </w:pPr>
      <w:r>
        <w:rPr>
          <w:spacing w:val="-4"/>
          <w:sz w:val="28"/>
          <w:szCs w:val="28"/>
          <w:lang w:val="uk-UA" w:eastAsia="zh-CN" w:bidi="ar-SA"/>
        </w:rPr>
        <w:t>3.</w:t>
      </w:r>
      <w:r>
        <w:rPr>
          <w:rFonts w:eastAsia="Times New Roman" w:cs="Times New Roman"/>
          <w:color w:val="auto"/>
          <w:spacing w:val="-4"/>
          <w:kern w:val="0"/>
          <w:sz w:val="28"/>
          <w:szCs w:val="28"/>
          <w:lang w:val="uk-UA" w:eastAsia="zh-CN" w:bidi="ar-SA"/>
        </w:rPr>
        <w:t>4</w:t>
      </w:r>
      <w:r>
        <w:rPr>
          <w:spacing w:val="-4"/>
          <w:sz w:val="28"/>
          <w:szCs w:val="28"/>
          <w:lang w:val="uk-UA" w:eastAsia="zh-CN" w:bidi="ar-SA"/>
        </w:rPr>
        <w:t>.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pacing w:val="-4"/>
        </w:rPr>
      </w:pPr>
      <w:r>
        <w:rPr>
          <w:spacing w:val="-4"/>
          <w:sz w:val="28"/>
          <w:szCs w:val="28"/>
        </w:rPr>
        <w:t>4. Контроль за виконанням даного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p>
    <w:p>
      <w:pPr>
        <w:pStyle w:val="Normal"/>
        <w:rPr>
          <w:sz w:val="20"/>
          <w:szCs w:val="20"/>
        </w:rPr>
      </w:pPr>
      <w:r>
        <w:rPr>
          <w:sz w:val="20"/>
          <w:szCs w:val="20"/>
        </w:rPr>
      </w:r>
    </w:p>
    <w:p>
      <w:pPr>
        <w:pStyle w:val="Normal"/>
        <w:tabs>
          <w:tab w:val="clear" w:pos="708"/>
          <w:tab w:val="left" w:pos="3220" w:leader="none"/>
        </w:tabs>
        <w:rPr>
          <w:sz w:val="20"/>
          <w:szCs w:val="20"/>
        </w:rPr>
      </w:pPr>
      <w:r>
        <w:rPr>
          <w:sz w:val="20"/>
          <w:szCs w:val="20"/>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0"/>
          <w:szCs w:val="20"/>
        </w:rPr>
      </w:pPr>
      <w:r>
        <w:rPr>
          <w:sz w:val="20"/>
          <w:szCs w:val="20"/>
        </w:rPr>
      </w:r>
    </w:p>
    <w:p>
      <w:pPr>
        <w:pStyle w:val="Normal"/>
        <w:jc w:val="both"/>
        <w:rPr>
          <w:sz w:val="20"/>
          <w:szCs w:val="20"/>
        </w:rPr>
      </w:pPr>
      <w:r>
        <w:rPr>
          <w:sz w:val="20"/>
          <w:szCs w:val="20"/>
        </w:rPr>
      </w:r>
    </w:p>
    <w:p>
      <w:pPr>
        <w:pStyle w:val="Normal"/>
        <w:tabs>
          <w:tab w:val="clear" w:pos="708"/>
          <w:tab w:val="left" w:pos="993" w:leader="none"/>
        </w:tabs>
        <w:jc w:val="both"/>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713</TotalTime>
  <Application>LibreOffice/7.1.3.2$Windows_X86_64 LibreOffice_project/47f78053abe362b9384784d31a6e56f8511eb1c1</Application>
  <AppVersion>15.0000</AppVersion>
  <Pages>2</Pages>
  <Words>543</Words>
  <Characters>3930</Characters>
  <CharactersWithSpaces>4734</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2022-10-13T10:14:07Z</cp:lastPrinted>
  <dcterms:modified xsi:type="dcterms:W3CDTF">2022-10-18T14:34:42Z</dcterms:modified>
  <cp:revision>57</cp:revision>
  <dc:subject/>
  <dc:title/>
</cp:coreProperties>
</file>

<file path=docProps/custom.xml><?xml version="1.0" encoding="utf-8"?>
<Properties xmlns="http://schemas.openxmlformats.org/officeDocument/2006/custom-properties" xmlns:vt="http://schemas.openxmlformats.org/officeDocument/2006/docPropsVTypes"/>
</file>