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 надання  Луцькій  міській  територіальній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громаді, від  імені якої діє Луцька  міська 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(землекористувач  громадянин  Малихін Г.Ю.),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</w:t>
      </w:r>
      <w:r>
        <w:rPr>
          <w:spacing w:val="6"/>
          <w:sz w:val="28"/>
          <w:szCs w:val="28"/>
        </w:rPr>
        <w:t xml:space="preserve">волу на розроблення проекту </w:t>
      </w:r>
      <w:r>
        <w:rPr>
          <w:sz w:val="28"/>
          <w:szCs w:val="28"/>
        </w:rPr>
        <w:t>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щодо    відведення    земельної  ділянки  (зміни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цільового  призначення)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для   будівництва   та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обслуговування  спортивно-оздоровчого  комп-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лексу з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тенісними  кортами  (03.15)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на вул. Ко-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вельській, 40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громадянина Малихіна Гліба Юрійовича про надання дозволу на розроблення проекту землеустрою щодо відведення земельної ділянки із зміною цільового призначення з «для виробничо-господарської діяльності»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исловості)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обслуговування спортивно-оздоровчого комплексу з тенісними кортами» (03.15 – для будівництва та обслуговування інших будівель громадської забудови) на 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 40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у м. Луцьку,</w:t>
      </w:r>
      <w:r>
        <w:rPr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color w:val="00000A"/>
          <w:sz w:val="28"/>
          <w:szCs w:val="28"/>
          <w:lang w:eastAsia="zh-CN"/>
        </w:rPr>
        <w:t xml:space="preserve">враховуючи </w:t>
      </w:r>
      <w:r>
        <w:rPr>
          <w:color w:val="000000"/>
          <w:spacing w:val="2"/>
          <w:sz w:val="28"/>
          <w:szCs w:val="28"/>
          <w:lang w:eastAsia="zh-CN"/>
        </w:rPr>
        <w:t>документи, що посвідчують право власності громадянина Малихіна Гліба Юрійовича</w:t>
      </w:r>
      <w:r>
        <w:rPr>
          <w:color w:val="000000"/>
          <w:spacing w:val="4"/>
          <w:sz w:val="28"/>
          <w:szCs w:val="28"/>
          <w:lang w:eastAsia="zh-CN"/>
        </w:rPr>
        <w:t xml:space="preserve"> </w:t>
      </w:r>
      <w:r>
        <w:rPr>
          <w:color w:val="00000A"/>
          <w:spacing w:val="4"/>
          <w:sz w:val="28"/>
          <w:szCs w:val="28"/>
          <w:lang w:eastAsia="zh-CN"/>
        </w:rPr>
        <w:t xml:space="preserve"> </w:t>
      </w:r>
      <w:r>
        <w:rPr>
          <w:color w:val="000000"/>
          <w:spacing w:val="2"/>
          <w:sz w:val="28"/>
          <w:szCs w:val="28"/>
          <w:lang w:eastAsia="zh-CN"/>
        </w:rPr>
        <w:t xml:space="preserve">на об’єкт нерухомого майна </w:t>
      </w:r>
      <w:r>
        <w:rPr>
          <w:color w:val="000000"/>
          <w:spacing w:val="4"/>
          <w:sz w:val="28"/>
          <w:szCs w:val="28"/>
          <w:lang w:eastAsia="zh-CN"/>
        </w:rPr>
        <w:t xml:space="preserve">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bCs/>
          <w:color w:val="000000"/>
          <w:spacing w:val="4"/>
          <w:sz w:val="28"/>
          <w:szCs w:val="28"/>
          <w:lang w:eastAsia="ru-RU"/>
        </w:rPr>
        <w:t>Ковельській, 40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color w:val="000000"/>
          <w:spacing w:val="4"/>
          <w:sz w:val="28"/>
          <w:szCs w:val="28"/>
          <w:lang w:eastAsia="zh-CN"/>
        </w:rPr>
        <w:t>у м. Луцьку</w:t>
      </w:r>
      <w:r>
        <w:rPr>
          <w:color w:val="000000"/>
          <w:spacing w:val="2"/>
          <w:sz w:val="28"/>
          <w:szCs w:val="28"/>
          <w:lang w:eastAsia="zh-CN"/>
        </w:rPr>
        <w:t>: договір купівлі-продажу від 01.06.2017 за № 216, відповідно до як</w:t>
      </w:r>
      <w:r>
        <w:rPr>
          <w:color w:val="00000A"/>
          <w:spacing w:val="2"/>
          <w:sz w:val="28"/>
          <w:szCs w:val="28"/>
          <w:lang w:eastAsia="zh-CN"/>
        </w:rPr>
        <w:t>ого</w:t>
      </w:r>
      <w:r>
        <w:rPr>
          <w:color w:val="000000"/>
          <w:spacing w:val="2"/>
          <w:sz w:val="28"/>
          <w:szCs w:val="28"/>
          <w:lang w:eastAsia="zh-CN"/>
        </w:rPr>
        <w:t xml:space="preserve"> право власності на спортивно-оздоровчий комплекс та тенісні корти зареєстровано в Державному реєстрі речових прав на нерухоме майно </w:t>
      </w:r>
      <w:r>
        <w:rPr>
          <w:color w:val="00000A"/>
          <w:spacing w:val="2"/>
          <w:sz w:val="28"/>
          <w:szCs w:val="28"/>
          <w:lang w:eastAsia="zh-CN"/>
        </w:rPr>
        <w:t xml:space="preserve">01.06.2017, номер запису про право власності: 20712425, </w:t>
      </w:r>
      <w:r>
        <w:rPr>
          <w:b w:val="false"/>
          <w:bCs w:val="false"/>
          <w:color w:val="00000A"/>
          <w:sz w:val="28"/>
          <w:szCs w:val="28"/>
          <w:lang w:eastAsia="zh-CN"/>
        </w:rPr>
        <w:t>технічний паспорт на об'єкт нерухомого майна,</w:t>
      </w:r>
      <w:r>
        <w:rPr>
          <w:color w:val="00000A"/>
          <w:sz w:val="28"/>
          <w:szCs w:val="28"/>
          <w:lang w:eastAsia="zh-CN"/>
        </w:rPr>
        <w:t xml:space="preserve"> враховуючи </w:t>
      </w:r>
      <w:r>
        <w:rPr>
          <w:color w:val="00000A"/>
          <w:sz w:val="28"/>
          <w:szCs w:val="28"/>
          <w:lang w:val="uk-UA" w:eastAsia="zh-CN"/>
        </w:rPr>
        <w:t xml:space="preserve">Державний акт на право постійного користування земельною ділянкою ВАТ «Електротермометрія», зареєстрований в Книзі записів державних актів на право постійного користування землею за № 271 від 26.05.1997 (серія ВЛ № 0048), відповідно до якого право постійного користування на земельну ділянку перенесено до  </w:t>
      </w:r>
      <w:r>
        <w:rPr>
          <w:color w:val="000000"/>
          <w:spacing w:val="2"/>
          <w:sz w:val="28"/>
          <w:szCs w:val="28"/>
          <w:lang w:val="uk-UA" w:eastAsia="zh-CN"/>
        </w:rPr>
        <w:t xml:space="preserve">Державного реєстру речових прав на нерухоме майно 31.05.2022, </w:t>
      </w:r>
      <w:r>
        <w:rPr>
          <w:color w:val="00000A"/>
          <w:sz w:val="28"/>
          <w:szCs w:val="28"/>
          <w:lang w:val="uk-UA" w:eastAsia="zh-CN"/>
        </w:rPr>
        <w:t>рішення Луцької міської ради від 23.02.2022 № 26/46 «Про затвердження ПУБЛІЧНОМУ АКЦІОНЕРНОМУ ТОВАРИСТВУ  «ЕЛЕКТРОТЕРМОМЕТРІЯ» технічної документації із землеустрою щодо поділу та об’єднання земельних ділянок на вул. Ковельській, 40 у м. Луцьку», рішення Луцької міської ради від 27.07.2022 № 33/3 «Про припинення ПУБЛІЧНОМУ АКЦІОНЕРНОМУ ТОВАРИСТВУ  «ЕЛЕКТРОТЕРМОМЕТРІЯ» права постійного користування земельною ділянкою на вул. Ковельській, 40 у м. Луцьку»,</w:t>
      </w:r>
      <w:r>
        <w:rPr>
          <w:b w:val="false"/>
          <w:bCs w:val="false"/>
          <w:color w:val="00000A"/>
          <w:sz w:val="28"/>
          <w:szCs w:val="28"/>
          <w:lang w:eastAsia="zh-CN"/>
        </w:rPr>
        <w:t xml:space="preserve"> відповідно до якого право постійного користування земельною ділянкою припинене у Державному реєстрі речових прав на нерухоме майно </w:t>
      </w:r>
      <w:r>
        <w:rPr>
          <w:b w:val="false"/>
          <w:bCs w:val="false"/>
          <w:color w:val="00000A"/>
          <w:spacing w:val="2"/>
          <w:sz w:val="28"/>
          <w:szCs w:val="28"/>
          <w:lang w:eastAsia="zh-CN"/>
        </w:rPr>
        <w:t xml:space="preserve">03.08.2022, </w:t>
      </w:r>
      <w:r>
        <w:rPr>
          <w:b w:val="false"/>
          <w:bCs w:val="false"/>
          <w:color w:val="00000A"/>
          <w:spacing w:val="2"/>
          <w:sz w:val="28"/>
          <w:szCs w:val="28"/>
          <w:lang w:val="uk-UA" w:eastAsia="zh-CN"/>
        </w:rPr>
        <w:t>витяг з протоколу пленарного засідання 3</w:t>
      </w:r>
      <w:r>
        <w:rPr>
          <w:b w:val="false"/>
          <w:bCs w:val="false"/>
          <w:color w:val="00000A"/>
          <w:spacing w:val="2"/>
          <w:sz w:val="28"/>
          <w:szCs w:val="28"/>
          <w:lang w:val="uk-UA" w:eastAsia="zh-CN"/>
        </w:rPr>
        <w:t>6</w:t>
      </w:r>
      <w:r>
        <w:rPr>
          <w:b w:val="false"/>
          <w:bCs w:val="false"/>
          <w:color w:val="00000A"/>
          <w:spacing w:val="2"/>
          <w:sz w:val="28"/>
          <w:szCs w:val="28"/>
          <w:lang w:val="uk-UA" w:eastAsia="zh-CN"/>
        </w:rPr>
        <w:t>-ї сесії Луцької міської ради VIII скликання від 2</w:t>
      </w:r>
      <w:r>
        <w:rPr>
          <w:b w:val="false"/>
          <w:bCs w:val="false"/>
          <w:color w:val="00000A"/>
          <w:spacing w:val="2"/>
          <w:sz w:val="28"/>
          <w:szCs w:val="28"/>
          <w:lang w:val="uk-UA" w:eastAsia="zh-CN"/>
        </w:rPr>
        <w:t>6</w:t>
      </w:r>
      <w:r>
        <w:rPr>
          <w:b w:val="false"/>
          <w:bCs w:val="false"/>
          <w:color w:val="00000A"/>
          <w:spacing w:val="2"/>
          <w:sz w:val="28"/>
          <w:szCs w:val="28"/>
          <w:lang w:val="uk-UA" w:eastAsia="zh-CN"/>
        </w:rPr>
        <w:t>.</w:t>
      </w:r>
      <w:r>
        <w:rPr>
          <w:b w:val="false"/>
          <w:bCs w:val="false"/>
          <w:color w:val="00000A"/>
          <w:spacing w:val="2"/>
          <w:sz w:val="28"/>
          <w:szCs w:val="28"/>
          <w:lang w:val="uk-UA" w:eastAsia="zh-CN"/>
        </w:rPr>
        <w:t>10</w:t>
      </w:r>
      <w:r>
        <w:rPr>
          <w:b w:val="false"/>
          <w:bCs w:val="false"/>
          <w:color w:val="00000A"/>
          <w:spacing w:val="2"/>
          <w:sz w:val="28"/>
          <w:szCs w:val="28"/>
          <w:lang w:val="uk-UA" w:eastAsia="zh-CN"/>
        </w:rPr>
        <w:t xml:space="preserve">.2022, </w:t>
      </w:r>
      <w:r>
        <w:rPr>
          <w:color w:val="00000A"/>
          <w:sz w:val="28"/>
          <w:szCs w:val="28"/>
          <w:lang w:eastAsia="zh-CN"/>
        </w:rPr>
        <w:t>керуючись статтями 12, 20, 79-1, 93, 120, 122, 123, частиною другою статті 134 Земельного кодексу України, статтями 6, 7 Закону України «Про оренду землі», 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8"/>
          <w:szCs w:val="28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8"/>
          <w:szCs w:val="28"/>
          <w:lang w:eastAsia="zh-CN"/>
        </w:rPr>
        <w:t>статтями 26, 33 Закону України «Про місцеве самоврядування в Україні»,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8"/>
          <w:szCs w:val="28"/>
        </w:rPr>
        <w:t>(</w:t>
      </w:r>
      <w:r>
        <w:rPr>
          <w:sz w:val="28"/>
          <w:szCs w:val="28"/>
        </w:rPr>
        <w:t>землекористувач громадянин Малихін Гліб Юрійович</w:t>
      </w:r>
      <w:r>
        <w:rPr>
          <w:spacing w:val="6"/>
          <w:sz w:val="28"/>
          <w:szCs w:val="28"/>
        </w:rPr>
        <w:t>),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color w:val="00000A"/>
          <w:spacing w:val="4"/>
          <w:sz w:val="28"/>
          <w:szCs w:val="28"/>
          <w:lang w:val="uk-UA" w:eastAsia="zh-CN"/>
        </w:rPr>
        <w:t>Ковельській, 40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spacing w:val="4"/>
          <w:sz w:val="28"/>
          <w:szCs w:val="28"/>
          <w:lang w:eastAsia="zh-CN"/>
        </w:rPr>
        <w:t>у м. Луцьку</w:t>
      </w:r>
      <w:r>
        <w:rPr>
          <w:sz w:val="28"/>
          <w:szCs w:val="28"/>
        </w:rPr>
        <w:t xml:space="preserve">, площею 0,8157 га з кадастровим номером 0710100000:21:029:0069 із зміною цільового призначення з «для виробничо-господарської діяльності»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исловості)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обслуговування спортивно-оздоровчого комплексу з тенісними кортами» (03.15 – для будівництва та обслуговування інших будівель громадської забудови)</w:t>
      </w:r>
      <w:r>
        <w:rPr>
          <w:sz w:val="28"/>
          <w:szCs w:val="28"/>
        </w:rPr>
        <w:t xml:space="preserve">, згідно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firstLine="763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8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8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7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paragraph" w:styleId="Style12" w:customStyle="1">
    <w:name w:val="Заголовок"/>
    <w:basedOn w:val="Normal"/>
    <w:next w:val="Style13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4">
    <w:name w:val="List"/>
    <w:basedOn w:val="Style13"/>
    <w:uiPriority w:val="99"/>
    <w:rsid w:val="0016319b"/>
    <w:pPr/>
    <w:rPr>
      <w:rFonts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7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449</TotalTime>
  <Application>LibreOffice/7.4.0.3$Windows_X86_64 LibreOffice_project/f85e47c08ddd19c015c0114a68350214f7066f5a</Application>
  <AppVersion>15.0000</AppVersion>
  <Pages>2</Pages>
  <Words>582</Words>
  <Characters>3944</Characters>
  <CharactersWithSpaces>4725</CharactersWithSpaces>
  <Paragraphs>21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2022-11-04T14:43:17Z</cp:lastPrinted>
  <dcterms:modified xsi:type="dcterms:W3CDTF">2022-11-04T14:43:07Z</dcterms:modified>
  <cp:revision>139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