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8707671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/>
      </w:pPr>
      <w:r>
        <w:rPr/>
        <w:t xml:space="preserve">Про дострокове припинення  </w:t>
      </w:r>
      <w:r>
        <w:rPr>
          <w:lang w:val="uk-UA"/>
        </w:rPr>
        <w:t xml:space="preserve">громадянці </w:t>
      </w:r>
    </w:p>
    <w:p>
      <w:pPr>
        <w:pStyle w:val="Normal"/>
        <w:rPr/>
      </w:pPr>
      <w:r>
        <w:rPr>
          <w:lang w:val="uk-UA"/>
        </w:rPr>
        <w:t xml:space="preserve">Бацанській І.С. </w:t>
      </w:r>
      <w:r>
        <w:rPr/>
        <w:t>права користування земе-</w:t>
      </w:r>
    </w:p>
    <w:p>
      <w:pPr>
        <w:pStyle w:val="Normal"/>
        <w:rPr/>
      </w:pPr>
      <w:r>
        <w:rPr/>
        <w:t>льною ділянкою, наданої на умовах орен-</w:t>
      </w:r>
    </w:p>
    <w:p>
      <w:pPr>
        <w:pStyle w:val="Normal"/>
        <w:rPr/>
      </w:pPr>
      <w:r>
        <w:rPr/>
        <w:t xml:space="preserve">ди  </w:t>
      </w:r>
      <w:r>
        <w:rPr>
          <w:lang w:val="uk-UA"/>
        </w:rPr>
        <w:t>для  будівництва  та  обслуговування</w:t>
      </w:r>
    </w:p>
    <w:p>
      <w:pPr>
        <w:pStyle w:val="Normal"/>
        <w:rPr/>
      </w:pPr>
      <w:r>
        <w:rPr>
          <w:lang w:val="uk-UA"/>
        </w:rPr>
        <w:t xml:space="preserve">цегляного  гаража (02.05) </w:t>
      </w:r>
      <w:r>
        <w:rPr/>
        <w:t xml:space="preserve">на  </w:t>
      </w:r>
      <w:r>
        <w:rPr>
          <w:lang w:val="uk-UA" w:eastAsia="zh-CN" w:bidi="ar-SA"/>
        </w:rPr>
        <w:t>вул. Цегель-</w:t>
      </w:r>
    </w:p>
    <w:p>
      <w:pPr>
        <w:pStyle w:val="Normal"/>
        <w:rPr/>
      </w:pPr>
      <w:r>
        <w:rPr>
          <w:lang w:val="uk-UA" w:eastAsia="zh-CN" w:bidi="ar-SA"/>
        </w:rPr>
        <w:t>ній, 21-б, гараж № 5 у м.</w:t>
      </w:r>
      <w:r>
        <w:rPr>
          <w:lang w:val="en-US" w:eastAsia="zh-CN" w:bidi="ar-SA"/>
        </w:rPr>
        <w:t> </w:t>
      </w:r>
      <w:r>
        <w:rPr>
          <w:lang w:val="uk-UA" w:eastAsia="zh-CN" w:bidi="ar-SA"/>
        </w:rPr>
        <w:t>Луцьку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Бацанської Ірини Степанівни </w:t>
      </w:r>
      <w:r>
        <w:rPr>
          <w:sz w:val="28"/>
          <w:szCs w:val="28"/>
        </w:rPr>
        <w:t>про дострокове припинення права користування земельною ділянкою, наданої на умовах оренди для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цегляного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гаража 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</w:rPr>
        <w:t xml:space="preserve">, та припинення дії договору оренди землі, укладеного між Луцькою міською радою та </w:t>
      </w:r>
      <w:r>
        <w:rPr>
          <w:sz w:val="28"/>
          <w:szCs w:val="28"/>
          <w:lang w:val="uk-UA"/>
        </w:rPr>
        <w:t>громадянкою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Бацанською Іриною Степанівною,  зареєстрованого у Державному реєстрі земель від 23.06.2009 за № 040907700349, поновленого додатковою угодою про поновлення договору оренди землі в</w:t>
      </w:r>
      <w:r>
        <w:rPr>
          <w:sz w:val="28"/>
          <w:szCs w:val="28"/>
          <w:lang w:val="uk-UA"/>
        </w:rPr>
        <w:t xml:space="preserve">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25.09.2014</w:t>
      </w:r>
      <w:r>
        <w:rPr>
          <w:sz w:val="28"/>
          <w:szCs w:val="28"/>
          <w:lang w:val="uk-UA"/>
        </w:rPr>
        <w:t xml:space="preserve"> (право оренди земельної ділянки зареєстрован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</w:t>
      </w:r>
      <w:r>
        <w:rPr>
          <w:sz w:val="28"/>
          <w:szCs w:val="28"/>
          <w:lang w:val="uk-UA"/>
        </w:rPr>
        <w:t xml:space="preserve">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12.11.2014</w:t>
      </w:r>
      <w:r>
        <w:rPr>
          <w:sz w:val="28"/>
          <w:szCs w:val="28"/>
          <w:lang w:val="uk-UA"/>
        </w:rPr>
        <w:t>, номер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запису про інше речове право: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7718030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), враховуючи добровільну відмову від користування земельною ділянкою та те, що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земельна ділянка вільна від будівель та споруд, що належать на праві власності 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Бацанській Ірині Степанівні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керуючись статтею 12, статтею 141 Земельного кодексу України, статтями 416, 785 Цивільного кодексу України,  статтями 31-32, 34 Закону України «Про оренду землі»,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статтею 26 Закону України «Про місцеве самоврядування в Україні», пунктами 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 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37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вищезгаданого договору оренди землі, міська рада</w:t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widowControl w:val="false"/>
        <w:ind w:left="0" w:right="0"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pacing w:val="-4"/>
          <w:sz w:val="28"/>
          <w:szCs w:val="28"/>
        </w:rPr>
        <w:t xml:space="preserve">1. Припинити </w:t>
      </w:r>
      <w:r>
        <w:rPr>
          <w:spacing w:val="2"/>
          <w:sz w:val="28"/>
          <w:szCs w:val="28"/>
          <w:lang w:val="uk-U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Бацанській Ірині Степанівні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право користування земельно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ю ділянкою площею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0,0024 га з кадастровим номером 0710100000:21:114:0045, </w:t>
      </w:r>
      <w:r>
        <w:rPr>
          <w:lang w:val="uk-UA" w:eastAsia="zh-CN" w:bidi="ar-SA"/>
        </w:rPr>
        <w:t>на вул. Цегельній, 21-б, гараж № 5,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нада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ної на умовах оренди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цегляного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гаража 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</w:rPr>
        <w:t>2. Припинити дію договору оренди землі, укладен</w:t>
      </w:r>
      <w:r>
        <w:rPr>
          <w:rFonts w:eastAsia="Times New Roman" w:cs="Times New Roman"/>
          <w:color w:val="00000A"/>
          <w:kern w:val="0"/>
          <w:sz w:val="28"/>
          <w:szCs w:val="28"/>
          <w:lang w:val="ru-RU" w:eastAsia="zh-CN" w:bidi="ar-SA"/>
        </w:rPr>
        <w:t>ий</w:t>
      </w:r>
      <w:r>
        <w:rPr>
          <w:sz w:val="28"/>
          <w:szCs w:val="28"/>
        </w:rPr>
        <w:t xml:space="preserve"> між Луцькою міською радою та </w:t>
      </w:r>
      <w:r>
        <w:rPr>
          <w:sz w:val="28"/>
          <w:szCs w:val="28"/>
          <w:lang w:val="uk-U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Бацанською Іриною Степанівною,  зареєстрований у Державному реєстрі земель від 23.06.2009 за № 040907700349, поновлений додатковою угодою про поновлення договору оренди землі в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25.09.2014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(право оренди земельної ділянки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12.11.2014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номер запису про інше речове право: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7718030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</w:rPr>
        <w:t xml:space="preserve">3. </w:t>
      </w:r>
      <w:r>
        <w:rPr>
          <w:spacing w:val="-4"/>
          <w:sz w:val="28"/>
          <w:szCs w:val="28"/>
        </w:rPr>
        <w:t xml:space="preserve">Укласти з </w:t>
      </w:r>
      <w:r>
        <w:rPr>
          <w:spacing w:val="-4"/>
          <w:sz w:val="28"/>
          <w:szCs w:val="28"/>
          <w:lang w:val="uk-U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Бацанською Іриною Степанівною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</w:rPr>
        <w:t>додаткову угоду</w:t>
      </w:r>
      <w:r>
        <w:rPr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</w:rPr>
        <w:t xml:space="preserve">про </w:t>
      </w:r>
      <w:r>
        <w:rPr>
          <w:sz w:val="28"/>
          <w:szCs w:val="28"/>
        </w:rPr>
        <w:t>припинення договору оренди землі,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pacing w:val="-2"/>
          <w:sz w:val="28"/>
          <w:szCs w:val="28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Бацанську Ірину Степанівну</w:t>
      </w:r>
      <w:r>
        <w:rPr>
          <w:spacing w:val="-2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4.1 Укласти з міською радою додаткову угоду про припинення договору оренди землі.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4.2.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4.3. Повернути земельну ділянку орендодавцю (Луцькій міській раді) по акту приймання-передачі в строки, визначені додатковою угодою про припинення договору оренди землі.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i/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890" w:right="567" w:header="0" w:top="735" w:footer="0" w:bottom="19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Application>LibreOffice/7.1.5.2$Windows_X86_64 LibreOffice_project/85f04e9f809797b8199d13c421bd8a2b025d52b5</Application>
  <AppVersion>15.0000</AppVersion>
  <Pages>2</Pages>
  <Words>434</Words>
  <Characters>2842</Characters>
  <CharactersWithSpaces>3428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2022-11-11T15:43:52Z</cp:lastPrinted>
  <dcterms:modified xsi:type="dcterms:W3CDTF">2022-11-11T15:43:49Z</dcterms:modified>
  <cp:revision>158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