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975139564" r:id="rId2"/>
        </w:object>
      </w:r>
    </w:p>
    <w:p>
      <w:pPr>
        <w:pStyle w:val="Normal"/>
        <w:widowControl w:val="false"/>
        <w:jc w:val="center"/>
        <w:rPr>
          <w:szCs w:val="28"/>
          <w:lang w:val="uk-UA"/>
        </w:rPr>
      </w:pPr>
      <w:r>
        <w:rPr>
          <w:szCs w:val="28"/>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8"/>
          <w:tab w:val="left" w:pos="4687" w:leader="none"/>
        </w:tabs>
        <w:jc w:val="both"/>
        <w:rPr/>
      </w:pPr>
      <w:r>
        <w:rPr>
          <w:sz w:val="24"/>
        </w:rPr>
        <w:t>________________                                        Луцьк                                         №______________</w:t>
      </w:r>
    </w:p>
    <w:p>
      <w:pPr>
        <w:pStyle w:val="Normal"/>
        <w:widowControl w:val="false"/>
        <w:rPr>
          <w:szCs w:val="28"/>
          <w:lang w:val="uk-UA"/>
        </w:rPr>
      </w:pPr>
      <w:r>
        <w:rPr>
          <w:szCs w:val="28"/>
          <w:lang w:val="uk-UA"/>
        </w:rPr>
      </w:r>
    </w:p>
    <w:p>
      <w:pPr>
        <w:pStyle w:val="Normal"/>
        <w:widowControl w:val="false"/>
        <w:rPr>
          <w:sz w:val="28"/>
          <w:szCs w:val="28"/>
        </w:rPr>
      </w:pPr>
      <w:r>
        <w:rPr>
          <w:sz w:val="28"/>
          <w:szCs w:val="28"/>
          <w:lang w:val="uk-UA"/>
        </w:rPr>
        <w:t>Про поновлення  договору</w:t>
      </w:r>
      <w:r>
        <w:rPr>
          <w:sz w:val="36"/>
          <w:szCs w:val="36"/>
          <w:lang w:val="uk-UA"/>
        </w:rPr>
        <w:t xml:space="preserve"> </w:t>
      </w:r>
      <w:r>
        <w:rPr>
          <w:sz w:val="28"/>
          <w:szCs w:val="28"/>
          <w:lang w:val="uk-UA"/>
        </w:rPr>
        <w:t>оренди землі</w:t>
      </w:r>
    </w:p>
    <w:p>
      <w:pPr>
        <w:pStyle w:val="Normal"/>
        <w:widowControl w:val="false"/>
        <w:rPr>
          <w:sz w:val="28"/>
          <w:szCs w:val="28"/>
        </w:rPr>
      </w:pPr>
      <w:r>
        <w:rPr>
          <w:rFonts w:eastAsia="Times New Roman" w:cs="Times New Roman"/>
          <w:color w:val="auto"/>
          <w:spacing w:val="-6"/>
          <w:kern w:val="0"/>
          <w:sz w:val="28"/>
          <w:szCs w:val="28"/>
          <w:lang w:val="uk-UA" w:eastAsia="zh-CN" w:bidi="ar-SA"/>
        </w:rPr>
        <w:t xml:space="preserve">ТОВ </w:t>
      </w:r>
      <w:r>
        <w:rPr>
          <w:rFonts w:eastAsia="Times New Roman" w:cs="Times New Roman"/>
          <w:color w:val="auto"/>
          <w:spacing w:val="-8"/>
          <w:kern w:val="0"/>
          <w:sz w:val="28"/>
          <w:szCs w:val="28"/>
          <w:lang w:val="uk-UA" w:eastAsia="zh-CN" w:bidi="ar-SA"/>
        </w:rPr>
        <w:t xml:space="preserve">«КРІС-ВІТ УКРАЇНА» </w:t>
      </w:r>
      <w:r>
        <w:rPr>
          <w:spacing w:val="-6"/>
          <w:sz w:val="28"/>
          <w:szCs w:val="28"/>
          <w:lang w:val="uk-UA"/>
        </w:rPr>
        <w:t xml:space="preserve"> для </w:t>
      </w:r>
      <w:r>
        <w:rPr>
          <w:spacing w:val="-4"/>
          <w:sz w:val="28"/>
          <w:szCs w:val="28"/>
          <w:lang w:val="uk-UA"/>
        </w:rPr>
        <w:t>обслуго-</w:t>
      </w:r>
    </w:p>
    <w:p>
      <w:pPr>
        <w:pStyle w:val="Normal"/>
        <w:widowControl w:val="false"/>
        <w:rPr>
          <w:sz w:val="28"/>
          <w:szCs w:val="28"/>
        </w:rPr>
      </w:pPr>
      <w:r>
        <w:rPr>
          <w:spacing w:val="-4"/>
          <w:sz w:val="28"/>
          <w:szCs w:val="28"/>
          <w:lang w:val="uk-UA"/>
        </w:rPr>
        <w:t xml:space="preserve">вування </w:t>
      </w:r>
      <w:r>
        <w:rPr>
          <w:rFonts w:eastAsia="Times New Roman" w:cs="Times New Roman"/>
          <w:color w:val="auto"/>
          <w:spacing w:val="-6"/>
          <w:kern w:val="0"/>
          <w:sz w:val="28"/>
          <w:szCs w:val="28"/>
          <w:lang w:val="uk-UA" w:eastAsia="zh-CN" w:bidi="ar-SA"/>
        </w:rPr>
        <w:t>господарських будівель (01.13)</w:t>
      </w:r>
      <w:r>
        <w:rPr>
          <w:spacing w:val="-6"/>
          <w:sz w:val="28"/>
          <w:szCs w:val="28"/>
          <w:lang w:val="uk-UA"/>
        </w:rPr>
        <w:t xml:space="preserve"> </w:t>
      </w:r>
      <w:r>
        <w:rPr>
          <w:rFonts w:cs="Times New Roman"/>
          <w:spacing w:val="-6"/>
          <w:sz w:val="28"/>
          <w:szCs w:val="28"/>
          <w:lang w:val="uk-UA"/>
        </w:rPr>
        <w:t>за</w:t>
      </w:r>
    </w:p>
    <w:p>
      <w:pPr>
        <w:pStyle w:val="Normal"/>
        <w:widowControl w:val="false"/>
        <w:rPr>
          <w:sz w:val="28"/>
          <w:szCs w:val="28"/>
        </w:rPr>
      </w:pPr>
      <w:r>
        <w:rPr>
          <w:rFonts w:cs="Times New Roman"/>
          <w:spacing w:val="-6"/>
          <w:sz w:val="28"/>
          <w:szCs w:val="28"/>
          <w:lang w:val="uk-UA"/>
        </w:rPr>
        <w:t xml:space="preserve">межами населених  пунктів </w:t>
      </w:r>
      <w:r>
        <w:rPr>
          <w:rFonts w:cs="Times New Roman"/>
          <w:sz w:val="28"/>
          <w:szCs w:val="28"/>
        </w:rPr>
        <w:t>Луцької місь-</w:t>
      </w:r>
    </w:p>
    <w:p>
      <w:pPr>
        <w:pStyle w:val="Normal"/>
        <w:widowControl w:val="false"/>
        <w:rPr>
          <w:sz w:val="28"/>
          <w:szCs w:val="28"/>
        </w:rPr>
      </w:pPr>
      <w:r>
        <w:rPr>
          <w:rFonts w:cs="Times New Roman"/>
          <w:sz w:val="28"/>
          <w:szCs w:val="28"/>
        </w:rPr>
        <w:t xml:space="preserve">кої територіальної громади </w:t>
      </w:r>
      <w:r>
        <w:rPr>
          <w:rFonts w:cs="Times New Roman"/>
          <w:spacing w:val="-6"/>
          <w:sz w:val="28"/>
          <w:szCs w:val="28"/>
          <w:lang w:val="uk-UA"/>
        </w:rPr>
        <w:t>(с. Городок)</w:t>
      </w:r>
    </w:p>
    <w:p>
      <w:pPr>
        <w:pStyle w:val="Normal"/>
        <w:widowControl w:val="false"/>
        <w:rPr>
          <w:spacing w:val="-6"/>
          <w:sz w:val="28"/>
          <w:szCs w:val="24"/>
        </w:rPr>
      </w:pPr>
      <w:r>
        <w:rPr>
          <w:spacing w:val="-6"/>
          <w:sz w:val="28"/>
          <w:szCs w:val="24"/>
        </w:rPr>
      </w:r>
    </w:p>
    <w:p>
      <w:pPr>
        <w:pStyle w:val="Normal"/>
        <w:widowControl w:val="false"/>
        <w:suppressAutoHyphens w:val="true"/>
        <w:bidi w:val="0"/>
        <w:spacing w:before="0" w:after="0"/>
        <w:ind w:left="0" w:right="0" w:firstLine="567"/>
        <w:jc w:val="both"/>
        <w:rPr>
          <w:spacing w:val="0"/>
        </w:rPr>
      </w:pPr>
      <w:r>
        <w:rPr>
          <w:spacing w:val="0"/>
          <w:sz w:val="28"/>
          <w:szCs w:val="28"/>
          <w:lang w:val="uk-UA"/>
        </w:rPr>
        <w:t>Розглянувши заяву Т</w:t>
      </w:r>
      <w:r>
        <w:rPr>
          <w:rFonts w:eastAsia="Times New Roman" w:cs="Times New Roman"/>
          <w:color w:val="auto"/>
          <w:spacing w:val="0"/>
          <w:kern w:val="0"/>
          <w:sz w:val="28"/>
          <w:szCs w:val="28"/>
          <w:lang w:val="uk-UA" w:eastAsia="zh-CN" w:bidi="ar-SA"/>
        </w:rPr>
        <w:t>овариства з обмеженою відповідальністю</w:t>
      </w:r>
      <w:r>
        <w:rPr>
          <w:spacing w:val="0"/>
          <w:sz w:val="28"/>
          <w:szCs w:val="28"/>
          <w:lang w:val="uk-UA"/>
        </w:rPr>
        <w:t xml:space="preserve"> </w:t>
      </w:r>
      <w:r>
        <w:rPr>
          <w:rFonts w:eastAsia="Times New Roman" w:cs="Times New Roman"/>
          <w:color w:val="auto"/>
          <w:spacing w:val="0"/>
          <w:kern w:val="0"/>
          <w:sz w:val="28"/>
          <w:szCs w:val="28"/>
          <w:lang w:val="uk-UA" w:eastAsia="zh-CN" w:bidi="ar-SA"/>
        </w:rPr>
        <w:t>«КРІС-ВІТ УКРАЇНА»</w:t>
      </w:r>
      <w:r>
        <w:rPr>
          <w:spacing w:val="0"/>
          <w:sz w:val="28"/>
          <w:szCs w:val="28"/>
          <w:lang w:val="uk-UA"/>
        </w:rPr>
        <w:t xml:space="preserve"> щодо поновлення договору оренди землі № 1, зареєстрований в Державному реєстрі земель 22.06.2012 за № 072280004001244 (право оренди земельної ділянки зареєстровано у Державному реєстрі речових прав на нерухоме майно від </w:t>
      </w:r>
      <w:r>
        <w:rPr>
          <w:rFonts w:eastAsia="Times New Roman" w:cs="Times New Roman"/>
          <w:color w:val="auto"/>
          <w:spacing w:val="0"/>
          <w:kern w:val="0"/>
          <w:sz w:val="28"/>
          <w:szCs w:val="28"/>
          <w:lang w:val="uk-UA" w:eastAsia="zh-CN" w:bidi="ar-SA"/>
        </w:rPr>
        <w:t>03.11.2022</w:t>
      </w:r>
      <w:r>
        <w:rPr>
          <w:spacing w:val="0"/>
          <w:sz w:val="28"/>
          <w:szCs w:val="28"/>
          <w:lang w:val="uk-UA"/>
        </w:rPr>
        <w:t xml:space="preserve">, номер запису про інше речове право: </w:t>
      </w:r>
      <w:r>
        <w:rPr>
          <w:rFonts w:eastAsia="Times New Roman" w:cs="Times New Roman"/>
          <w:color w:val="auto"/>
          <w:spacing w:val="0"/>
          <w:kern w:val="0"/>
          <w:sz w:val="28"/>
          <w:szCs w:val="28"/>
          <w:lang w:val="uk-UA" w:eastAsia="zh-CN" w:bidi="ar-SA"/>
        </w:rPr>
        <w:t>48348690</w:t>
      </w:r>
      <w:r>
        <w:rPr>
          <w:spacing w:val="0"/>
          <w:sz w:val="28"/>
          <w:szCs w:val="28"/>
          <w:lang w:val="uk-UA"/>
        </w:rPr>
        <w:t xml:space="preserve">), </w:t>
      </w:r>
      <w:r>
        <w:rPr>
          <w:rFonts w:cs="Times New Roman"/>
          <w:b w:val="false"/>
          <w:bCs w:val="false"/>
          <w:spacing w:val="0"/>
          <w:sz w:val="16"/>
          <w:szCs w:val="16"/>
          <w:lang w:val="uk-UA"/>
        </w:rPr>
        <w:t xml:space="preserve"> </w:t>
      </w:r>
      <w:r>
        <w:rPr>
          <w:rFonts w:cs="Times New Roman"/>
          <w:spacing w:val="0"/>
          <w:sz w:val="28"/>
          <w:szCs w:val="28"/>
          <w:lang w:val="uk-UA"/>
        </w:rPr>
        <w:t>інформацію</w:t>
      </w:r>
      <w:r>
        <w:rPr>
          <w:rFonts w:cs="Times New Roman"/>
          <w:spacing w:val="0"/>
          <w:sz w:val="16"/>
          <w:szCs w:val="16"/>
          <w:lang w:val="uk-UA"/>
        </w:rPr>
        <w:t xml:space="preserve"> </w:t>
      </w:r>
      <w:r>
        <w:rPr>
          <w:rFonts w:cs="Times New Roman"/>
          <w:spacing w:val="0"/>
          <w:sz w:val="28"/>
          <w:szCs w:val="28"/>
          <w:lang w:val="uk-UA"/>
        </w:rPr>
        <w:t>з</w:t>
      </w:r>
      <w:r>
        <w:rPr>
          <w:rFonts w:cs="Times New Roman"/>
          <w:spacing w:val="0"/>
          <w:sz w:val="16"/>
          <w:szCs w:val="16"/>
          <w:lang w:val="uk-UA"/>
        </w:rPr>
        <w:t xml:space="preserve"> </w:t>
      </w:r>
      <w:r>
        <w:rPr>
          <w:rFonts w:cs="Times New Roman"/>
          <w:spacing w:val="0"/>
          <w:sz w:val="28"/>
          <w:szCs w:val="28"/>
          <w:lang w:val="uk-UA"/>
        </w:rPr>
        <w:t>Державного реєстру речових прав на нерухоме майно,</w:t>
      </w:r>
      <w:r>
        <w:rPr>
          <w:rFonts w:cs="Times New Roman"/>
          <w:spacing w:val="0"/>
          <w:sz w:val="16"/>
          <w:szCs w:val="16"/>
          <w:lang w:val="uk-UA"/>
        </w:rPr>
        <w:t xml:space="preserve"> </w:t>
      </w:r>
      <w:r>
        <w:rPr>
          <w:rFonts w:cs="Times New Roman"/>
          <w:spacing w:val="0"/>
          <w:sz w:val="28"/>
          <w:szCs w:val="28"/>
          <w:lang w:val="uk-UA"/>
        </w:rPr>
        <w:t xml:space="preserve">відповідно до якої право власності </w:t>
      </w:r>
      <w:r>
        <w:rPr>
          <w:rFonts w:cs="Times New Roman"/>
          <w:b w:val="false"/>
          <w:bCs w:val="false"/>
          <w:spacing w:val="0"/>
          <w:sz w:val="28"/>
          <w:szCs w:val="28"/>
          <w:lang w:val="uk-UA"/>
        </w:rPr>
        <w:t>Луцької міської територіальної громади</w:t>
      </w:r>
      <w:r>
        <w:rPr>
          <w:rFonts w:cs="Times New Roman"/>
          <w:spacing w:val="0"/>
          <w:sz w:val="28"/>
          <w:szCs w:val="28"/>
          <w:lang w:val="uk-UA"/>
        </w:rPr>
        <w:t>, від імені</w:t>
      </w:r>
      <w:r>
        <w:rPr>
          <w:rFonts w:cs="Times New Roman"/>
          <w:spacing w:val="0"/>
          <w:sz w:val="16"/>
          <w:szCs w:val="16"/>
          <w:lang w:val="uk-UA"/>
        </w:rPr>
        <w:t xml:space="preserve"> </w:t>
      </w:r>
      <w:r>
        <w:rPr>
          <w:rFonts w:cs="Times New Roman"/>
          <w:spacing w:val="0"/>
          <w:sz w:val="28"/>
          <w:szCs w:val="28"/>
          <w:lang w:val="uk-UA"/>
        </w:rPr>
        <w:t>якої</w:t>
      </w:r>
      <w:r>
        <w:rPr>
          <w:rFonts w:cs="Times New Roman"/>
          <w:spacing w:val="0"/>
          <w:sz w:val="16"/>
          <w:szCs w:val="16"/>
          <w:lang w:val="uk-UA"/>
        </w:rPr>
        <w:t xml:space="preserve"> </w:t>
      </w:r>
      <w:r>
        <w:rPr>
          <w:rFonts w:cs="Times New Roman"/>
          <w:spacing w:val="0"/>
          <w:sz w:val="28"/>
          <w:szCs w:val="28"/>
          <w:lang w:val="uk-UA"/>
        </w:rPr>
        <w:t>діє</w:t>
      </w:r>
      <w:r>
        <w:rPr>
          <w:rFonts w:cs="Times New Roman"/>
          <w:spacing w:val="0"/>
          <w:sz w:val="16"/>
          <w:szCs w:val="16"/>
          <w:lang w:val="uk-UA"/>
        </w:rPr>
        <w:t xml:space="preserve"> </w:t>
      </w:r>
      <w:r>
        <w:rPr>
          <w:rFonts w:cs="Times New Roman"/>
          <w:spacing w:val="0"/>
          <w:sz w:val="28"/>
          <w:szCs w:val="28"/>
          <w:lang w:val="uk-UA"/>
        </w:rPr>
        <w:t>Луцька міська рада, на земельну</w:t>
      </w:r>
      <w:r>
        <w:rPr>
          <w:rFonts w:cs="Times New Roman"/>
          <w:spacing w:val="0"/>
          <w:sz w:val="16"/>
          <w:szCs w:val="16"/>
          <w:lang w:val="uk-UA"/>
        </w:rPr>
        <w:t xml:space="preserve"> </w:t>
      </w:r>
      <w:r>
        <w:rPr>
          <w:rFonts w:cs="Times New Roman"/>
          <w:spacing w:val="0"/>
          <w:sz w:val="28"/>
          <w:szCs w:val="28"/>
          <w:lang w:val="uk-UA"/>
        </w:rPr>
        <w:t>ділянку</w:t>
      </w:r>
      <w:r>
        <w:rPr>
          <w:rFonts w:cs="Times New Roman"/>
          <w:spacing w:val="0"/>
          <w:sz w:val="16"/>
          <w:szCs w:val="16"/>
          <w:lang w:val="uk-UA"/>
        </w:rPr>
        <w:t xml:space="preserve"> </w:t>
      </w:r>
      <w:r>
        <w:rPr>
          <w:rFonts w:cs="Times New Roman"/>
          <w:spacing w:val="0"/>
          <w:sz w:val="28"/>
          <w:szCs w:val="28"/>
          <w:lang w:val="uk-UA"/>
        </w:rPr>
        <w:t>площею</w:t>
      </w:r>
      <w:r>
        <w:rPr>
          <w:rFonts w:cs="Times New Roman"/>
          <w:spacing w:val="0"/>
          <w:sz w:val="28"/>
          <w:szCs w:val="24"/>
          <w:lang w:val="uk-UA"/>
        </w:rPr>
        <w:t xml:space="preserve"> 2,0483</w:t>
      </w:r>
      <w:r>
        <w:rPr>
          <w:rFonts w:eastAsia="Times New Roman" w:cs="Times New Roman"/>
          <w:color w:val="auto"/>
          <w:spacing w:val="0"/>
          <w:kern w:val="0"/>
          <w:sz w:val="28"/>
          <w:szCs w:val="28"/>
          <w:lang w:val="uk-UA" w:eastAsia="zh-CN" w:bidi="ar-SA"/>
        </w:rPr>
        <w:t> </w:t>
      </w:r>
      <w:r>
        <w:rPr>
          <w:rFonts w:cs="Times New Roman"/>
          <w:spacing w:val="0"/>
          <w:sz w:val="28"/>
          <w:szCs w:val="28"/>
          <w:lang w:val="uk-UA"/>
        </w:rPr>
        <w:t>га</w:t>
      </w:r>
      <w:r>
        <w:rPr>
          <w:rFonts w:cs="Times New Roman"/>
          <w:spacing w:val="0"/>
          <w:sz w:val="16"/>
          <w:szCs w:val="16"/>
          <w:lang w:val="uk-UA"/>
        </w:rPr>
        <w:t xml:space="preserve"> </w:t>
      </w:r>
      <w:r>
        <w:rPr>
          <w:rFonts w:cs="Times New Roman"/>
          <w:spacing w:val="0"/>
          <w:sz w:val="28"/>
          <w:szCs w:val="28"/>
          <w:lang w:val="uk-UA"/>
        </w:rPr>
        <w:t>зареєстровано</w:t>
      </w:r>
      <w:r>
        <w:rPr>
          <w:rFonts w:cs="Times New Roman"/>
          <w:spacing w:val="0"/>
          <w:sz w:val="16"/>
          <w:szCs w:val="16"/>
          <w:lang w:val="uk-UA"/>
        </w:rPr>
        <w:t xml:space="preserve"> </w:t>
      </w:r>
      <w:r>
        <w:rPr>
          <w:rFonts w:cs="Times New Roman"/>
          <w:spacing w:val="0"/>
          <w:sz w:val="28"/>
          <w:szCs w:val="28"/>
          <w:lang w:val="uk-UA"/>
        </w:rPr>
        <w:t>у</w:t>
      </w:r>
      <w:r>
        <w:rPr>
          <w:rFonts w:cs="Times New Roman"/>
          <w:spacing w:val="0"/>
          <w:sz w:val="16"/>
          <w:szCs w:val="16"/>
          <w:lang w:val="uk-UA"/>
        </w:rPr>
        <w:t xml:space="preserve"> </w:t>
      </w:r>
      <w:r>
        <w:rPr>
          <w:rFonts w:cs="Times New Roman"/>
          <w:spacing w:val="0"/>
          <w:sz w:val="28"/>
          <w:szCs w:val="28"/>
          <w:lang w:val="uk-UA"/>
        </w:rPr>
        <w:t xml:space="preserve">Державному реєстрі речових прав на нерухоме майно від </w:t>
      </w:r>
      <w:r>
        <w:rPr>
          <w:rFonts w:eastAsia="Times New Roman" w:cs="Times New Roman"/>
          <w:color w:val="auto"/>
          <w:spacing w:val="0"/>
          <w:kern w:val="0"/>
          <w:sz w:val="28"/>
          <w:szCs w:val="28"/>
          <w:lang w:val="uk-UA" w:eastAsia="zh-CN" w:bidi="ar-SA"/>
        </w:rPr>
        <w:t>03.11.2022</w:t>
      </w:r>
      <w:r>
        <w:rPr>
          <w:rFonts w:cs="Times New Roman"/>
          <w:spacing w:val="0"/>
          <w:sz w:val="28"/>
          <w:szCs w:val="28"/>
          <w:lang w:val="uk-UA"/>
        </w:rPr>
        <w:t>,</w:t>
      </w:r>
      <w:r>
        <w:rPr>
          <w:rFonts w:cs="Times New Roman"/>
          <w:spacing w:val="0"/>
          <w:sz w:val="16"/>
          <w:szCs w:val="16"/>
          <w:lang w:val="uk-UA"/>
        </w:rPr>
        <w:t xml:space="preserve"> </w:t>
      </w:r>
      <w:r>
        <w:rPr>
          <w:rFonts w:cs="Times New Roman"/>
          <w:spacing w:val="0"/>
          <w:sz w:val="28"/>
          <w:szCs w:val="28"/>
          <w:lang w:val="uk-UA"/>
        </w:rPr>
        <w:t>номер</w:t>
      </w:r>
      <w:r>
        <w:rPr>
          <w:rFonts w:cs="Times New Roman"/>
          <w:spacing w:val="0"/>
          <w:sz w:val="16"/>
          <w:szCs w:val="16"/>
          <w:lang w:val="uk-UA"/>
        </w:rPr>
        <w:t xml:space="preserve"> </w:t>
      </w:r>
      <w:r>
        <w:rPr>
          <w:rFonts w:cs="Times New Roman"/>
          <w:spacing w:val="0"/>
          <w:sz w:val="28"/>
          <w:szCs w:val="28"/>
          <w:lang w:val="uk-UA"/>
        </w:rPr>
        <w:t>запису</w:t>
      </w:r>
      <w:r>
        <w:rPr>
          <w:rFonts w:cs="Times New Roman"/>
          <w:spacing w:val="0"/>
          <w:sz w:val="16"/>
          <w:szCs w:val="16"/>
          <w:lang w:val="uk-UA"/>
        </w:rPr>
        <w:t xml:space="preserve"> </w:t>
      </w:r>
      <w:r>
        <w:rPr>
          <w:rFonts w:cs="Times New Roman"/>
          <w:spacing w:val="0"/>
          <w:sz w:val="28"/>
          <w:szCs w:val="28"/>
          <w:lang w:val="uk-UA"/>
        </w:rPr>
        <w:t>про</w:t>
      </w:r>
      <w:r>
        <w:rPr>
          <w:rFonts w:cs="Times New Roman"/>
          <w:spacing w:val="0"/>
          <w:sz w:val="16"/>
          <w:szCs w:val="16"/>
          <w:lang w:val="uk-UA"/>
        </w:rPr>
        <w:t xml:space="preserve"> </w:t>
      </w:r>
      <w:r>
        <w:rPr>
          <w:rFonts w:cs="Times New Roman"/>
          <w:spacing w:val="0"/>
          <w:sz w:val="28"/>
          <w:szCs w:val="28"/>
          <w:lang w:val="uk-UA"/>
        </w:rPr>
        <w:t xml:space="preserve">право власності/довірчої власності: </w:t>
      </w:r>
      <w:r>
        <w:rPr>
          <w:rFonts w:eastAsia="Times New Roman" w:cs="Times New Roman"/>
          <w:color w:val="auto"/>
          <w:spacing w:val="0"/>
          <w:kern w:val="0"/>
          <w:sz w:val="28"/>
          <w:szCs w:val="28"/>
          <w:lang w:val="uk-UA" w:eastAsia="zh-CN" w:bidi="ar-SA"/>
        </w:rPr>
        <w:t xml:space="preserve">48348562, </w:t>
      </w:r>
      <w:r>
        <w:rPr>
          <w:spacing w:val="0"/>
          <w:sz w:val="28"/>
          <w:szCs w:val="28"/>
          <w:lang w:val="uk-UA"/>
        </w:rPr>
        <w:t xml:space="preserve">витяг з Державного земельного кадастру про земельну ділянку від 10.01.2022 № НВ-9900036512022, </w:t>
      </w:r>
      <w:r>
        <w:rPr>
          <w:rFonts w:cs="Times New Roman"/>
          <w:spacing w:val="0"/>
          <w:sz w:val="28"/>
          <w:szCs w:val="28"/>
          <w:lang w:val="uk-UA"/>
        </w:rPr>
        <w:t>документи,</w:t>
      </w:r>
      <w:r>
        <w:rPr>
          <w:rFonts w:cs="Times New Roman"/>
          <w:spacing w:val="0"/>
          <w:sz w:val="16"/>
          <w:szCs w:val="16"/>
          <w:lang w:val="uk-UA"/>
        </w:rPr>
        <w:t xml:space="preserve"> </w:t>
      </w:r>
      <w:r>
        <w:rPr>
          <w:rFonts w:cs="Times New Roman"/>
          <w:spacing w:val="0"/>
          <w:sz w:val="28"/>
          <w:szCs w:val="28"/>
          <w:lang w:val="uk-UA"/>
        </w:rPr>
        <w:t>що</w:t>
      </w:r>
      <w:r>
        <w:rPr>
          <w:rFonts w:cs="Times New Roman"/>
          <w:spacing w:val="0"/>
          <w:sz w:val="16"/>
          <w:szCs w:val="16"/>
          <w:lang w:val="uk-UA"/>
        </w:rPr>
        <w:t xml:space="preserve"> </w:t>
      </w:r>
      <w:r>
        <w:rPr>
          <w:rFonts w:cs="Times New Roman"/>
          <w:spacing w:val="0"/>
          <w:sz w:val="28"/>
          <w:szCs w:val="28"/>
          <w:lang w:val="uk-UA"/>
        </w:rPr>
        <w:t>посвідчують</w:t>
      </w:r>
      <w:r>
        <w:rPr>
          <w:rFonts w:cs="Times New Roman"/>
          <w:spacing w:val="0"/>
          <w:sz w:val="16"/>
          <w:szCs w:val="16"/>
          <w:lang w:val="uk-UA"/>
        </w:rPr>
        <w:t xml:space="preserve"> </w:t>
      </w:r>
      <w:r>
        <w:rPr>
          <w:rFonts w:cs="Times New Roman"/>
          <w:spacing w:val="0"/>
          <w:sz w:val="28"/>
          <w:szCs w:val="28"/>
          <w:lang w:val="uk-UA"/>
        </w:rPr>
        <w:t>право</w:t>
      </w:r>
      <w:r>
        <w:rPr>
          <w:rFonts w:cs="Times New Roman"/>
          <w:spacing w:val="0"/>
          <w:sz w:val="16"/>
          <w:szCs w:val="16"/>
          <w:lang w:val="uk-UA"/>
        </w:rPr>
        <w:t xml:space="preserve"> </w:t>
      </w:r>
      <w:r>
        <w:rPr>
          <w:rFonts w:cs="Times New Roman"/>
          <w:spacing w:val="0"/>
          <w:sz w:val="28"/>
          <w:szCs w:val="28"/>
          <w:lang w:val="uk-UA"/>
        </w:rPr>
        <w:t>власності</w:t>
      </w:r>
      <w:r>
        <w:rPr>
          <w:rFonts w:cs="Times New Roman"/>
          <w:spacing w:val="0"/>
          <w:sz w:val="16"/>
          <w:szCs w:val="16"/>
          <w:lang w:val="uk-UA"/>
        </w:rPr>
        <w:t xml:space="preserve"> </w:t>
      </w:r>
      <w:r>
        <w:rPr>
          <w:rFonts w:eastAsia="Times New Roman" w:cs="Times New Roman"/>
          <w:b w:val="false"/>
          <w:bCs w:val="false"/>
          <w:color w:val="000000"/>
          <w:spacing w:val="0"/>
          <w:kern w:val="0"/>
          <w:sz w:val="28"/>
          <w:szCs w:val="28"/>
          <w:lang w:val="uk-UA" w:eastAsia="zh-CN" w:bidi="ar-SA"/>
        </w:rPr>
        <w:t>Т</w:t>
      </w:r>
      <w:r>
        <w:rPr>
          <w:rFonts w:eastAsia="Times New Roman" w:cs="Times New Roman"/>
          <w:b w:val="false"/>
          <w:bCs w:val="false"/>
          <w:color w:val="auto"/>
          <w:spacing w:val="0"/>
          <w:kern w:val="0"/>
          <w:sz w:val="28"/>
          <w:szCs w:val="28"/>
          <w:lang w:val="uk-UA" w:eastAsia="zh-CN" w:bidi="ar-SA"/>
        </w:rPr>
        <w:t>овариства з обмеженою відповідальністю</w:t>
      </w:r>
      <w:r>
        <w:rPr>
          <w:rFonts w:eastAsia="Times New Roman" w:cs="Times New Roman"/>
          <w:b w:val="false"/>
          <w:bCs w:val="false"/>
          <w:color w:val="000000"/>
          <w:spacing w:val="0"/>
          <w:kern w:val="0"/>
          <w:sz w:val="28"/>
          <w:szCs w:val="28"/>
          <w:lang w:val="uk-UA" w:eastAsia="zh-CN" w:bidi="ar-SA"/>
        </w:rPr>
        <w:t xml:space="preserve"> </w:t>
      </w:r>
      <w:r>
        <w:rPr>
          <w:rFonts w:eastAsia="Times New Roman" w:cs="Times New Roman"/>
          <w:b w:val="false"/>
          <w:bCs w:val="false"/>
          <w:color w:val="auto"/>
          <w:spacing w:val="0"/>
          <w:kern w:val="0"/>
          <w:sz w:val="28"/>
          <w:szCs w:val="28"/>
          <w:lang w:val="uk-UA" w:eastAsia="zh-CN" w:bidi="ar-SA"/>
        </w:rPr>
        <w:t>«КРІС-ВІТ УКРАЇНА»</w:t>
      </w:r>
      <w:r>
        <w:rPr>
          <w:rFonts w:eastAsia="Times New Roman" w:cs="Times New Roman"/>
          <w:b w:val="false"/>
          <w:bCs w:val="false"/>
          <w:color w:val="000000"/>
          <w:spacing w:val="0"/>
          <w:kern w:val="0"/>
          <w:sz w:val="16"/>
          <w:szCs w:val="16"/>
          <w:lang w:val="uk-UA" w:eastAsia="zh-CN" w:bidi="ar-SA"/>
        </w:rPr>
        <w:t xml:space="preserve"> </w:t>
      </w:r>
      <w:r>
        <w:rPr>
          <w:rFonts w:eastAsia="Times New Roman" w:cs="Times New Roman"/>
          <w:b w:val="false"/>
          <w:bCs w:val="false"/>
          <w:color w:val="000000"/>
          <w:spacing w:val="0"/>
          <w:kern w:val="0"/>
          <w:sz w:val="28"/>
          <w:szCs w:val="28"/>
          <w:lang w:val="uk-UA" w:eastAsia="zh-CN" w:bidi="ar-SA"/>
        </w:rPr>
        <w:t>на</w:t>
      </w:r>
      <w:r>
        <w:rPr>
          <w:rFonts w:eastAsia="Times New Roman" w:cs="Times New Roman"/>
          <w:b w:val="false"/>
          <w:bCs w:val="false"/>
          <w:color w:val="000000"/>
          <w:spacing w:val="0"/>
          <w:kern w:val="0"/>
          <w:sz w:val="16"/>
          <w:szCs w:val="16"/>
          <w:lang w:val="uk-UA" w:eastAsia="zh-CN" w:bidi="ar-SA"/>
        </w:rPr>
        <w:t xml:space="preserve"> </w:t>
      </w:r>
      <w:r>
        <w:rPr>
          <w:rFonts w:eastAsia="Times New Roman" w:cs="Times New Roman"/>
          <w:b w:val="false"/>
          <w:bCs w:val="false"/>
          <w:color w:val="000000"/>
          <w:spacing w:val="0"/>
          <w:kern w:val="0"/>
          <w:sz w:val="28"/>
          <w:szCs w:val="28"/>
          <w:lang w:val="uk-UA" w:eastAsia="zh-CN" w:bidi="ar-SA"/>
        </w:rPr>
        <w:t>об’єкти</w:t>
      </w:r>
      <w:r>
        <w:rPr>
          <w:rFonts w:eastAsia="Times New Roman" w:cs="Times New Roman"/>
          <w:b w:val="false"/>
          <w:bCs w:val="false"/>
          <w:color w:val="000000"/>
          <w:spacing w:val="0"/>
          <w:kern w:val="0"/>
          <w:sz w:val="16"/>
          <w:szCs w:val="16"/>
          <w:lang w:val="uk-UA" w:eastAsia="zh-CN" w:bidi="ar-SA"/>
        </w:rPr>
        <w:t xml:space="preserve"> </w:t>
      </w:r>
      <w:r>
        <w:rPr>
          <w:rFonts w:eastAsia="Times New Roman" w:cs="Times New Roman"/>
          <w:b w:val="false"/>
          <w:bCs w:val="false"/>
          <w:color w:val="000000"/>
          <w:spacing w:val="0"/>
          <w:kern w:val="0"/>
          <w:sz w:val="28"/>
          <w:szCs w:val="28"/>
          <w:lang w:val="uk-UA" w:eastAsia="zh-CN" w:bidi="ar-SA"/>
        </w:rPr>
        <w:t>нерухомого</w:t>
      </w:r>
      <w:r>
        <w:rPr>
          <w:rFonts w:eastAsia="Times New Roman" w:cs="Times New Roman"/>
          <w:b w:val="false"/>
          <w:bCs w:val="false"/>
          <w:color w:val="000000"/>
          <w:spacing w:val="0"/>
          <w:kern w:val="0"/>
          <w:sz w:val="16"/>
          <w:szCs w:val="16"/>
          <w:lang w:val="uk-UA" w:eastAsia="zh-CN" w:bidi="ar-SA"/>
        </w:rPr>
        <w:t xml:space="preserve"> </w:t>
      </w:r>
      <w:r>
        <w:rPr>
          <w:rFonts w:eastAsia="Times New Roman" w:cs="Times New Roman"/>
          <w:b w:val="false"/>
          <w:bCs w:val="false"/>
          <w:color w:val="000000"/>
          <w:spacing w:val="0"/>
          <w:kern w:val="0"/>
          <w:sz w:val="28"/>
          <w:szCs w:val="28"/>
          <w:lang w:val="uk-UA" w:eastAsia="zh-CN" w:bidi="ar-SA"/>
        </w:rPr>
        <w:t>майна</w:t>
      </w:r>
      <w:r>
        <w:rPr>
          <w:rFonts w:eastAsia="Times New Roman" w:cs="Times New Roman"/>
          <w:b w:val="false"/>
          <w:bCs w:val="false"/>
          <w:color w:val="000000"/>
          <w:spacing w:val="0"/>
          <w:kern w:val="0"/>
          <w:sz w:val="16"/>
          <w:szCs w:val="16"/>
          <w:lang w:val="uk-UA" w:eastAsia="zh-CN" w:bidi="ar-SA"/>
        </w:rPr>
        <w:t xml:space="preserve"> </w:t>
      </w:r>
      <w:r>
        <w:rPr>
          <w:rFonts w:eastAsia="Times New Roman" w:cs="Times New Roman"/>
          <w:b w:val="false"/>
          <w:bCs w:val="false"/>
          <w:color w:val="000000"/>
          <w:spacing w:val="0"/>
          <w:kern w:val="0"/>
          <w:sz w:val="28"/>
          <w:szCs w:val="28"/>
          <w:lang w:val="uk-UA" w:eastAsia="zh-CN" w:bidi="ar-SA"/>
        </w:rPr>
        <w:t>за межами населених  пунктів Луцької місь</w:t>
      </w:r>
      <w:r>
        <w:rPr>
          <w:rFonts w:eastAsia="Times New Roman" w:cs="Times New Roman"/>
          <w:b w:val="false"/>
          <w:bCs w:val="false"/>
          <w:color w:val="auto"/>
          <w:spacing w:val="0"/>
          <w:kern w:val="0"/>
          <w:sz w:val="28"/>
          <w:szCs w:val="28"/>
          <w:lang w:val="uk-UA" w:eastAsia="zh-CN" w:bidi="ar-SA"/>
        </w:rPr>
        <w:t>кої територіальної громади (с. Городок)</w:t>
      </w:r>
      <w:r>
        <w:rPr>
          <w:rFonts w:eastAsia="Times New Roman" w:cs="Times New Roman"/>
          <w:b w:val="false"/>
          <w:bCs w:val="false"/>
          <w:color w:val="000000"/>
          <w:spacing w:val="0"/>
          <w:kern w:val="0"/>
          <w:sz w:val="28"/>
          <w:szCs w:val="28"/>
          <w:lang w:val="uk-UA" w:eastAsia="zh-CN" w:bidi="ar-SA"/>
        </w:rPr>
        <w:t xml:space="preserve">: свідоцтво про право власності на нерухоме майно (склад ПММ) від 16.06.2010, витяг про реєстрацію права власності на нерухоме майно (склад ПММ) від 23.06.2010, номер витягу: 26499558, реєстраційний номер майна: 30707824, інформація з Державного реєстру речових прав на нерухоме майно (склад ПММ) від 05.12.2013, номер запису про право власності: 3696867, технічний паспорт на об’єкт нерухомого майна (склад ПММ) від 21.06.2010, свідоцтво про право власності на нерухоме майно (реммайстерня) від 16.06.2010, витяг про реєстрацію права власності на нерухоме майно (реммайстерня) від 23.06.2010, номер витягу: 26499700, реєстраційний номер майна: 30707558, інформація з Державного реєстру речових прав на нерухоме майно (реммайстерня) від 05.12.2013, номер запису про право власності: 3695897, технічний паспорт на об’єкт нерухомого майна (реммайстерня) від 21.06.2010, свідоцтво про право власності на нерухоме майно (піднавіс на с/г машини) від 16.06.2010, витяг про реєстрацію права власності на нерухоме майно (піднавіс на с/г машини) від 23.06.2010, номер витягу: 26499627, реєстраційний номер майна: 30707498, інформація з Державного реєстру речових прав на нерухоме майно (піднавіс на с/г машини) від 05.12.2013, номер запису про право власності: 3698060, технічний паспорт на об’єкт нерухомого майна (піднавіс на с/г машини) від 21.06.2010, свідоцтво про право власності на нерухоме майно (пожежна водойма) від 16.06.2010, витяг про реєстрацію права власності на нерухоме майно (пожежна водойма) від 23.06.2010, номер витягу: 26499470, реєстраційний номер майна: 30707682, технічний паспорт на об’єкт нерухомого майна (пожежна водойма) від 21.06.2010, </w:t>
      </w:r>
      <w:r>
        <w:rPr>
          <w:rFonts w:eastAsia="Times New Roman" w:cs="Times New Roman"/>
          <w:b w:val="false"/>
          <w:bCs w:val="false"/>
          <w:color w:val="000000"/>
          <w:spacing w:val="0"/>
          <w:kern w:val="0"/>
          <w:sz w:val="28"/>
          <w:szCs w:val="28"/>
          <w:u w:val="none"/>
          <w:lang w:val="uk-UA" w:eastAsia="zh-CN" w:bidi="ar-SA"/>
        </w:rPr>
        <w:t xml:space="preserve">довідка від 11.11.2022 № 55 щодо перебування цистерн </w:t>
      </w:r>
      <w:r>
        <w:rPr>
          <w:rFonts w:eastAsia="Times New Roman" w:cs="Times New Roman"/>
          <w:b w:val="false"/>
          <w:bCs w:val="false"/>
          <w:color w:val="000000"/>
          <w:spacing w:val="0"/>
          <w:kern w:val="0"/>
          <w:sz w:val="28"/>
          <w:szCs w:val="28"/>
          <w:u w:val="none"/>
          <w:lang w:val="uk-UA" w:eastAsia="zh-CN" w:bidi="ar-SA"/>
        </w:rPr>
        <w:t>паливно мастильних матеріалів</w:t>
      </w:r>
      <w:r>
        <w:rPr>
          <w:rFonts w:eastAsia="Times New Roman" w:cs="Times New Roman"/>
          <w:b w:val="false"/>
          <w:bCs w:val="false"/>
          <w:color w:val="000000"/>
          <w:spacing w:val="0"/>
          <w:kern w:val="0"/>
          <w:sz w:val="28"/>
          <w:szCs w:val="28"/>
          <w:u w:val="none"/>
          <w:lang w:val="uk-UA" w:eastAsia="zh-CN" w:bidi="ar-SA"/>
        </w:rPr>
        <w:t xml:space="preserve"> та автомобільної ест</w:t>
      </w:r>
      <w:r>
        <w:rPr>
          <w:rFonts w:eastAsia="Times New Roman" w:cs="Times New Roman"/>
          <w:b w:val="false"/>
          <w:bCs w:val="false"/>
          <w:color w:val="000000"/>
          <w:spacing w:val="0"/>
          <w:kern w:val="0"/>
          <w:sz w:val="28"/>
          <w:szCs w:val="28"/>
          <w:u w:val="none"/>
          <w:lang w:val="uk-UA" w:eastAsia="zh-CN" w:bidi="ar-SA"/>
        </w:rPr>
        <w:t>а</w:t>
      </w:r>
      <w:r>
        <w:rPr>
          <w:rFonts w:eastAsia="Times New Roman" w:cs="Times New Roman"/>
          <w:b w:val="false"/>
          <w:bCs w:val="false"/>
          <w:color w:val="000000"/>
          <w:spacing w:val="0"/>
          <w:kern w:val="0"/>
          <w:sz w:val="28"/>
          <w:szCs w:val="28"/>
          <w:u w:val="none"/>
          <w:lang w:val="uk-UA" w:eastAsia="zh-CN" w:bidi="ar-SA"/>
        </w:rPr>
        <w:t xml:space="preserve">кади на балансі </w:t>
      </w:r>
      <w:r>
        <w:rPr>
          <w:rFonts w:eastAsia="Times New Roman" w:cs="Times New Roman"/>
          <w:b w:val="false"/>
          <w:bCs w:val="false"/>
          <w:color w:val="auto"/>
          <w:spacing w:val="-6"/>
          <w:kern w:val="0"/>
          <w:sz w:val="28"/>
          <w:szCs w:val="28"/>
          <w:u w:val="none"/>
          <w:lang w:val="uk-UA" w:eastAsia="zh-CN" w:bidi="ar-SA"/>
        </w:rPr>
        <w:t>ТОВ </w:t>
      </w:r>
      <w:r>
        <w:rPr>
          <w:rFonts w:eastAsia="Times New Roman" w:cs="Times New Roman"/>
          <w:b w:val="false"/>
          <w:bCs w:val="false"/>
          <w:color w:val="auto"/>
          <w:spacing w:val="-8"/>
          <w:kern w:val="0"/>
          <w:sz w:val="28"/>
          <w:szCs w:val="28"/>
          <w:u w:val="none"/>
          <w:lang w:val="uk-UA" w:eastAsia="zh-CN" w:bidi="ar-SA"/>
        </w:rPr>
        <w:t>«КРІС-ВІТ УКРАЇНА»</w:t>
      </w:r>
      <w:r>
        <w:rPr>
          <w:rFonts w:eastAsia="Times New Roman" w:cs="Times New Roman"/>
          <w:b w:val="false"/>
          <w:bCs w:val="false"/>
          <w:color w:val="auto"/>
          <w:spacing w:val="0"/>
          <w:kern w:val="0"/>
          <w:sz w:val="28"/>
          <w:szCs w:val="28"/>
          <w:lang w:val="uk-UA" w:eastAsia="zh-CN" w:bidi="ar-SA"/>
        </w:rPr>
        <w:t>,</w:t>
      </w:r>
      <w:r>
        <w:rPr>
          <w:rFonts w:eastAsia="Times New Roman" w:cs="Times New Roman"/>
          <w:color w:val="auto"/>
          <w:spacing w:val="0"/>
          <w:kern w:val="0"/>
          <w:sz w:val="28"/>
          <w:szCs w:val="28"/>
          <w:lang w:val="uk-UA" w:eastAsia="zh-CN" w:bidi="ar-SA"/>
        </w:rPr>
        <w:t xml:space="preserve"> </w:t>
      </w:r>
      <w:r>
        <w:rPr>
          <w:spacing w:val="0"/>
          <w:sz w:val="28"/>
          <w:szCs w:val="28"/>
          <w:lang w:val="uk-UA"/>
        </w:rPr>
        <w:t xml:space="preserve">керуючись статтями 12, 93, 96, 122, 126-1, частиною другою статті 134 </w:t>
      </w:r>
      <w:r>
        <w:rPr>
          <w:rFonts w:cs="Times New Roman"/>
          <w:spacing w:val="0"/>
          <w:sz w:val="28"/>
          <w:szCs w:val="28"/>
          <w:lang w:val="uk-UA"/>
        </w:rPr>
        <w:t xml:space="preserve">та пунктом 24 Перехідних положень </w:t>
      </w:r>
      <w:r>
        <w:rPr>
          <w:spacing w:val="0"/>
          <w:sz w:val="28"/>
          <w:szCs w:val="28"/>
          <w:lang w:val="uk-UA"/>
        </w:rPr>
        <w:t>Земельного кодексу України, статтями 32-2, 33 та перехідними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пунктами 66, 67, 75, 101, 102 П</w:t>
      </w:r>
      <w:r>
        <w:rPr>
          <w:color w:val="000000"/>
          <w:spacing w:val="0"/>
          <w:sz w:val="28"/>
          <w:szCs w:val="28"/>
          <w:lang w:val="uk-UA"/>
        </w:rPr>
        <w:t xml:space="preserve">останови Кабінету Міністрів України від 17.10.2012 № 1051 «Про затвердження Порядку ведення Державного земельного кадастру,  </w:t>
      </w:r>
      <w:r>
        <w:rPr>
          <w:color w:val="000000"/>
          <w:spacing w:val="0"/>
          <w:sz w:val="28"/>
          <w:szCs w:val="28"/>
          <w:lang w:val="uk-UA" w:eastAsia="zh-CN" w:bidi="ar-SA"/>
        </w:rPr>
        <w:t>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пункт</w:t>
      </w:r>
      <w:r>
        <w:rPr>
          <w:rFonts w:eastAsia="Times New Roman" w:cs="Times New Roman"/>
          <w:color w:val="000000"/>
          <w:spacing w:val="0"/>
          <w:kern w:val="0"/>
          <w:sz w:val="28"/>
          <w:szCs w:val="28"/>
          <w:lang w:val="uk-UA" w:eastAsia="zh-CN" w:bidi="ar-SA"/>
        </w:rPr>
        <w:t>ом</w:t>
      </w:r>
      <w:r>
        <w:rPr>
          <w:color w:val="000000"/>
          <w:spacing w:val="0"/>
          <w:sz w:val="28"/>
          <w:szCs w:val="28"/>
          <w:lang w:val="uk-UA" w:eastAsia="zh-CN" w:bidi="ar-SA"/>
        </w:rPr>
        <w:t xml:space="preserve"> </w:t>
      </w:r>
      <w:r>
        <w:rPr>
          <w:rFonts w:eastAsia="Times New Roman" w:cs="Times New Roman"/>
          <w:color w:val="000000"/>
          <w:spacing w:val="0"/>
          <w:kern w:val="0"/>
          <w:sz w:val="28"/>
          <w:szCs w:val="28"/>
          <w:lang w:val="uk-UA" w:eastAsia="zh-CN" w:bidi="ar-SA"/>
        </w:rPr>
        <w:t>8</w:t>
      </w:r>
      <w:r>
        <w:rPr>
          <w:color w:val="000000"/>
          <w:spacing w:val="0"/>
          <w:sz w:val="28"/>
          <w:szCs w:val="28"/>
          <w:lang w:val="uk-UA" w:eastAsia="zh-CN" w:bidi="ar-SA"/>
        </w:rPr>
        <w:t xml:space="preserve"> договору оренди землі, та статтями 26, 33 Закону України «Про місцеве самоврядування в Україні», </w:t>
      </w:r>
      <w:r>
        <w:rPr>
          <w:spacing w:val="0"/>
          <w:sz w:val="28"/>
          <w:szCs w:val="28"/>
          <w:lang w:val="uk-UA"/>
        </w:rPr>
        <w:t>міська рада</w:t>
      </w:r>
    </w:p>
    <w:p>
      <w:pPr>
        <w:pStyle w:val="Normal"/>
        <w:widowControl w:val="false"/>
        <w:ind w:firstLine="763"/>
        <w:jc w:val="both"/>
        <w:rPr>
          <w:spacing w:val="0"/>
          <w:sz w:val="26"/>
          <w:szCs w:val="22"/>
          <w:lang w:val="uk-UA"/>
        </w:rPr>
      </w:pPr>
      <w:r>
        <w:rPr>
          <w:spacing w:val="0"/>
          <w:sz w:val="26"/>
          <w:szCs w:val="22"/>
          <w:lang w:val="uk-UA"/>
        </w:rPr>
      </w:r>
    </w:p>
    <w:p>
      <w:pPr>
        <w:pStyle w:val="Normal"/>
        <w:widowControl w:val="false"/>
        <w:rPr>
          <w:spacing w:val="0"/>
        </w:rPr>
      </w:pPr>
      <w:r>
        <w:rPr>
          <w:spacing w:val="0"/>
          <w:sz w:val="28"/>
          <w:szCs w:val="28"/>
          <w:lang w:val="uk-UA"/>
        </w:rPr>
        <w:t>ВИРІШИЛА:</w:t>
      </w:r>
    </w:p>
    <w:p>
      <w:pPr>
        <w:pStyle w:val="Normal"/>
        <w:widowControl w:val="false"/>
        <w:jc w:val="both"/>
        <w:rPr>
          <w:spacing w:val="0"/>
          <w:sz w:val="26"/>
          <w:szCs w:val="22"/>
          <w:lang w:val="uk-UA"/>
        </w:rPr>
      </w:pPr>
      <w:r>
        <w:rPr>
          <w:spacing w:val="0"/>
          <w:sz w:val="26"/>
          <w:szCs w:val="22"/>
          <w:lang w:val="uk-UA"/>
        </w:rPr>
      </w:r>
    </w:p>
    <w:p>
      <w:pPr>
        <w:pStyle w:val="Normal"/>
        <w:widowControl w:val="false"/>
        <w:suppressAutoHyphens w:val="true"/>
        <w:bidi w:val="0"/>
        <w:spacing w:before="0" w:after="0"/>
        <w:ind w:left="0" w:right="0" w:firstLine="567"/>
        <w:jc w:val="both"/>
        <w:rPr>
          <w:spacing w:val="0"/>
        </w:rPr>
      </w:pPr>
      <w:r>
        <w:rPr>
          <w:spacing w:val="0"/>
          <w:sz w:val="28"/>
          <w:szCs w:val="28"/>
          <w:lang w:val="uk-UA"/>
        </w:rPr>
        <w:t xml:space="preserve">1. Продовжити Товариству з обмеженою відповідальністю </w:t>
      </w:r>
      <w:r>
        <w:rPr>
          <w:rFonts w:eastAsia="Times New Roman" w:cs="Times New Roman"/>
          <w:color w:val="auto"/>
          <w:spacing w:val="0"/>
          <w:kern w:val="0"/>
          <w:sz w:val="28"/>
          <w:szCs w:val="28"/>
          <w:lang w:val="uk-UA" w:eastAsia="zh-CN" w:bidi="ar-SA"/>
        </w:rPr>
        <w:t>«КРІС-ВІТ УКРАЇНА»</w:t>
      </w:r>
      <w:r>
        <w:rPr>
          <w:spacing w:val="0"/>
          <w:sz w:val="28"/>
          <w:szCs w:val="28"/>
          <w:lang w:val="uk-UA"/>
        </w:rPr>
        <w:t xml:space="preserve"> термін оренди земельної ділянки </w:t>
      </w:r>
      <w:r>
        <w:rPr>
          <w:rFonts w:cs="Times New Roman"/>
          <w:spacing w:val="0"/>
          <w:sz w:val="28"/>
          <w:szCs w:val="28"/>
          <w:lang w:val="uk-UA"/>
        </w:rPr>
        <w:t xml:space="preserve">за межами населених пунктів </w:t>
      </w:r>
      <w:r>
        <w:rPr>
          <w:rFonts w:cs="Times New Roman"/>
          <w:spacing w:val="0"/>
          <w:sz w:val="28"/>
          <w:szCs w:val="28"/>
          <w:lang w:val="uk-UA" w:eastAsia="zh-CN" w:bidi="ar-SA"/>
        </w:rPr>
        <w:t>Луцької місь</w:t>
      </w:r>
      <w:r>
        <w:rPr>
          <w:rFonts w:eastAsia="Times New Roman" w:cs="Times New Roman"/>
          <w:color w:val="auto"/>
          <w:spacing w:val="0"/>
          <w:kern w:val="0"/>
          <w:sz w:val="28"/>
          <w:szCs w:val="28"/>
          <w:lang w:val="uk-UA" w:eastAsia="zh-CN" w:bidi="ar-SA"/>
        </w:rPr>
        <w:t>кої територіальної громади (с. Городок)</w:t>
      </w:r>
      <w:r>
        <w:rPr>
          <w:spacing w:val="0"/>
          <w:sz w:val="28"/>
          <w:szCs w:val="28"/>
          <w:lang w:val="uk-UA"/>
        </w:rPr>
        <w:t xml:space="preserve"> строком </w:t>
      </w:r>
      <w:r>
        <w:rPr>
          <w:color w:val="111111"/>
          <w:spacing w:val="0"/>
          <w:sz w:val="28"/>
          <w:szCs w:val="28"/>
          <w:lang w:val="uk-UA"/>
        </w:rPr>
        <w:t xml:space="preserve">на </w:t>
      </w:r>
      <w:r>
        <w:rPr>
          <w:rFonts w:eastAsia="Times New Roman" w:cs="Times New Roman"/>
          <w:b w:val="false"/>
          <w:bCs w:val="false"/>
          <w:color w:val="111111"/>
          <w:spacing w:val="0"/>
          <w:kern w:val="0"/>
          <w:sz w:val="28"/>
          <w:szCs w:val="28"/>
          <w:lang w:val="uk-UA" w:eastAsia="zh-CN" w:bidi="ar-SA"/>
        </w:rPr>
        <w:t>10</w:t>
      </w:r>
      <w:r>
        <w:rPr>
          <w:b w:val="false"/>
          <w:bCs w:val="false"/>
          <w:color w:val="111111"/>
          <w:spacing w:val="0"/>
          <w:sz w:val="28"/>
          <w:szCs w:val="28"/>
          <w:lang w:val="uk-UA"/>
        </w:rPr>
        <w:t xml:space="preserve"> </w:t>
      </w:r>
      <w:r>
        <w:rPr>
          <w:color w:val="111111"/>
          <w:spacing w:val="0"/>
          <w:sz w:val="28"/>
          <w:szCs w:val="28"/>
          <w:lang w:val="uk-UA"/>
        </w:rPr>
        <w:t>років з дати закінчення договору оренди землі (до 2</w:t>
      </w:r>
      <w:r>
        <w:rPr>
          <w:rFonts w:eastAsia="Times New Roman" w:cs="Times New Roman"/>
          <w:color w:val="111111"/>
          <w:spacing w:val="0"/>
          <w:kern w:val="0"/>
          <w:sz w:val="28"/>
          <w:szCs w:val="28"/>
          <w:lang w:val="uk-UA" w:eastAsia="zh-CN" w:bidi="ar-SA"/>
        </w:rPr>
        <w:t>2</w:t>
      </w:r>
      <w:r>
        <w:rPr>
          <w:color w:val="111111"/>
          <w:spacing w:val="0"/>
          <w:sz w:val="28"/>
          <w:szCs w:val="28"/>
          <w:lang w:val="uk-UA"/>
        </w:rPr>
        <w:t>.06.2032</w:t>
      </w:r>
      <w:r>
        <w:rPr>
          <w:spacing w:val="0"/>
          <w:sz w:val="28"/>
          <w:szCs w:val="28"/>
          <w:lang w:val="uk-UA"/>
        </w:rPr>
        <w:t xml:space="preserve">), площею 2,0483 га кадастровим номером </w:t>
      </w:r>
      <w:r>
        <w:rPr>
          <w:rFonts w:eastAsia="Times New Roman" w:cs="Times New Roman"/>
          <w:color w:val="auto"/>
          <w:spacing w:val="0"/>
          <w:kern w:val="0"/>
          <w:sz w:val="28"/>
          <w:szCs w:val="28"/>
          <w:lang w:val="uk-UA" w:eastAsia="zh-CN" w:bidi="ar-SA"/>
        </w:rPr>
        <w:t>0722884300</w:t>
      </w:r>
      <w:r>
        <w:rPr>
          <w:spacing w:val="0"/>
          <w:sz w:val="28"/>
          <w:szCs w:val="28"/>
          <w:lang w:val="uk-UA"/>
        </w:rPr>
        <w:t>:</w:t>
      </w:r>
      <w:r>
        <w:rPr>
          <w:rFonts w:eastAsia="Times New Roman" w:cs="Times New Roman"/>
          <w:color w:val="auto"/>
          <w:spacing w:val="0"/>
          <w:kern w:val="0"/>
          <w:sz w:val="28"/>
          <w:szCs w:val="28"/>
          <w:lang w:val="uk-UA" w:eastAsia="zh-CN" w:bidi="ar-SA"/>
        </w:rPr>
        <w:t>04</w:t>
      </w:r>
      <w:r>
        <w:rPr>
          <w:spacing w:val="0"/>
          <w:sz w:val="28"/>
          <w:szCs w:val="28"/>
          <w:lang w:val="uk-UA"/>
        </w:rPr>
        <w:t>:</w:t>
      </w:r>
      <w:r>
        <w:rPr>
          <w:rFonts w:eastAsia="Times New Roman" w:cs="Times New Roman"/>
          <w:color w:val="auto"/>
          <w:spacing w:val="0"/>
          <w:kern w:val="0"/>
          <w:sz w:val="28"/>
          <w:szCs w:val="28"/>
          <w:lang w:val="uk-UA" w:eastAsia="zh-CN" w:bidi="ar-SA"/>
        </w:rPr>
        <w:t>000</w:t>
      </w:r>
      <w:r>
        <w:rPr>
          <w:spacing w:val="0"/>
          <w:sz w:val="28"/>
          <w:szCs w:val="28"/>
          <w:lang w:val="uk-UA"/>
        </w:rPr>
        <w:t>:</w:t>
      </w:r>
      <w:r>
        <w:rPr>
          <w:rFonts w:eastAsia="Times New Roman" w:cs="Times New Roman"/>
          <w:color w:val="auto"/>
          <w:spacing w:val="0"/>
          <w:kern w:val="0"/>
          <w:sz w:val="28"/>
          <w:szCs w:val="28"/>
          <w:lang w:val="uk-UA" w:eastAsia="zh-CN" w:bidi="ar-SA"/>
        </w:rPr>
        <w:t>1564</w:t>
      </w:r>
      <w:r>
        <w:rPr>
          <w:spacing w:val="0"/>
          <w:sz w:val="28"/>
          <w:szCs w:val="28"/>
          <w:lang w:val="uk-UA"/>
        </w:rPr>
        <w:t>, для обслуговування</w:t>
      </w:r>
      <w:r>
        <w:rPr>
          <w:rFonts w:eastAsia="Times New Roman" w:cs="Times New Roman"/>
          <w:color w:val="auto"/>
          <w:spacing w:val="0"/>
          <w:kern w:val="0"/>
          <w:sz w:val="28"/>
          <w:szCs w:val="28"/>
          <w:lang w:val="uk-UA" w:eastAsia="zh-CN" w:bidi="ar-SA"/>
        </w:rPr>
        <w:t xml:space="preserve"> господарських будівель</w:t>
      </w:r>
      <w:r>
        <w:rPr>
          <w:spacing w:val="0"/>
          <w:sz w:val="28"/>
          <w:szCs w:val="28"/>
          <w:lang w:val="uk-UA"/>
        </w:rPr>
        <w:t xml:space="preserve"> (</w:t>
      </w:r>
      <w:r>
        <w:rPr>
          <w:rFonts w:eastAsia="Times New Roman" w:cs="Times New Roman"/>
          <w:color w:val="auto"/>
          <w:spacing w:val="0"/>
          <w:kern w:val="0"/>
          <w:sz w:val="28"/>
          <w:szCs w:val="28"/>
          <w:lang w:val="uk-UA" w:eastAsia="zh-CN" w:bidi="ar-SA"/>
        </w:rPr>
        <w:t>01.13</w:t>
      </w:r>
      <w:r>
        <w:rPr>
          <w:spacing w:val="0"/>
          <w:sz w:val="28"/>
          <w:szCs w:val="28"/>
          <w:lang w:val="uk-UA"/>
        </w:rPr>
        <w:t xml:space="preserve"> – для </w:t>
      </w:r>
      <w:r>
        <w:rPr>
          <w:rFonts w:eastAsia="Times New Roman" w:cs="Times New Roman"/>
          <w:color w:val="auto"/>
          <w:spacing w:val="0"/>
          <w:kern w:val="0"/>
          <w:sz w:val="28"/>
          <w:szCs w:val="28"/>
          <w:lang w:val="uk-UA" w:eastAsia="zh-CN" w:bidi="ar-SA"/>
        </w:rPr>
        <w:t>іншого сільськогосподарського призначення</w:t>
      </w:r>
      <w:r>
        <w:rPr>
          <w:spacing w:val="0"/>
          <w:sz w:val="28"/>
          <w:szCs w:val="28"/>
          <w:lang w:val="uk-UA"/>
        </w:rPr>
        <w:t>), згідно з додатком.</w:t>
      </w:r>
    </w:p>
    <w:p>
      <w:pPr>
        <w:pStyle w:val="Normal"/>
        <w:widowControl w:val="false"/>
        <w:suppressAutoHyphens w:val="true"/>
        <w:bidi w:val="0"/>
        <w:spacing w:before="0" w:after="0"/>
        <w:ind w:left="0" w:right="0" w:firstLine="567"/>
        <w:jc w:val="both"/>
        <w:rPr>
          <w:spacing w:val="0"/>
        </w:rPr>
      </w:pPr>
      <w:r>
        <w:rPr>
          <w:spacing w:val="0"/>
          <w:sz w:val="28"/>
          <w:szCs w:val="28"/>
          <w:lang w:val="uk-UA"/>
        </w:rPr>
        <w:t xml:space="preserve">2. Поновити </w:t>
      </w:r>
      <w:r>
        <w:rPr>
          <w:rFonts w:eastAsia="Times New Roman" w:cs="Times New Roman"/>
          <w:color w:val="auto"/>
          <w:spacing w:val="0"/>
          <w:kern w:val="0"/>
          <w:sz w:val="28"/>
          <w:szCs w:val="28"/>
          <w:lang w:val="uk-UA" w:eastAsia="zh-CN" w:bidi="ar-SA"/>
        </w:rPr>
        <w:t>Товариству з обмеженою відповідальністю «КРІС-ВІТ УКРАЇНА»</w:t>
      </w:r>
      <w:r>
        <w:rPr>
          <w:spacing w:val="0"/>
          <w:sz w:val="28"/>
          <w:szCs w:val="28"/>
          <w:lang w:val="uk-UA"/>
        </w:rPr>
        <w:t xml:space="preserve"> договір оренди землі землі № 1 від 14.05.2012, зареєстрований в Державному реєстрі земель 22.06.2012 за № 072280004001244 (право оренди земельної ділянки зареєстровано у Державному реєстрі речових прав на нерухоме майно від </w:t>
      </w:r>
      <w:r>
        <w:rPr>
          <w:rFonts w:eastAsia="Times New Roman" w:cs="Times New Roman"/>
          <w:color w:val="auto"/>
          <w:spacing w:val="0"/>
          <w:kern w:val="0"/>
          <w:sz w:val="28"/>
          <w:szCs w:val="28"/>
          <w:lang w:val="uk-UA" w:eastAsia="zh-CN" w:bidi="ar-SA"/>
        </w:rPr>
        <w:t>03.11.2022</w:t>
      </w:r>
      <w:r>
        <w:rPr>
          <w:spacing w:val="0"/>
          <w:sz w:val="28"/>
          <w:szCs w:val="28"/>
          <w:lang w:val="uk-UA"/>
        </w:rPr>
        <w:t xml:space="preserve">, номер запису про інше речове право: </w:t>
      </w:r>
      <w:r>
        <w:rPr>
          <w:rFonts w:eastAsia="Times New Roman" w:cs="Times New Roman"/>
          <w:color w:val="auto"/>
          <w:spacing w:val="0"/>
          <w:kern w:val="0"/>
          <w:sz w:val="28"/>
          <w:szCs w:val="28"/>
          <w:lang w:val="uk-UA" w:eastAsia="zh-CN" w:bidi="ar-SA"/>
        </w:rPr>
        <w:t>48348690</w:t>
      </w:r>
      <w:r>
        <w:rPr>
          <w:spacing w:val="0"/>
          <w:sz w:val="28"/>
          <w:szCs w:val="28"/>
          <w:lang w:val="uk-UA"/>
        </w:rPr>
        <w:t>), шляхом укладання додаткової угоди про поновлення договору оренди землі № 1,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pacing w:val="0"/>
        </w:rPr>
      </w:pPr>
      <w:r>
        <w:rPr>
          <w:spacing w:val="0"/>
          <w:sz w:val="28"/>
          <w:szCs w:val="28"/>
          <w:lang w:val="uk-UA"/>
        </w:rPr>
        <w:t xml:space="preserve">3. Зобов’язати </w:t>
      </w:r>
      <w:r>
        <w:rPr>
          <w:rFonts w:eastAsia="Times New Roman" w:cs="Times New Roman"/>
          <w:color w:val="auto"/>
          <w:spacing w:val="0"/>
          <w:kern w:val="0"/>
          <w:sz w:val="28"/>
          <w:szCs w:val="28"/>
          <w:lang w:val="uk-UA" w:eastAsia="zh-CN" w:bidi="ar-SA"/>
        </w:rPr>
        <w:t>Товариство з обмеженою відповідальністю «КРІС-ВІТ УКРАЇНА»</w:t>
      </w:r>
      <w:r>
        <w:rPr>
          <w:spacing w:val="0"/>
          <w:sz w:val="28"/>
          <w:szCs w:val="28"/>
          <w:lang w:val="uk-UA"/>
        </w:rPr>
        <w:t>:</w:t>
      </w:r>
    </w:p>
    <w:p>
      <w:pPr>
        <w:pStyle w:val="Normal"/>
        <w:widowControl w:val="false"/>
        <w:suppressAutoHyphens w:val="true"/>
        <w:bidi w:val="0"/>
        <w:spacing w:before="0" w:after="0"/>
        <w:ind w:left="0" w:right="0" w:firstLine="567"/>
        <w:jc w:val="both"/>
        <w:rPr>
          <w:spacing w:val="0"/>
        </w:rPr>
      </w:pPr>
      <w:r>
        <w:rPr>
          <w:spacing w:val="0"/>
          <w:sz w:val="28"/>
          <w:szCs w:val="28"/>
          <w:lang w:val="uk-UA"/>
        </w:rPr>
        <w:t>3.1. Актуалізувати відомості про земельну ділянку в Державному земельному кадастрі.</w:t>
      </w:r>
    </w:p>
    <w:p>
      <w:pPr>
        <w:pStyle w:val="Normal"/>
        <w:widowControl w:val="false"/>
        <w:suppressAutoHyphens w:val="true"/>
        <w:bidi w:val="0"/>
        <w:spacing w:before="0" w:after="0"/>
        <w:ind w:left="0" w:right="0" w:firstLine="567"/>
        <w:jc w:val="both"/>
        <w:rPr>
          <w:spacing w:val="0"/>
        </w:rPr>
      </w:pPr>
      <w:r>
        <w:rPr>
          <w:spacing w:val="0"/>
          <w:sz w:val="28"/>
          <w:szCs w:val="28"/>
          <w:lang w:val="uk-UA"/>
        </w:rPr>
        <w:t>3.2. Укласти з міською радою додаткову угоду про поновлення договору оренди землі № 1.</w:t>
      </w:r>
    </w:p>
    <w:p>
      <w:pPr>
        <w:pStyle w:val="Normal"/>
        <w:widowControl w:val="false"/>
        <w:suppressAutoHyphens w:val="true"/>
        <w:bidi w:val="0"/>
        <w:spacing w:before="0" w:after="0"/>
        <w:ind w:left="0" w:right="0" w:firstLine="567"/>
        <w:jc w:val="both"/>
        <w:rPr>
          <w:spacing w:val="0"/>
        </w:rPr>
      </w:pPr>
      <w:r>
        <w:rPr>
          <w:spacing w:val="0"/>
          <w:sz w:val="28"/>
          <w:szCs w:val="28"/>
          <w:lang w:val="uk-U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pacing w:val="0"/>
        </w:rPr>
      </w:pPr>
      <w:r>
        <w:rPr>
          <w:spacing w:val="0"/>
          <w:sz w:val="28"/>
          <w:szCs w:val="28"/>
          <w:lang w:val="uk-U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pacing w:val="0"/>
        </w:rPr>
      </w:pPr>
      <w:r>
        <w:rPr>
          <w:spacing w:val="0"/>
          <w:sz w:val="28"/>
          <w:szCs w:val="28"/>
          <w:lang w:val="uk-UA"/>
        </w:rPr>
        <w:t>3.5.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pacing w:val="0"/>
        </w:rPr>
      </w:pPr>
      <w:r>
        <w:rPr>
          <w:spacing w:val="0"/>
          <w:sz w:val="28"/>
          <w:szCs w:val="28"/>
          <w:lang w:val="uk-UA"/>
        </w:rPr>
        <w:t>4. У разі, якщо одна із сторін не підписала додаткову угоду про поновлення договору оренди землі № 1 впродовж шести календарних місяців з моменту прийняття рішення, пункти 1-3 втрачають чинність, а договір оренди землі № 1 вважається припиненим у зв’язку з закінченням строку, на який його було укладено.</w:t>
      </w:r>
    </w:p>
    <w:p>
      <w:pPr>
        <w:pStyle w:val="Normal"/>
        <w:widowControl w:val="false"/>
        <w:suppressAutoHyphens w:val="true"/>
        <w:bidi w:val="0"/>
        <w:spacing w:before="0" w:after="0"/>
        <w:ind w:left="0" w:right="0" w:firstLine="567"/>
        <w:jc w:val="both"/>
        <w:rPr>
          <w:spacing w:val="0"/>
        </w:rPr>
      </w:pPr>
      <w:r>
        <w:rPr>
          <w:color w:val="000000"/>
          <w:spacing w:val="0"/>
          <w:sz w:val="28"/>
          <w:szCs w:val="28"/>
          <w:lang w:val="uk-UA"/>
        </w:rPr>
        <w:t>5. </w:t>
      </w:r>
      <w:r>
        <w:rPr>
          <w:spacing w:val="0"/>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pPr>
      <w:r>
        <w:rPr>
          <w:sz w:val="24"/>
          <w:lang w:val="uk-UA"/>
        </w:rPr>
        <w:t>Туз 777 863</w:t>
      </w:r>
    </w:p>
    <w:sectPr>
      <w:type w:val="nextPage"/>
      <w:pgSz w:w="11906" w:h="16838"/>
      <w:pgMar w:left="1985" w:right="567" w:header="0" w:top="709" w:footer="0" w:bottom="1702"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Cambria">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f91f6c"/>
    <w:pPr>
      <w:keepNext w:val="true"/>
      <w:jc w:val="center"/>
      <w:outlineLvl w:val="0"/>
    </w:pPr>
    <w:rPr>
      <w:b/>
      <w:bCs/>
      <w:sz w:val="32"/>
      <w:lang w:val="uk-UA"/>
    </w:rPr>
  </w:style>
  <w:style w:type="paragraph" w:styleId="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1"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paragraph" w:styleId="Style12" w:customStyle="1">
    <w:name w:val="Заголовок"/>
    <w:basedOn w:val="Normal"/>
    <w:next w:val="Style13"/>
    <w:uiPriority w:val="99"/>
    <w:qFormat/>
    <w:rsid w:val="00f91f6c"/>
    <w:pPr>
      <w:keepNext w:val="true"/>
      <w:spacing w:before="240" w:after="120"/>
    </w:pPr>
    <w:rPr>
      <w:rFonts w:ascii="Liberation Sans" w:hAnsi="Liberation Sans" w:cs="FreeSans"/>
      <w:szCs w:val="28"/>
    </w:rPr>
  </w:style>
  <w:style w:type="paragraph" w:styleId="Style13">
    <w:name w:val="Body Text"/>
    <w:basedOn w:val="Normal"/>
    <w:link w:val="BodyTextChar"/>
    <w:uiPriority w:val="99"/>
    <w:rsid w:val="00f91f6c"/>
    <w:pPr>
      <w:spacing w:lineRule="auto" w:line="288" w:before="0" w:after="140"/>
    </w:pPr>
    <w:rPr/>
  </w:style>
  <w:style w:type="paragraph" w:styleId="Style14">
    <w:name w:val="List"/>
    <w:basedOn w:val="Style13"/>
    <w:uiPriority w:val="99"/>
    <w:rsid w:val="00f91f6c"/>
    <w:pPr/>
    <w:rPr>
      <w:rFonts w:cs="FreeSans"/>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f91f6c"/>
    <w:pPr>
      <w:suppressLineNumbers/>
    </w:pPr>
    <w:rPr>
      <w:rFonts w:cs="FreeSans"/>
    </w:rPr>
  </w:style>
  <w:style w:type="paragraph" w:styleId="Caption">
    <w:name w:val="caption"/>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2" w:customStyle="1">
    <w:name w:val="Название объекта2"/>
    <w:basedOn w:val="Normal"/>
    <w:uiPriority w:val="99"/>
    <w:qFormat/>
    <w:rsid w:val="00f91f6c"/>
    <w:pPr>
      <w:suppressLineNumbers/>
      <w:spacing w:before="120" w:after="120"/>
    </w:pPr>
    <w:rPr>
      <w:rFonts w:cs="FreeSans"/>
      <w:i/>
      <w:iCs/>
    </w:rPr>
  </w:style>
  <w:style w:type="paragraph" w:styleId="12" w:customStyle="1">
    <w:name w:val="Название объекта1"/>
    <w:basedOn w:val="Normal"/>
    <w:uiPriority w:val="99"/>
    <w:qFormat/>
    <w:rsid w:val="00f91f6c"/>
    <w:pPr>
      <w:suppressLineNumbers/>
      <w:spacing w:before="120" w:after="120"/>
    </w:pPr>
    <w:rPr>
      <w:rFonts w:cs="FreeSans"/>
      <w:i/>
      <w:iCs/>
      <w:sz w:val="24"/>
    </w:rPr>
  </w:style>
  <w:style w:type="paragraph" w:styleId="Style17">
    <w:name w:val="Body Text Indent"/>
    <w:basedOn w:val="Normal"/>
    <w:link w:val="BodyTextIndentChar"/>
    <w:uiPriority w:val="99"/>
    <w:rsid w:val="00f91f6c"/>
    <w:pPr>
      <w:ind w:firstLine="545"/>
      <w:jc w:val="both"/>
    </w:pPr>
    <w:rPr>
      <w:lang w:val="uk-UA"/>
    </w:rPr>
  </w:style>
  <w:style w:type="paragraph" w:styleId="13"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277</TotalTime>
  <Application>LibreOffice/7.1.3.2$Windows_X86_64 LibreOffice_project/47f78053abe362b9384784d31a6e56f8511eb1c1</Application>
  <AppVersion>15.0000</AppVersion>
  <Pages>3</Pages>
  <Words>835</Words>
  <Characters>5432</Characters>
  <CharactersWithSpaces>6413</CharactersWithSpaces>
  <Paragraphs>23</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2021-06-25T06:35:00Z</dcterms:created>
  <dc:creator>*</dc:creator>
  <dc:description/>
  <dc:language>uk-UA</dc:language>
  <cp:lastModifiedBy/>
  <cp:lastPrinted>2022-11-11T11:43:05Z</cp:lastPrinted>
  <dcterms:modified xsi:type="dcterms:W3CDTF">2022-11-11T12:21:22Z</dcterms:modified>
  <cp:revision>107</cp:revision>
  <dc:subject/>
  <dc:title> </dc:title>
</cp:coreProperties>
</file>

<file path=docProps/custom.xml><?xml version="1.0" encoding="utf-8"?>
<Properties xmlns="http://schemas.openxmlformats.org/officeDocument/2006/custom-properties" xmlns:vt="http://schemas.openxmlformats.org/officeDocument/2006/docPropsVTypes"/>
</file>