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52633503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Про припинення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ДОЧІРНЬОМУ ПІД</w:t>
      </w:r>
      <w:r>
        <w:rPr>
          <w:color w:val="000000"/>
          <w:sz w:val="28"/>
          <w:szCs w:val="28"/>
        </w:rPr>
        <w:t>ПРИЄМСТВУ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  <w:tab w:val="left" w:pos="6180" w:leader="none"/>
        </w:tabs>
        <w:jc w:val="both"/>
        <w:rPr>
          <w:sz w:val="28"/>
          <w:szCs w:val="28"/>
        </w:rPr>
      </w:pP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en-US" w:eastAsia="zh-CN" w:bidi="hi-IN"/>
        </w:rPr>
        <w:t>“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</w:t>
      </w:r>
      <w:r>
        <w:rPr>
          <w:rFonts w:eastAsia="SimSun;宋体" w:cs="Arial"/>
          <w:color w:val="000000"/>
          <w:kern w:val="2"/>
          <w:sz w:val="24"/>
          <w:szCs w:val="24"/>
          <w:lang w:val="uk-UA" w:eastAsia="zh-CN" w:bidi="hi-IN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ЕДЕЛЬВЕЙС</w:t>
      </w:r>
      <w:r>
        <w:rPr>
          <w:color w:val="000000"/>
          <w:sz w:val="24"/>
          <w:szCs w:val="24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ТОВАРИСТВА З ОБМЕ-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  <w:tab w:val="left" w:pos="618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 xml:space="preserve">ЖЕНОЮ       ВІДПОВІДАЛЬНІСТЮ    </w:t>
      </w:r>
      <w:r>
        <w:rPr>
          <w:rFonts w:eastAsia="SimSun;宋体" w:cs="Arial"/>
          <w:color w:val="000000"/>
          <w:kern w:val="2"/>
          <w:sz w:val="24"/>
          <w:szCs w:val="24"/>
          <w:lang w:val="uk-UA" w:eastAsia="zh-CN" w:bidi="hi-IN"/>
        </w:rPr>
        <w:t xml:space="preserve">  </w:t>
      </w:r>
      <w:r>
        <w:rPr>
          <w:color w:val="000000"/>
          <w:spacing w:val="-2"/>
          <w:sz w:val="28"/>
          <w:szCs w:val="28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РЕМБУД-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УПРАВЛІННЯ</w:t>
      </w:r>
      <w:r>
        <w:rPr>
          <w:color w:val="000000"/>
          <w:sz w:val="28"/>
          <w:szCs w:val="28"/>
        </w:rPr>
        <w:t>-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ВИШКІВ-АТ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”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8"/>
          <w:szCs w:val="28"/>
        </w:rPr>
        <w:t>(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0"/>
          <w:szCs w:val="20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ПІД-</w:t>
      </w:r>
    </w:p>
    <w:p>
      <w:pPr>
        <w:pStyle w:val="Normal"/>
        <w:tabs>
          <w:tab w:val="clear" w:pos="709"/>
          <w:tab w:val="left" w:pos="5670" w:leader="none"/>
        </w:tabs>
        <w:jc w:val="both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ПРИЄМСТВУ</w:t>
      </w:r>
      <w:r>
        <w:rPr>
          <w:color w:val="000000"/>
          <w:spacing w:val="-2"/>
          <w:sz w:val="24"/>
          <w:szCs w:val="24"/>
        </w:rPr>
        <w:t xml:space="preserve"> </w:t>
      </w:r>
      <w:r>
        <w:rPr>
          <w:color w:val="000000"/>
          <w:spacing w:val="-2"/>
          <w:sz w:val="24"/>
          <w:szCs w:val="24"/>
          <w:lang w:val="ru-RU"/>
        </w:rPr>
        <w:t xml:space="preserve"> </w:t>
      </w:r>
      <w:r>
        <w:rPr>
          <w:color w:val="000000"/>
          <w:spacing w:val="-2"/>
          <w:sz w:val="28"/>
          <w:szCs w:val="28"/>
          <w:lang w:val="ru-RU"/>
        </w:rPr>
        <w:t xml:space="preserve"> 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 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”)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32"/>
          <w:szCs w:val="32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права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постійного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користування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земельною  ділянкою  на</w:t>
      </w:r>
    </w:p>
    <w:p>
      <w:pPr>
        <w:pStyle w:val="Normal"/>
        <w:tabs>
          <w:tab w:val="clear" w:pos="709"/>
          <w:tab w:val="left" w:pos="5670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Ветеранів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1-а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ДОЧІРНЬОГО ПІД</w:t>
      </w:r>
      <w:r>
        <w:rPr>
          <w:rFonts w:cs="Times New Roman" w:ascii="Times New Roman" w:hAnsi="Times New Roman"/>
          <w:color w:val="000000"/>
          <w:sz w:val="28"/>
          <w:szCs w:val="28"/>
        </w:rPr>
        <w:t>ПРИЄМСТ</w:t>
      </w:r>
      <w:r>
        <w:rPr>
          <w:color w:val="000000"/>
          <w:sz w:val="28"/>
          <w:szCs w:val="28"/>
        </w:rPr>
        <w:t xml:space="preserve">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  <w:lang w:val="ru-RU"/>
        </w:rPr>
        <w:t>“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   ЕДЕЛЬВЕЙС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”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Ветеранів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подальшим оформленням права оренди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витяг з Державного реєстру речових прав на нерухоме майно про реєстрацію права власності, витяг з Державного реєстру речових прав на нерухоме майно про реєстрацію іншого речового права, витяг з Державного земельного кадастру про земельну ділянку, державний акт на право постійного користування землею серії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en-US" w:eastAsia="zh-CN" w:bidi="hi-IN"/>
        </w:rPr>
        <w:t>II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-ВЛ № 000189, зареєстрований в Книзі записів державних актів на право постійного користування землею від 12.05.1996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 xml:space="preserve">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ru-RU" w:eastAsia="zh-CN" w:bidi="hi-IN"/>
        </w:rPr>
        <w:t> 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145, інформацію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, виписку з Єдиного державного реєстру юридичних осіб, фізичних осіб-підприємців                                                                       та громадських формувань, </w:t>
      </w:r>
      <w:r>
        <w:rPr>
          <w:rFonts w:cs="Times New Roman" w:ascii="Times New Roman" w:hAnsi="Times New Roman"/>
          <w:sz w:val="28"/>
          <w:szCs w:val="28"/>
        </w:rPr>
        <w:t xml:space="preserve">статут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ДОЧІРНЬОГО ПІД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ПРИЄМСТВА 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en-US" w:eastAsia="zh-CN" w:bidi="hi-IN"/>
        </w:rPr>
        <w:t>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, протокол загальних зборів учасників ДОЧІРНЬОГО ПІДПРИЄМСТ</w:t>
      </w:r>
      <w:r>
        <w:rPr>
          <w:color w:val="000000"/>
          <w:sz w:val="28"/>
          <w:szCs w:val="28"/>
        </w:rPr>
        <w:t xml:space="preserve">ВА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color w:val="000000"/>
          <w:sz w:val="28"/>
          <w:szCs w:val="28"/>
        </w:rPr>
        <w:t xml:space="preserve"> 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 xml:space="preserve">ТОВАРИСТВА                                                                                                                     З ОБМЕЖЕНОЮ ВІДПОВІДАЛЬНІСТЮ </w:t>
      </w:r>
      <w:r>
        <w:rPr>
          <w:color w:val="000000"/>
          <w:spacing w:val="-2"/>
          <w:sz w:val="28"/>
          <w:szCs w:val="28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РЕМБУДУПРАВЛІННЯ-</w:t>
      </w:r>
      <w:r>
        <w:rPr>
          <w:rFonts w:eastAsia="SimSun;宋体" w:cs="Arial"/>
          <w:color w:val="000000"/>
          <w:kern w:val="2"/>
          <w:sz w:val="28"/>
          <w:szCs w:val="28"/>
          <w:lang w:val="uk-UA" w:eastAsia="zh-CN" w:bidi="hi-IN"/>
        </w:rPr>
        <w:t>ВИШКІВ-АТ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”</w:t>
      </w:r>
      <w:r>
        <w:rPr>
          <w:color w:val="000000"/>
          <w:spacing w:val="-2"/>
          <w:sz w:val="28"/>
          <w:szCs w:val="28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від 07.07.2017 № 01/17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технічні паспорти на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en-US" w:eastAsia="zh-CN" w:bidi="hi-IN"/>
        </w:rPr>
        <w:t>об’єкт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 нерухомого майна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міська рада  </w:t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  </w:t>
      </w:r>
    </w:p>
    <w:p>
      <w:pPr>
        <w:pStyle w:val="Normal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 Припинити</w:t>
      </w:r>
      <w:r>
        <w:rPr>
          <w:rFonts w:cs="Times New Roman" w:ascii="Times New Roman" w:hAnsi="Times New Roman"/>
          <w:sz w:val="16"/>
          <w:szCs w:val="16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ЕДЕЛЬ-ВЕЙС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ТОВАРИСТВА З ОБМЕЖЕНОЮ ВІДПОВІДАЛЬНІСТЮ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РЕМБУДУПРАВЛІННЯ-ВИШКІВ-АТ”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(ДОЧІРНЬОМУ ПІДПРИЄМСТВУ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en-US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ЕДЕЛЬВЕЙС”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)</w:t>
      </w:r>
      <w:r>
        <w:rPr>
          <w:rFonts w:cs="Times New Roman" w:ascii="Times New Roman" w:hAnsi="Times New Roman"/>
          <w:sz w:val="28"/>
          <w:szCs w:val="28"/>
        </w:rPr>
        <w:t xml:space="preserve"> 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Ветеранів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 1-а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0,1140 га, кадастровим номером 0710100000:22:068:0150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адміністративних та господарських будівель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(03.15 - для будівництва та 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інших будівель громадської забудови)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згідно з додатком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ДОЧІРНЬОМУ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ПІДПРИЄМСТВУ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16"/>
          <w:szCs w:val="16"/>
          <w:lang w:val="uk-UA" w:eastAsia="zh-CN" w:bidi="hi-IN"/>
        </w:rPr>
        <w:t xml:space="preserve">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“</w:t>
      </w:r>
      <w:r>
        <w:rPr>
          <w:rFonts w:eastAsia="SimSun;宋体" w:cs="Arial"/>
          <w:color w:val="000000"/>
          <w:spacing w:val="-2"/>
          <w:kern w:val="2"/>
          <w:sz w:val="28"/>
          <w:szCs w:val="28"/>
          <w:lang w:val="uk-UA" w:eastAsia="zh-CN" w:bidi="hi-IN"/>
        </w:rPr>
        <w:t>ЗОРЯНИЙ ЕДЕЛЬВЕЙС</w:t>
      </w:r>
      <w:r>
        <w:rPr>
          <w:rFonts w:eastAsia="SimSun;宋体" w:cs="Arial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”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 w:ascii="Times New Roman" w:hAnsi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928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Application>LibreOffice/7.1.5.2$Windows_X86_64 LibreOffice_project/85f04e9f809797b8199d13c421bd8a2b025d52b5</Application>
  <AppVersion>15.0000</AppVersion>
  <Pages>2</Pages>
  <Words>374</Words>
  <Characters>2629</Characters>
  <CharactersWithSpaces>3358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2022-11-09T12:05:37Z</cp:lastPrinted>
  <dcterms:modified xsi:type="dcterms:W3CDTF">2022-11-15T14:42:06Z</dcterms:modified>
  <cp:revision>119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