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D5CC" w14:textId="10741D4B" w:rsidR="009534A6" w:rsidRDefault="009C631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462E18F">
          <v:rect id="_x0000_s1028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7A74912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7AB1C77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9933706" r:id="rId8"/>
        </w:object>
      </w:r>
    </w:p>
    <w:p w14:paraId="4CF4C707" w14:textId="77777777" w:rsidR="009534A6" w:rsidRDefault="009534A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84422A" w14:textId="77777777" w:rsidR="009534A6" w:rsidRDefault="009534A6">
      <w:pPr>
        <w:rPr>
          <w:sz w:val="8"/>
          <w:szCs w:val="8"/>
        </w:rPr>
      </w:pPr>
    </w:p>
    <w:p w14:paraId="1DEB314F" w14:textId="77777777" w:rsidR="009534A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CF5453" w14:textId="77777777" w:rsidR="009534A6" w:rsidRDefault="009534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E2EFEF" w14:textId="77777777" w:rsidR="009534A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1B805D" w14:textId="77777777" w:rsidR="009534A6" w:rsidRDefault="009534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182FC6" w14:textId="77777777" w:rsidR="009534A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FED9D69" w14:textId="77777777" w:rsidR="009534A6" w:rsidRDefault="009534A6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97369" w14:textId="2FA7A7AB" w:rsidR="009534A6" w:rsidRDefault="00000000" w:rsidP="009C631C">
      <w:pPr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робочу групу з питань</w:t>
      </w:r>
      <w:r w:rsidR="009C6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легалізації тіньової зайнятості та заробітної плати найманих працівників </w:t>
      </w:r>
    </w:p>
    <w:p w14:paraId="5C2D4395" w14:textId="77777777" w:rsidR="009534A6" w:rsidRDefault="009534A6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F868D0F" w14:textId="77777777" w:rsidR="009534A6" w:rsidRDefault="009534A6" w:rsidP="009C631C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77DE61CC" w14:textId="38CBAD8F" w:rsidR="009534A6" w:rsidRDefault="00000000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9C631C">
        <w:rPr>
          <w:rFonts w:ascii="Times New Roman" w:hAnsi="Times New Roman"/>
          <w:sz w:val="28"/>
          <w:szCs w:val="28"/>
        </w:rPr>
        <w:t>статтями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17, 18, 34,</w:t>
      </w:r>
      <w:r>
        <w:rPr>
          <w:rFonts w:ascii="Times New Roman" w:hAnsi="Times New Roman"/>
          <w:sz w:val="28"/>
          <w:szCs w:val="28"/>
        </w:rPr>
        <w:t xml:space="preserve"> 42, 73 </w:t>
      </w:r>
      <w:r>
        <w:rPr>
          <w:rFonts w:ascii="Times New Roman" w:hAnsi="Times New Roman"/>
          <w:color w:val="000000"/>
          <w:sz w:val="28"/>
          <w:szCs w:val="28"/>
        </w:rPr>
        <w:t>Закону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9C63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9C63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захисту трудових і економічних прав громадян, проведення роботи щодо легалізації трудових відносин між роботодавцями і найманими працівниками та виплати заробітної плати, наповнення бюджету міської територіальної громади</w:t>
      </w:r>
      <w:r>
        <w:rPr>
          <w:rFonts w:ascii="Times New Roman" w:hAnsi="Times New Roman"/>
          <w:sz w:val="28"/>
          <w:szCs w:val="28"/>
        </w:rPr>
        <w:t>:</w:t>
      </w:r>
    </w:p>
    <w:p w14:paraId="295AB7C9" w14:textId="77777777" w:rsidR="009534A6" w:rsidRDefault="009534A6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8496A6C" w14:textId="77777777" w:rsidR="009534A6" w:rsidRDefault="00000000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 Затвердити в новій редакції положення про робочу групу з питань легалізації тіньової зайнятості та заробітної плати найманих працівників згідно з додатком 1.</w:t>
      </w:r>
    </w:p>
    <w:p w14:paraId="538460E3" w14:textId="77777777" w:rsidR="009534A6" w:rsidRDefault="00000000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Затвердити склад робочої групи з питань легалізації тіньової зайнятості та заробітної плати найманих працівників згідно з додатком 2.</w:t>
      </w:r>
    </w:p>
    <w:p w14:paraId="1885D263" w14:textId="0AF23537" w:rsidR="009534A6" w:rsidRDefault="00000000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3. Визнати такими, що втратило чинність, розпорядження міського голови від 26.10.2021 № 365 </w:t>
      </w:r>
      <w:r w:rsidR="009C63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робочу групу з питань легалізації тіньової зайнятості та заробітної плати найманих працівників</w:t>
      </w:r>
      <w:r w:rsidR="009C63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60E4E559" w14:textId="4B667BFA" w:rsidR="009534A6" w:rsidRDefault="00000000" w:rsidP="009C631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4. Контроль за виконанням розпорядження покласти на заступника міського голов</w:t>
      </w:r>
      <w:r w:rsidR="009C631C">
        <w:rPr>
          <w:rFonts w:ascii="Times New Roman" w:hAnsi="Times New Roman"/>
          <w:sz w:val="28"/>
          <w:szCs w:val="28"/>
        </w:rPr>
        <w:t>и, керуючого справами виконкому Юрія Вербича</w:t>
      </w:r>
      <w:r>
        <w:rPr>
          <w:rFonts w:ascii="Times New Roman" w:hAnsi="Times New Roman"/>
          <w:sz w:val="28"/>
          <w:szCs w:val="28"/>
        </w:rPr>
        <w:t>.</w:t>
      </w:r>
    </w:p>
    <w:p w14:paraId="483F68D0" w14:textId="77777777" w:rsidR="009534A6" w:rsidRPr="009C631C" w:rsidRDefault="009534A6">
      <w:pPr>
        <w:pStyle w:val="af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4D977" w14:textId="77777777" w:rsidR="009534A6" w:rsidRPr="009C631C" w:rsidRDefault="009534A6">
      <w:pPr>
        <w:pStyle w:val="af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378545" w14:textId="77777777" w:rsidR="009534A6" w:rsidRPr="009C631C" w:rsidRDefault="009534A6">
      <w:pPr>
        <w:pStyle w:val="af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07624" w14:textId="77777777" w:rsidR="009534A6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BC12743" w14:textId="77777777" w:rsidR="009534A6" w:rsidRDefault="009534A6">
      <w:pPr>
        <w:jc w:val="both"/>
        <w:rPr>
          <w:rFonts w:ascii="Times New Roman" w:hAnsi="Times New Roman"/>
          <w:sz w:val="28"/>
          <w:szCs w:val="28"/>
        </w:rPr>
      </w:pPr>
    </w:p>
    <w:p w14:paraId="5C0BE332" w14:textId="77777777" w:rsidR="009534A6" w:rsidRDefault="009534A6">
      <w:pPr>
        <w:jc w:val="both"/>
        <w:rPr>
          <w:rFonts w:ascii="Times New Roman" w:hAnsi="Times New Roman"/>
          <w:sz w:val="28"/>
          <w:szCs w:val="28"/>
        </w:rPr>
      </w:pPr>
    </w:p>
    <w:p w14:paraId="4F17D54C" w14:textId="77777777" w:rsidR="009534A6" w:rsidRDefault="00000000">
      <w:pPr>
        <w:ind w:right="55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Ігнатчук 741 082 </w:t>
      </w:r>
    </w:p>
    <w:p w14:paraId="2933907A" w14:textId="004B5582" w:rsidR="009534A6" w:rsidRPr="009C631C" w:rsidRDefault="009534A6" w:rsidP="009C631C">
      <w:pPr>
        <w:ind w:right="5526"/>
        <w:jc w:val="both"/>
        <w:rPr>
          <w:rFonts w:ascii="Times New Roman" w:hAnsi="Times New Roman" w:cs="Times New Roman"/>
        </w:rPr>
      </w:pPr>
    </w:p>
    <w:sectPr w:rsidR="009534A6" w:rsidRPr="009C631C" w:rsidSect="009C631C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40F0" w14:textId="77777777" w:rsidR="0075484B" w:rsidRDefault="0075484B">
      <w:r>
        <w:separator/>
      </w:r>
    </w:p>
  </w:endnote>
  <w:endnote w:type="continuationSeparator" w:id="0">
    <w:p w14:paraId="572E5F73" w14:textId="77777777" w:rsidR="0075484B" w:rsidRDefault="0075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4A25" w14:textId="77777777" w:rsidR="0075484B" w:rsidRDefault="0075484B">
      <w:r>
        <w:separator/>
      </w:r>
    </w:p>
  </w:footnote>
  <w:footnote w:type="continuationSeparator" w:id="0">
    <w:p w14:paraId="5E46965D" w14:textId="77777777" w:rsidR="0075484B" w:rsidRDefault="0075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B966" w14:textId="77777777" w:rsidR="009534A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15D6C0D" w14:textId="77777777" w:rsidR="009534A6" w:rsidRDefault="009534A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4A6"/>
    <w:rsid w:val="0075484B"/>
    <w:rsid w:val="009534A6"/>
    <w:rsid w:val="009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22BB10"/>
  <w15:docId w15:val="{7D4BFFF6-7530-441D-B7FB-78828FB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F2E4-2A38-4BDD-B84C-9962249C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7</cp:revision>
  <dcterms:created xsi:type="dcterms:W3CDTF">2022-11-14T10:17:00Z</dcterms:created>
  <dcterms:modified xsi:type="dcterms:W3CDTF">2022-11-14T10:22:00Z</dcterms:modified>
  <dc:language>uk-UA</dc:language>
</cp:coreProperties>
</file>