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44E5B" w14:textId="77777777" w:rsidR="00A660E8" w:rsidRDefault="00000000">
      <w:pPr>
        <w:spacing w:after="0" w:line="240" w:lineRule="auto"/>
        <w:ind w:firstLine="5159"/>
        <w:contextualSpacing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</w:t>
      </w:r>
    </w:p>
    <w:p w14:paraId="751F01A6" w14:textId="7B148857" w:rsidR="00A660E8" w:rsidRDefault="00000000">
      <w:pPr>
        <w:tabs>
          <w:tab w:val="left" w:pos="9355"/>
        </w:tabs>
        <w:ind w:left="5159"/>
        <w:rPr>
          <w:lang w:val="uk-UA"/>
        </w:rPr>
      </w:pPr>
      <w:r>
        <w:rPr>
          <w:noProof/>
        </w:rPr>
        <w:pict w14:anchorId="2D2EE504">
          <v:rect id="Врезка2" o:spid="_x0000_s1026" style="position:absolute;left:0;text-align:left;margin-left:81.05pt;margin-top:81.05pt;width:2.7pt;height:16.1pt;z-index: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" o:allowincell="f" stroked="f" strokeweight="0">
            <v:textbox inset=".02mm,.02mm,.02mm,.02mm">
              <w:txbxContent>
                <w:p w14:paraId="6EACB1CB" w14:textId="77777777" w:rsidR="00A660E8" w:rsidRDefault="00A660E8">
                  <w:pPr>
                    <w:pStyle w:val="afa"/>
                    <w:tabs>
                      <w:tab w:val="left" w:pos="970"/>
                    </w:tabs>
                    <w:jc w:val="center"/>
                    <w:rPr>
                      <w:color w:val="000000"/>
                    </w:rPr>
                  </w:pPr>
                </w:p>
              </w:txbxContent>
            </v:textbox>
            <w10:wrap type="square" side="largest" anchorx="page" anchory="page"/>
          </v:rect>
        </w:pict>
      </w:r>
      <w:r w:rsidR="006F3B70">
        <w:rPr>
          <w:rFonts w:ascii="Times New Roman" w:hAnsi="Times New Roman"/>
          <w:sz w:val="28"/>
          <w:szCs w:val="28"/>
          <w:lang w:val="uk-UA"/>
        </w:rPr>
        <w:t>до рішення виконавчого комітету міської ради</w:t>
      </w:r>
    </w:p>
    <w:p w14:paraId="418F429A" w14:textId="789EA265" w:rsidR="00A660E8" w:rsidRDefault="00000000">
      <w:pPr>
        <w:tabs>
          <w:tab w:val="left" w:pos="9355"/>
        </w:tabs>
        <w:ind w:left="5103" w:right="-5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</w:t>
      </w:r>
      <w:r w:rsidR="006F3B70">
        <w:rPr>
          <w:rFonts w:ascii="Times New Roman" w:hAnsi="Times New Roman"/>
          <w:sz w:val="28"/>
          <w:szCs w:val="28"/>
          <w:lang w:val="uk-UA"/>
        </w:rPr>
        <w:t>__</w:t>
      </w:r>
      <w:r>
        <w:rPr>
          <w:rFonts w:ascii="Times New Roman" w:hAnsi="Times New Roman"/>
          <w:sz w:val="28"/>
          <w:szCs w:val="28"/>
          <w:lang w:val="uk-UA"/>
        </w:rPr>
        <w:t>_</w:t>
      </w:r>
      <w:r w:rsidR="006F3B7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№_________</w:t>
      </w:r>
    </w:p>
    <w:p w14:paraId="2FFAED2E" w14:textId="77777777" w:rsidR="00A660E8" w:rsidRDefault="00A660E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869D261" w14:textId="77777777" w:rsidR="00A660E8" w:rsidRDefault="00A660E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EB8B6D2" w14:textId="77777777" w:rsidR="00A660E8" w:rsidRDefault="00000000">
      <w:pPr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Перелік категорій громадян,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яким бездотаційно буде надаватись</w:t>
      </w:r>
    </w:p>
    <w:p w14:paraId="2F4A5920" w14:textId="77777777" w:rsidR="00A660E8" w:rsidRDefault="00000000">
      <w:pPr>
        <w:spacing w:after="0" w:line="240" w:lineRule="auto"/>
        <w:jc w:val="center"/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безкоштовний проїзд при здійсненні перевезень міським громадським</w:t>
      </w:r>
    </w:p>
    <w:p w14:paraId="5249FB5D" w14:textId="77777777" w:rsidR="00A660E8" w:rsidRDefault="00000000">
      <w:pPr>
        <w:spacing w:after="0" w:line="240" w:lineRule="auto"/>
        <w:jc w:val="center"/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транспортом (автобус) у 2023 році</w:t>
      </w:r>
    </w:p>
    <w:p w14:paraId="7B3CF759" w14:textId="77777777" w:rsidR="00A660E8" w:rsidRDefault="00A660E8">
      <w:pPr>
        <w:spacing w:after="0" w:line="240" w:lineRule="auto"/>
        <w:contextualSpacing/>
        <w:jc w:val="center"/>
        <w:rPr>
          <w:sz w:val="28"/>
          <w:szCs w:val="28"/>
          <w:lang w:val="uk-UA"/>
        </w:rPr>
      </w:pPr>
    </w:p>
    <w:tbl>
      <w:tblPr>
        <w:tblW w:w="9319" w:type="dxa"/>
        <w:tblInd w:w="6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8813"/>
      </w:tblGrid>
      <w:tr w:rsidR="00A660E8" w14:paraId="26BEA5D0" w14:textId="77777777" w:rsidTr="006F3B70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A05FE" w14:textId="77777777" w:rsidR="00A660E8" w:rsidRDefault="00000000">
            <w:pPr>
              <w:pStyle w:val="af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68F4DA6E" w14:textId="77777777" w:rsidR="00A660E8" w:rsidRDefault="00000000">
            <w:pPr>
              <w:pStyle w:val="af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CA33A" w14:textId="77777777" w:rsidR="00A660E8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Категорія</w:t>
            </w:r>
          </w:p>
        </w:tc>
      </w:tr>
      <w:tr w:rsidR="00A660E8" w14:paraId="09A69144" w14:textId="77777777" w:rsidTr="006F3B70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BE9CF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5B4D1" w14:textId="77777777" w:rsidR="00A660E8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бойових дій</w:t>
            </w:r>
          </w:p>
        </w:tc>
      </w:tr>
      <w:tr w:rsidR="00A660E8" w14:paraId="17416E7D" w14:textId="77777777" w:rsidTr="006F3B70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FA14A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B6795" w14:textId="77777777" w:rsidR="00A660E8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Бійці-добровольці</w:t>
            </w:r>
          </w:p>
        </w:tc>
      </w:tr>
      <w:tr w:rsidR="00A660E8" w14:paraId="70595579" w14:textId="77777777" w:rsidTr="006F3B70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85D18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83796" w14:textId="77777777" w:rsidR="00A660E8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Постраждалі учасники Революції Гідності</w:t>
            </w:r>
          </w:p>
        </w:tc>
      </w:tr>
      <w:tr w:rsidR="00A660E8" w14:paraId="3B66E0E3" w14:textId="77777777" w:rsidTr="006F3B70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0F6F3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E82A6" w14:textId="77777777" w:rsidR="00A660E8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внаслідок війни</w:t>
            </w:r>
          </w:p>
        </w:tc>
      </w:tr>
      <w:tr w:rsidR="00A660E8" w14:paraId="14CF6437" w14:textId="77777777" w:rsidTr="006F3B70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E4259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44107" w14:textId="77777777" w:rsidR="00A660E8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що супроводжують особу з інвалідністю внаслідок війни І групи</w:t>
            </w:r>
          </w:p>
        </w:tc>
      </w:tr>
      <w:tr w:rsidR="00A660E8" w14:paraId="62A3083D" w14:textId="77777777" w:rsidTr="006F3B70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44E12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3FC4E" w14:textId="77777777" w:rsidR="00A660E8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які постраждали внаслідок Чорнобильської катастрофи, віднесені до категорії 1</w:t>
            </w:r>
          </w:p>
        </w:tc>
      </w:tr>
      <w:tr w:rsidR="00A660E8" w14:paraId="2A548CC4" w14:textId="77777777" w:rsidTr="006F3B70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FE614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A3F8A" w14:textId="77777777" w:rsidR="00A660E8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ліквідації наслідків аварії на Чорнобильській АЕС, віднесені до категорії 2</w:t>
            </w:r>
          </w:p>
        </w:tc>
      </w:tr>
      <w:tr w:rsidR="00A660E8" w14:paraId="209EF9B2" w14:textId="77777777" w:rsidTr="006F3B70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909F5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FABCF" w14:textId="77777777" w:rsidR="00A660E8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Діти з інвалідністю віком до 18 років</w:t>
            </w:r>
          </w:p>
        </w:tc>
      </w:tr>
      <w:tr w:rsidR="00A660E8" w14:paraId="4AB3D609" w14:textId="77777777" w:rsidTr="006F3B70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DDECF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96712" w14:textId="77777777" w:rsidR="00A660E8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Особи, які супроводжують дітей з інвалідністю віком до 18 років</w:t>
            </w:r>
          </w:p>
        </w:tc>
      </w:tr>
      <w:tr w:rsidR="00A660E8" w14:paraId="1A406E44" w14:textId="77777777" w:rsidTr="006F3B70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6EF75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D53B1" w14:textId="77777777" w:rsidR="00A660E8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Особа з інвалідністю з дитинства І групи</w:t>
            </w:r>
          </w:p>
        </w:tc>
      </w:tr>
      <w:tr w:rsidR="00A660E8" w14:paraId="0EB7FBFD" w14:textId="77777777" w:rsidTr="006F3B70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2ECB0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EE871" w14:textId="77777777" w:rsidR="00A660E8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з дитинства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групи</w:t>
            </w:r>
          </w:p>
        </w:tc>
      </w:tr>
      <w:tr w:rsidR="00A660E8" w14:paraId="70B8477B" w14:textId="77777777" w:rsidTr="006F3B70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AD095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0BC65" w14:textId="77777777" w:rsidR="00A660E8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Особа з інвалідністю з дитинства ІІ групи</w:t>
            </w:r>
          </w:p>
        </w:tc>
      </w:tr>
      <w:tr w:rsidR="00A660E8" w14:paraId="7C5C836A" w14:textId="77777777" w:rsidTr="006F3B70">
        <w:trPr>
          <w:cantSplit/>
          <w:trHeight w:val="643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B1CE3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01D30" w14:textId="77777777" w:rsidR="00A660E8" w:rsidRDefault="00000000">
            <w:pPr>
              <w:widowControl w:val="0"/>
              <w:ind w:left="170" w:right="113" w:hanging="32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 з інвалідністю (гемодіаліз, при наявності медичної довідки з лікувальної установи)</w:t>
            </w:r>
          </w:p>
        </w:tc>
      </w:tr>
      <w:tr w:rsidR="00A660E8" w14:paraId="3C48FB3C" w14:textId="77777777" w:rsidTr="006F3B70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A7691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3524B" w14:textId="77777777" w:rsidR="00A660E8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ОУН-УПА</w:t>
            </w:r>
          </w:p>
        </w:tc>
      </w:tr>
      <w:tr w:rsidR="00A660E8" w14:paraId="7F9E27CB" w14:textId="77777777" w:rsidTr="006F3B70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B0D87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2E0FD" w14:textId="77777777" w:rsidR="00A660E8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Батьки військовослужбовців, які загинули чи померли під час проходження військової служби</w:t>
            </w:r>
          </w:p>
        </w:tc>
      </w:tr>
      <w:tr w:rsidR="00A660E8" w14:paraId="098AD961" w14:textId="77777777" w:rsidTr="006F3B70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98770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DB4B7" w14:textId="77777777" w:rsidR="00A660E8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на яких поширюється статус члена сім’ї загиблого (померлого) ветерана війни</w:t>
            </w:r>
          </w:p>
        </w:tc>
      </w:tr>
      <w:tr w:rsidR="00A660E8" w14:paraId="1A03C86F" w14:textId="77777777" w:rsidTr="006F3B70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20C52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F7476" w14:textId="77777777" w:rsidR="00A660E8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Реабілітовані особи та особи, потерпілі від політичних репресій</w:t>
            </w:r>
          </w:p>
        </w:tc>
      </w:tr>
      <w:tr w:rsidR="00A660E8" w14:paraId="50A7EE28" w14:textId="77777777" w:rsidTr="006F3B70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CFD94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8D388" w14:textId="77777777" w:rsidR="00A660E8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визнані жертвами нацистських переслідувань</w:t>
            </w:r>
          </w:p>
        </w:tc>
      </w:tr>
      <w:tr w:rsidR="00A660E8" w14:paraId="0C88AF13" w14:textId="77777777" w:rsidTr="006F3B70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867FF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A77F5" w14:textId="77777777" w:rsidR="00A660E8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по зору</w:t>
            </w:r>
          </w:p>
        </w:tc>
      </w:tr>
      <w:tr w:rsidR="00A660E8" w14:paraId="24A9A909" w14:textId="77777777" w:rsidTr="006F3B70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120CD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43B75" w14:textId="77777777" w:rsidR="00A660E8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що супроводжують особу з інвалідністю І групи по зору</w:t>
            </w:r>
          </w:p>
        </w:tc>
      </w:tr>
      <w:tr w:rsidR="00A660E8" w14:paraId="7632853A" w14:textId="77777777" w:rsidTr="006F3B70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67438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559CB" w14:textId="77777777" w:rsidR="00A660E8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І групи з ураженням опорно-рухового апарату</w:t>
            </w:r>
          </w:p>
        </w:tc>
      </w:tr>
      <w:tr w:rsidR="00A660E8" w14:paraId="739F069C" w14:textId="77777777" w:rsidTr="006F3B70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E0307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6C7E1" w14:textId="77777777" w:rsidR="00A660E8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що супроводжують особу з інвалідністю І групи з ураженням опорно-рухового апарату</w:t>
            </w:r>
          </w:p>
        </w:tc>
      </w:tr>
      <w:tr w:rsidR="00A660E8" w14:paraId="2CD5CC1D" w14:textId="77777777" w:rsidTr="006F3B70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D82E3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30DD1" w14:textId="77777777" w:rsidR="00A660E8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ІІ групи з ураженням опорно-рухового апарату</w:t>
            </w:r>
          </w:p>
        </w:tc>
      </w:tr>
      <w:tr w:rsidR="00A660E8" w14:paraId="518CC0B8" w14:textId="77777777" w:rsidTr="006F3B70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44F6D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7C8BD" w14:textId="77777777" w:rsidR="00A660E8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Почесні громадяни Луцької міської територіальної громади</w:t>
            </w:r>
          </w:p>
        </w:tc>
      </w:tr>
      <w:tr w:rsidR="00A660E8" w14:paraId="32BEAC92" w14:textId="77777777" w:rsidTr="006F3B70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A2651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B23E" w14:textId="77777777" w:rsidR="00A660E8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відділу транспорту Луцької міської ради</w:t>
            </w:r>
          </w:p>
        </w:tc>
      </w:tr>
      <w:tr w:rsidR="00A660E8" w14:paraId="08559FF9" w14:textId="77777777" w:rsidTr="006F3B70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F31C8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B035" w14:textId="77777777" w:rsidR="00A660E8" w:rsidRDefault="00000000">
            <w:pPr>
              <w:pStyle w:val="af9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Громадяни, яким за рішенням виконкому видано посвідчення на право безоплатного проїзду в автобусах</w:t>
            </w:r>
          </w:p>
        </w:tc>
      </w:tr>
      <w:tr w:rsidR="00A660E8" w14:paraId="24E339AB" w14:textId="77777777" w:rsidTr="006F3B70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6C835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B6E4C" w14:textId="77777777" w:rsidR="00A660E8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Працівники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соціальних служб для сім’ї, дітей та молоді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Луцької міської ради</w:t>
            </w:r>
          </w:p>
        </w:tc>
      </w:tr>
      <w:tr w:rsidR="00A660E8" w14:paraId="6C5615AC" w14:textId="77777777" w:rsidTr="006F3B70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829B7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52E17" w14:textId="77777777" w:rsidR="00A660E8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bookmarkStart w:id="0" w:name="__DdeLink__222_1088417499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відділу превенції Луцького районного управління поліції ГУ Національної поліції у Волинській області</w:t>
            </w:r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bookmarkStart w:id="1" w:name="__DdeLink__197_2946986951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(за списком)</w:t>
            </w:r>
            <w:bookmarkEnd w:id="1"/>
          </w:p>
        </w:tc>
      </w:tr>
      <w:tr w:rsidR="00A660E8" w14:paraId="1493150F" w14:textId="77777777" w:rsidTr="006F3B70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A6849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F9BA7" w14:textId="77777777" w:rsidR="00A660E8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департаменту муніципальної варти Луцької міської ради</w:t>
            </w:r>
          </w:p>
        </w:tc>
      </w:tr>
      <w:tr w:rsidR="00A660E8" w14:paraId="718899DB" w14:textId="77777777" w:rsidTr="006F3B70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BAD8D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DE78C" w14:textId="20968433" w:rsidR="00A660E8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Працівники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управління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Держпраці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(Західного міжрегіонального управління Державної служби з питань праці)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Волинській області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(за</w:t>
            </w:r>
            <w:r w:rsidR="006F3B7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списком)</w:t>
            </w:r>
          </w:p>
        </w:tc>
      </w:tr>
      <w:tr w:rsidR="00A660E8" w14:paraId="469E7B92" w14:textId="77777777" w:rsidTr="006F3B70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36903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054B4" w14:textId="45C1C24D" w:rsidR="00A660E8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Працівники територіального центру соціального обслуговування (надання соціальних послуг) </w:t>
            </w:r>
            <w:r w:rsidR="006F3B7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Луцької міської територіальної громади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(за списком)</w:t>
            </w:r>
          </w:p>
        </w:tc>
      </w:tr>
      <w:tr w:rsidR="00A660E8" w14:paraId="549FFA18" w14:textId="77777777" w:rsidTr="006F3B70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76562" w14:textId="77777777" w:rsidR="00A660E8" w:rsidRDefault="00A660E8">
            <w:pPr>
              <w:pStyle w:val="af9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362B" w14:textId="77777777" w:rsidR="00A660E8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Працівники департаменту соціальної політики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Луцької міської ради (за списком)</w:t>
            </w:r>
          </w:p>
        </w:tc>
      </w:tr>
    </w:tbl>
    <w:p w14:paraId="184A48D5" w14:textId="77777777" w:rsidR="00A660E8" w:rsidRDefault="00A660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D8CC3F" w14:textId="77777777" w:rsidR="00A660E8" w:rsidRDefault="00A660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2087EB" w14:textId="77777777" w:rsidR="00A660E8" w:rsidRDefault="00A660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0B261A" w14:textId="77777777" w:rsidR="00A660E8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11C18439" w14:textId="77777777" w:rsidR="00A660E8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47FA2AD7" w14:textId="77777777" w:rsidR="00A660E8" w:rsidRDefault="00A660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4A536B" w14:textId="77777777" w:rsidR="00A660E8" w:rsidRDefault="00A660E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6F1D7E" w14:textId="77777777" w:rsidR="00A660E8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Главічка</w:t>
      </w:r>
      <w:proofErr w:type="spellEnd"/>
      <w:r>
        <w:rPr>
          <w:rFonts w:ascii="Times New Roman" w:hAnsi="Times New Roman"/>
          <w:sz w:val="24"/>
          <w:szCs w:val="24"/>
        </w:rPr>
        <w:t xml:space="preserve"> 777 986</w:t>
      </w:r>
    </w:p>
    <w:p w14:paraId="02CB3AA7" w14:textId="77777777" w:rsidR="00A660E8" w:rsidRDefault="00A660E8">
      <w:pPr>
        <w:spacing w:after="0" w:line="240" w:lineRule="auto"/>
        <w:contextualSpacing/>
        <w:jc w:val="both"/>
      </w:pPr>
    </w:p>
    <w:sectPr w:rsidR="00A660E8" w:rsidSect="006F3B70">
      <w:headerReference w:type="default" r:id="rId7"/>
      <w:pgSz w:w="11906" w:h="16838"/>
      <w:pgMar w:top="567" w:right="567" w:bottom="1134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10F37" w14:textId="77777777" w:rsidR="005A2C82" w:rsidRDefault="005A2C82">
      <w:pPr>
        <w:spacing w:after="0" w:line="240" w:lineRule="auto"/>
      </w:pPr>
      <w:r>
        <w:separator/>
      </w:r>
    </w:p>
  </w:endnote>
  <w:endnote w:type="continuationSeparator" w:id="0">
    <w:p w14:paraId="0AE3A824" w14:textId="77777777" w:rsidR="005A2C82" w:rsidRDefault="005A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09B87" w14:textId="77777777" w:rsidR="005A2C82" w:rsidRDefault="005A2C82">
      <w:pPr>
        <w:spacing w:after="0" w:line="240" w:lineRule="auto"/>
      </w:pPr>
      <w:r>
        <w:separator/>
      </w:r>
    </w:p>
  </w:footnote>
  <w:footnote w:type="continuationSeparator" w:id="0">
    <w:p w14:paraId="15A686A6" w14:textId="77777777" w:rsidR="005A2C82" w:rsidRDefault="005A2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A9C8" w14:textId="36677F7D" w:rsidR="00A660E8" w:rsidRDefault="00000000">
    <w:pPr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6</w:t>
    </w:r>
    <w:r>
      <w:rPr>
        <w:rFonts w:ascii="Times New Roman" w:hAnsi="Times New Roman"/>
        <w:sz w:val="28"/>
        <w:szCs w:val="28"/>
      </w:rPr>
      <w:fldChar w:fldCharType="end"/>
    </w:r>
  </w:p>
  <w:p w14:paraId="3B92C058" w14:textId="73B06454" w:rsidR="007E6C3B" w:rsidRPr="007E6C3B" w:rsidRDefault="007E6C3B" w:rsidP="007E6C3B">
    <w:pPr>
      <w:ind w:left="4963" w:firstLine="709"/>
      <w:rPr>
        <w:lang w:val="uk-UA"/>
      </w:rPr>
    </w:pPr>
    <w:r>
      <w:rPr>
        <w:rFonts w:ascii="Times New Roman" w:hAnsi="Times New Roman"/>
        <w:sz w:val="28"/>
        <w:szCs w:val="28"/>
        <w:lang w:val="uk-UA"/>
      </w:rPr>
      <w:t>Продовження додатка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399F"/>
    <w:multiLevelType w:val="multilevel"/>
    <w:tmpl w:val="70642A6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2A71488"/>
    <w:multiLevelType w:val="multilevel"/>
    <w:tmpl w:val="C1904D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80733518">
    <w:abstractNumId w:val="0"/>
  </w:num>
  <w:num w:numId="2" w16cid:durableId="1621916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0E8"/>
    <w:rsid w:val="005A2C82"/>
    <w:rsid w:val="006F3B70"/>
    <w:rsid w:val="007E6C3B"/>
    <w:rsid w:val="008775A7"/>
    <w:rsid w:val="00A6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24A592"/>
  <w15:docId w15:val="{719232E0-DD08-45D6-9026-8B7D428B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Times New Roman" w:hAnsi="Calibri" w:cs="Times New Roman"/>
      <w:kern w:val="0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10">
    <w:name w:val="Гіперпосилання1"/>
    <w:qFormat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4">
    <w:name w:val="Символ нумерации"/>
    <w:qFormat/>
  </w:style>
  <w:style w:type="character" w:customStyle="1" w:styleId="12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21">
    <w:name w:val="Заголовок 2 Знак"/>
    <w:basedOn w:val="a0"/>
    <w:qFormat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13">
    <w:name w:val="Гіперпосилання1"/>
    <w:qFormat/>
    <w:rPr>
      <w:color w:val="0000FF"/>
      <w:u w:val="single"/>
    </w:rPr>
  </w:style>
  <w:style w:type="character" w:customStyle="1" w:styleId="a5">
    <w:name w:val="Текст выноски Знак"/>
    <w:qFormat/>
    <w:rPr>
      <w:rFonts w:ascii="Tahoma" w:hAnsi="Tahoma"/>
      <w:sz w:val="16"/>
      <w:lang w:val="uk-UA"/>
    </w:rPr>
  </w:style>
  <w:style w:type="character" w:customStyle="1" w:styleId="read">
    <w:name w:val="read"/>
    <w:qFormat/>
    <w:rPr>
      <w:rFonts w:ascii="Times New Roman" w:hAnsi="Times New Roman"/>
    </w:rPr>
  </w:style>
  <w:style w:type="character" w:customStyle="1" w:styleId="rvts23">
    <w:name w:val="rvts23"/>
    <w:qFormat/>
  </w:style>
  <w:style w:type="character" w:customStyle="1" w:styleId="HTML">
    <w:name w:val="Стандартный HTML Знак"/>
    <w:qFormat/>
    <w:rPr>
      <w:rFonts w:ascii="Courier New" w:hAnsi="Courier New"/>
      <w:lang w:val="ru-RU"/>
    </w:rPr>
  </w:style>
  <w:style w:type="character" w:customStyle="1" w:styleId="rvts0">
    <w:name w:val="rvts0"/>
    <w:qFormat/>
  </w:style>
  <w:style w:type="character" w:customStyle="1" w:styleId="a6">
    <w:name w:val="Основний текст_"/>
    <w:qFormat/>
    <w:rPr>
      <w:sz w:val="21"/>
    </w:rPr>
  </w:style>
  <w:style w:type="character" w:customStyle="1" w:styleId="a7">
    <w:name w:val="Виділення жирним"/>
    <w:qFormat/>
    <w:rPr>
      <w:b/>
    </w:rPr>
  </w:style>
  <w:style w:type="character" w:customStyle="1" w:styleId="14">
    <w:name w:val="Номер сторінки1"/>
    <w:basedOn w:val="a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8">
    <w:name w:val="Основний текст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a9">
    <w:name w:val="Текст у виносці Знак"/>
    <w:basedOn w:val="a0"/>
    <w:qFormat/>
    <w:rPr>
      <w:rFonts w:ascii="Times New Roman" w:hAnsi="Times New Roman" w:cs="Mangal"/>
      <w:bCs/>
      <w:kern w:val="2"/>
      <w:sz w:val="2"/>
      <w:lang w:eastAsia="zh-CN" w:bidi="hi-IN"/>
    </w:rPr>
  </w:style>
  <w:style w:type="character" w:customStyle="1" w:styleId="HTML0">
    <w:name w:val="Стандартний HTML Знак"/>
    <w:basedOn w:val="a0"/>
    <w:qFormat/>
    <w:rPr>
      <w:rFonts w:ascii="Courier New" w:hAnsi="Courier New" w:cs="Mangal"/>
      <w:bCs/>
      <w:kern w:val="2"/>
      <w:sz w:val="18"/>
      <w:szCs w:val="18"/>
      <w:lang w:eastAsia="zh-CN" w:bidi="hi-IN"/>
    </w:rPr>
  </w:style>
  <w:style w:type="character" w:customStyle="1" w:styleId="aa">
    <w:name w:val="Основний текст з відступом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ab">
    <w:name w:val="Верхній колонтитул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22">
    <w:name w:val="Основний текст 2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15">
    <w:name w:val="Шрифт абзацу за замовчуванням1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5z2">
    <w:name w:val="WW8Num5z2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23">
    <w:name w:val="Основной текст с отступом 2 Знак"/>
    <w:qFormat/>
    <w:rPr>
      <w:bCs/>
      <w:sz w:val="28"/>
      <w:szCs w:val="24"/>
    </w:rPr>
  </w:style>
  <w:style w:type="character" w:customStyle="1" w:styleId="ac">
    <w:name w:val="Основной текст с отступом Знак"/>
    <w:qFormat/>
    <w:rPr>
      <w:sz w:val="28"/>
      <w:szCs w:val="24"/>
    </w:rPr>
  </w:style>
  <w:style w:type="character" w:customStyle="1" w:styleId="ad">
    <w:name w:val="Верхний колонтитул Знак"/>
    <w:qFormat/>
    <w:rPr>
      <w:bCs/>
      <w:kern w:val="2"/>
      <w:sz w:val="28"/>
      <w:szCs w:val="24"/>
      <w:lang w:eastAsia="zh-CN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ae">
    <w:name w:val="Нижний колонтитул Знак"/>
    <w:qFormat/>
    <w:rPr>
      <w:bCs/>
      <w:sz w:val="28"/>
      <w:szCs w:val="24"/>
      <w:lang w:val="uk-UA"/>
    </w:rPr>
  </w:style>
  <w:style w:type="character" w:customStyle="1" w:styleId="rvts15">
    <w:name w:val="rvts15"/>
    <w:basedOn w:val="3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31"/>
    <w:qFormat/>
  </w:style>
  <w:style w:type="character" w:customStyle="1" w:styleId="af">
    <w:name w:val="Выделение жирным"/>
    <w:qFormat/>
    <w:rPr>
      <w:b/>
      <w:bCs/>
    </w:rPr>
  </w:style>
  <w:style w:type="character" w:styleId="af0">
    <w:name w:val="page number"/>
    <w:qFormat/>
  </w:style>
  <w:style w:type="character" w:customStyle="1" w:styleId="31">
    <w:name w:val="Основной шрифт абзаца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6z0">
    <w:name w:val="WW8Num6z0"/>
    <w:qFormat/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4">
    <w:name w:val="Основной шрифт абзаца4"/>
    <w:qFormat/>
  </w:style>
  <w:style w:type="paragraph" w:customStyle="1" w:styleId="af1">
    <w:name w:val="Заголовок"/>
    <w:basedOn w:val="a"/>
    <w:next w:val="16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customStyle="1" w:styleId="17">
    <w:name w:val="Основний текст1"/>
    <w:basedOn w:val="a"/>
    <w:qFormat/>
    <w:pPr>
      <w:spacing w:after="120"/>
    </w:pPr>
  </w:style>
  <w:style w:type="paragraph" w:styleId="af2">
    <w:name w:val="List"/>
    <w:rPr>
      <w:rFonts w:ascii="Times New Roman" w:hAnsi="Times New Roman"/>
      <w:sz w:val="22"/>
    </w:rPr>
  </w:style>
  <w:style w:type="paragraph" w:customStyle="1" w:styleId="18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16">
    <w:name w:val="Основной текст1"/>
    <w:basedOn w:val="a"/>
    <w:qFormat/>
    <w:pPr>
      <w:spacing w:after="120"/>
    </w:pPr>
  </w:style>
  <w:style w:type="paragraph" w:customStyle="1" w:styleId="19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Times New Roman" w:eastAsia="Calibri" w:hAnsi="Times New Roman"/>
      <w:color w:val="000000"/>
      <w:sz w:val="28"/>
      <w:szCs w:val="28"/>
      <w:lang w:val="uk-U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1a">
    <w:name w:val="Схема документа1"/>
    <w:qFormat/>
    <w:rPr>
      <w:rFonts w:ascii="Times New Roman" w:eastAsia="Times New Roman" w:hAnsi="Times New Roman" w:cs="Times New Roman"/>
      <w:kern w:val="0"/>
      <w:sz w:val="22"/>
      <w:szCs w:val="20"/>
      <w:lang w:eastAsia="uk-UA"/>
    </w:rPr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Содержимое врезки"/>
    <w:basedOn w:val="a"/>
    <w:qFormat/>
  </w:style>
  <w:style w:type="paragraph" w:customStyle="1" w:styleId="afb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c">
    <w:name w:val="Normal (Web)"/>
    <w:basedOn w:val="a"/>
    <w:qFormat/>
    <w:pPr>
      <w:spacing w:before="280" w:after="280"/>
    </w:pPr>
    <w:rPr>
      <w:sz w:val="24"/>
    </w:rPr>
  </w:style>
  <w:style w:type="paragraph" w:customStyle="1" w:styleId="afd">
    <w:name w:val="Заголовок таблиці"/>
    <w:basedOn w:val="af9"/>
    <w:qFormat/>
    <w:pPr>
      <w:jc w:val="center"/>
    </w:pPr>
    <w:rPr>
      <w:b/>
      <w:b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sz w:val="24"/>
    </w:rPr>
  </w:style>
  <w:style w:type="paragraph" w:customStyle="1" w:styleId="afe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b">
    <w:name w:val="Указатель1"/>
    <w:basedOn w:val="a"/>
    <w:qFormat/>
    <w:pPr>
      <w:suppressLineNumbers/>
    </w:pPr>
    <w:rPr>
      <w:rFonts w:cs="Mangal"/>
    </w:rPr>
  </w:style>
  <w:style w:type="paragraph" w:customStyle="1" w:styleId="1c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24">
    <w:name w:val="Указатель2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25">
    <w:name w:val="Название2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8"/>
      <w:szCs w:val="24"/>
    </w:rPr>
  </w:style>
  <w:style w:type="paragraph" w:customStyle="1" w:styleId="aff">
    <w:name w:val="Верхній і нижній колонтитули"/>
    <w:basedOn w:val="a"/>
    <w:qFormat/>
    <w:pPr>
      <w:suppressLineNumbers/>
      <w:tabs>
        <w:tab w:val="center" w:pos="4819"/>
        <w:tab w:val="right" w:pos="9639"/>
      </w:tabs>
    </w:pPr>
  </w:style>
  <w:style w:type="paragraph" w:styleId="aff0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1">
    <w:name w:val="Вміст рамки"/>
    <w:basedOn w:val="a"/>
    <w:qFormat/>
  </w:style>
  <w:style w:type="paragraph" w:styleId="aff2">
    <w:name w:val="List Paragraph"/>
    <w:basedOn w:val="a"/>
    <w:qFormat/>
    <w:pPr>
      <w:spacing w:after="0"/>
      <w:ind w:left="720"/>
      <w:contextualSpacing/>
    </w:pPr>
    <w:rPr>
      <w:rFonts w:eastAsia="Calibri"/>
      <w:szCs w:val="28"/>
    </w:rPr>
  </w:style>
  <w:style w:type="paragraph" w:customStyle="1" w:styleId="rvps2">
    <w:name w:val="rvps2"/>
    <w:basedOn w:val="a"/>
    <w:qFormat/>
    <w:pPr>
      <w:spacing w:before="280" w:after="280"/>
    </w:pPr>
    <w:rPr>
      <w:sz w:val="24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1d">
    <w:name w:val="Абзац списка1"/>
    <w:basedOn w:val="a"/>
    <w:qFormat/>
    <w:pPr>
      <w:spacing w:after="0"/>
      <w:ind w:left="720"/>
      <w:contextualSpacing/>
    </w:pPr>
    <w:rPr>
      <w:szCs w:val="28"/>
    </w:rPr>
  </w:style>
  <w:style w:type="paragraph" w:customStyle="1" w:styleId="aff3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e">
    <w:name w:val="Основний текст1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styleId="aff4">
    <w:name w:val="Body Text Indent"/>
    <w:basedOn w:val="a"/>
    <w:pPr>
      <w:ind w:firstLine="545"/>
      <w:jc w:val="both"/>
    </w:pPr>
  </w:style>
  <w:style w:type="paragraph" w:styleId="26">
    <w:name w:val="Body Text 2"/>
    <w:basedOn w:val="a"/>
    <w:qFormat/>
    <w:pPr>
      <w:jc w:val="both"/>
    </w:pPr>
    <w:rPr>
      <w:szCs w:val="20"/>
    </w:rPr>
  </w:style>
  <w:style w:type="paragraph" w:customStyle="1" w:styleId="27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sz w:val="16"/>
      <w:szCs w:val="16"/>
    </w:rPr>
  </w:style>
  <w:style w:type="paragraph" w:styleId="aff5">
    <w:name w:val="footer"/>
    <w:basedOn w:val="a"/>
    <w:pPr>
      <w:tabs>
        <w:tab w:val="center" w:pos="4819"/>
        <w:tab w:val="right" w:pos="9639"/>
      </w:tabs>
    </w:p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customStyle="1" w:styleId="af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</w:style>
  <w:style w:type="paragraph" w:styleId="aff7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  <w:lang w:val="uk-UA" w:eastAsia="uk-UA"/>
    </w:rPr>
  </w:style>
  <w:style w:type="paragraph" w:customStyle="1" w:styleId="34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28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40">
    <w:name w:val="Указатель4"/>
    <w:basedOn w:val="a"/>
    <w:qFormat/>
    <w:pPr>
      <w:suppressLineNumbers/>
    </w:pPr>
    <w:rPr>
      <w:rFonts w:cs="Mangal;Liberation Mono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123">
    <w:name w:val="Нумерованный 123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1638</Words>
  <Characters>935</Characters>
  <Application>Microsoft Office Word</Application>
  <DocSecurity>0</DocSecurity>
  <Lines>7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ASKOD</dc:creator>
  <dc:description/>
  <cp:lastModifiedBy>Поліщук Оксана Анатоліївна</cp:lastModifiedBy>
  <cp:revision>74</cp:revision>
  <cp:lastPrinted>2022-11-28T15:26:00Z</cp:lastPrinted>
  <dcterms:created xsi:type="dcterms:W3CDTF">2019-03-12T10:08:00Z</dcterms:created>
  <dcterms:modified xsi:type="dcterms:W3CDTF">2022-12-01T12:44:00Z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