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57347950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звернення Луцької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до ПрАТ «Волиньобленерго» щодо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дотримання принципів соціальної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справедливості при побудові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графіків віялових відключень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електроенергії на території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Луцької міської територіальної громади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false"/>
        <w:spacing w:lineRule="auto" w:line="276"/>
        <w:ind w:firstLine="567"/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Керуючись статтею 26 </w:t>
      </w:r>
      <w:r>
        <w:rPr>
          <w:sz w:val="28"/>
          <w:szCs w:val="28"/>
        </w:rPr>
        <w:t>Закону України «Про місцеве самоврядування в Україні»</w:t>
      </w:r>
      <w:r>
        <w:rPr>
          <w:sz w:val="28"/>
          <w:szCs w:val="28"/>
          <w:lang w:eastAsia="uk-UA"/>
        </w:rPr>
        <w:t xml:space="preserve">, беручи до уваги </w:t>
      </w:r>
      <w:r>
        <w:rPr>
          <w:sz w:val="28"/>
          <w:szCs w:val="28"/>
        </w:rPr>
        <w:t xml:space="preserve">рішення постійної комісії міської ради з питань дотримання прав людини, законності, боротьби зі злочинністю та корупцією, депутатської діяльності, етики та регламенту міська </w:t>
      </w:r>
      <w:r>
        <w:rPr>
          <w:sz w:val="28"/>
          <w:szCs w:val="28"/>
          <w:lang w:eastAsia="uk-UA"/>
        </w:rPr>
        <w:t>рада</w:t>
      </w:r>
    </w:p>
    <w:p>
      <w:pPr>
        <w:pStyle w:val="Normal"/>
        <w:shd w:val="clear" w:color="auto" w:fill="FFFFFF"/>
        <w:suppressAutoHyphens w:val="false"/>
        <w:spacing w:lineRule="auto" w:line="276"/>
        <w:ind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suppressAutoHyphens w:val="false"/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shd w:val="clear" w:color="auto" w:fill="FFFFFF"/>
        <w:suppressAutoHyphens w:val="false"/>
        <w:spacing w:lineRule="auto" w:line="276"/>
        <w:ind w:firstLine="567"/>
        <w:jc w:val="center"/>
        <w:rPr>
          <w:b/>
          <w:b/>
          <w:bCs/>
          <w:spacing w:val="58"/>
          <w:sz w:val="28"/>
          <w:szCs w:val="28"/>
          <w:lang w:eastAsia="uk-UA"/>
        </w:rPr>
      </w:pPr>
      <w:r>
        <w:rPr>
          <w:b/>
          <w:bCs/>
          <w:spacing w:val="58"/>
          <w:sz w:val="28"/>
          <w:szCs w:val="28"/>
          <w:lang w:eastAsia="uk-UA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 Звернутися</w:t>
      </w:r>
      <w:r>
        <w:rPr>
          <w:bCs/>
          <w:color w:val="000000"/>
          <w:sz w:val="28"/>
          <w:szCs w:val="28"/>
        </w:rPr>
        <w:t xml:space="preserve"> до </w:t>
      </w:r>
      <w:r>
        <w:rPr>
          <w:sz w:val="28"/>
          <w:szCs w:val="28"/>
        </w:rPr>
        <w:t>ПрАТ «Волиньобленерго» щодо дотримання принципів соціальної справедливості при побудові графіків віялових відключень електроенергії на території Луцької міської територіальної громади</w:t>
      </w:r>
      <w:r>
        <w:rPr>
          <w:color w:val="000000"/>
          <w:sz w:val="28"/>
          <w:szCs w:val="20"/>
        </w:rPr>
        <w:t xml:space="preserve"> (текст звернення додається)</w:t>
      </w:r>
      <w:r>
        <w:rPr>
          <w:color w:val="000000"/>
          <w:sz w:val="28"/>
          <w:szCs w:val="28"/>
          <w:lang w:eastAsia="uk-UA"/>
        </w:rPr>
        <w:t>.</w:t>
      </w:r>
    </w:p>
    <w:p>
      <w:pPr>
        <w:pStyle w:val="Normal"/>
        <w:shd w:val="clear" w:color="auto" w:fill="FFFFFF"/>
        <w:suppressAutoHyphens w:val="false"/>
        <w:spacing w:lineRule="auto" w:line="276" w:before="0" w:after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 Направити дане звернення до ПрАТ «Волиньобленерго»</w:t>
      </w:r>
      <w:r>
        <w:rPr>
          <w:rFonts w:eastAsia="Calibri"/>
          <w:sz w:val="28"/>
          <w:szCs w:val="28"/>
          <w:lang w:eastAsia="en-US"/>
        </w:rPr>
        <w:t>.</w:t>
      </w:r>
    </w:p>
    <w:p>
      <w:pPr>
        <w:pStyle w:val="Normal"/>
        <w:shd w:val="clear" w:color="auto" w:fill="FFFFFF"/>
        <w:suppressAutoHyphens w:val="false"/>
        <w:spacing w:lineRule="auto" w:line="276" w:before="0" w:after="0"/>
        <w:ind w:firstLine="567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 Управлінню інформаційної роботи оприлюднити </w:t>
      </w:r>
      <w:r>
        <w:rPr>
          <w:sz w:val="28"/>
          <w:szCs w:val="28"/>
        </w:rPr>
        <w:t xml:space="preserve">це рішення із зверненням </w:t>
      </w:r>
      <w:r>
        <w:rPr>
          <w:color w:val="000000"/>
          <w:sz w:val="28"/>
          <w:szCs w:val="28"/>
        </w:rPr>
        <w:t>в друкованому засобі масової інформації</w:t>
      </w:r>
      <w:r>
        <w:rPr>
          <w:sz w:val="28"/>
          <w:szCs w:val="28"/>
        </w:rPr>
        <w:t xml:space="preserve"> та на сайті міської ради.</w:t>
      </w:r>
    </w:p>
    <w:p>
      <w:pPr>
        <w:pStyle w:val="213"/>
        <w:spacing w:lineRule="exact" w:line="317"/>
        <w:ind w:firstLine="567"/>
        <w:jc w:val="both"/>
        <w:rPr/>
      </w:pPr>
      <w:r>
        <w:rPr>
          <w:color w:val="000000"/>
        </w:rPr>
        <w:t xml:space="preserve">4. Контроль за виконанням рішення покласти на заступника міського голови Ірину Чебелюк, </w:t>
      </w:r>
      <w:r>
        <w:rPr/>
        <w:t xml:space="preserve">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енергоощадності, </w:t>
      </w:r>
      <w:r>
        <w:rPr>
          <w:color w:val="000000"/>
        </w:rPr>
        <w:t>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suppressAutoHyphens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false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Міський голова</w:t>
      </w:r>
      <w:r>
        <w:rPr>
          <w:color w:val="000000"/>
          <w:sz w:val="28"/>
          <w:szCs w:val="28"/>
        </w:rPr>
        <w:tab/>
        <w:tab/>
        <w:tab/>
        <w:tab/>
        <w:tab/>
        <w:tab/>
        <w:tab/>
      </w:r>
      <w:bookmarkStart w:id="0" w:name="_GoBack"/>
      <w:bookmarkEnd w:id="0"/>
      <w:r>
        <w:rPr>
          <w:color w:val="000000"/>
          <w:sz w:val="28"/>
          <w:szCs w:val="28"/>
        </w:rPr>
        <w:tab/>
        <w:t xml:space="preserve">       </w:t>
      </w:r>
      <w:r>
        <w:rPr>
          <w:color w:val="000000"/>
          <w:sz w:val="28"/>
          <w:szCs w:val="28"/>
          <w:lang w:val="ru-RU"/>
        </w:rPr>
        <w:t>Ігор ПОЛІЩУК</w:t>
      </w:r>
    </w:p>
    <w:p>
      <w:pPr>
        <w:pStyle w:val="Normal"/>
        <w:suppressAutoHyphens w:val="false"/>
        <w:ind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>
      <w:pPr>
        <w:pStyle w:val="Normal"/>
        <w:suppressAutoHyphens w:val="false"/>
        <w:rPr>
          <w:lang w:val="ru-RU"/>
        </w:rPr>
      </w:pPr>
      <w:r>
        <w:rPr>
          <w:lang w:val="ru-RU"/>
        </w:rPr>
        <w:t>Смаль 777 955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1"/>
    <w:qFormat/>
    <w:rsid w:val="00c02f05"/>
    <w:pPr>
      <w:keepNext w:val="true"/>
      <w:suppressAutoHyphens w:val="fals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21"/>
    <w:qFormat/>
    <w:rsid w:val="00c02f05"/>
    <w:pPr>
      <w:keepNext w:val="true"/>
      <w:suppressAutoHyphens w:val="fals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10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10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2" w:customStyle="1">
    <w:name w:val="Заголовок 1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2" w:customStyle="1">
    <w:name w:val="Заголовок 21"/>
    <w:basedOn w:val="Normal"/>
    <w:next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213" w:customStyle="1">
    <w:name w:val="Основной текст (2)1"/>
    <w:basedOn w:val="Normal"/>
    <w:uiPriority w:val="99"/>
    <w:qFormat/>
    <w:rsid w:val="006f31df"/>
    <w:pPr>
      <w:shd w:val="clear" w:color="auto" w:fill="FFFFFF"/>
      <w:spacing w:lineRule="atLeast" w:line="240"/>
    </w:pPr>
    <w:rPr>
      <w:rFonts w:eastAsia="NSimSun"/>
      <w:bCs/>
      <w:sz w:val="28"/>
      <w:szCs w:val="28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LibreOffice/7.2.3.2$Windows_X86_64 LibreOffice_project/d166454616c1632304285822f9c83ce2e660fd92</Application>
  <AppVersion>15.0000</AppVersion>
  <Pages>1</Pages>
  <Words>183</Words>
  <Characters>1284</Characters>
  <CharactersWithSpaces>1550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2022-12-09T06:59:00Z</dcterms:created>
  <dc:creator>nkhmel</dc:creator>
  <dc:description/>
  <dc:language>uk-UA</dc:language>
  <cp:lastModifiedBy/>
  <dcterms:modified xsi:type="dcterms:W3CDTF">2022-12-09T09:02:59Z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