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82080928" r:id="rId2"/>
        </w:object>
      </w:r>
    </w:p>
    <w:p>
      <w:pPr>
        <w:pStyle w:val="Normal"/>
        <w:widowControl w:val="false"/>
        <w:jc w:val="center"/>
        <w:rPr>
          <w:sz w:val="16"/>
          <w:szCs w:val="16"/>
        </w:rPr>
      </w:pPr>
      <w:r>
        <w:rPr>
          <w:sz w:val="16"/>
          <w:szCs w:val="16"/>
        </w:rPr>
      </w:r>
    </w:p>
    <w:p>
      <w:pPr>
        <w:pStyle w:val="1"/>
        <w:widowControl w:val="false"/>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left="0" w:right="-868" w:hanging="0"/>
        <w:jc w:val="both"/>
        <w:rPr>
          <w:szCs w:val="28"/>
          <w:lang w:val="uk-UA"/>
        </w:rPr>
      </w:pPr>
      <w:r>
        <w:rPr>
          <w:szCs w:val="28"/>
          <w:lang w:val="uk-UA"/>
        </w:rPr>
        <w:t xml:space="preserve">Про передачу  громадянці  </w:t>
      </w:r>
      <w:r>
        <w:rPr>
          <w:rFonts w:eastAsia="Times New Roman" w:cs="Times New Roman"/>
          <w:color w:val="auto"/>
          <w:kern w:val="0"/>
          <w:sz w:val="28"/>
          <w:szCs w:val="28"/>
          <w:lang w:val="uk-UA" w:eastAsia="zh-CN" w:bidi="ar-SA"/>
        </w:rPr>
        <w:t>Євчук Т.О</w:t>
      </w:r>
      <w:r>
        <w:rPr>
          <w:szCs w:val="28"/>
          <w:lang w:val="uk-UA"/>
        </w:rPr>
        <w:t>. без-</w:t>
      </w:r>
    </w:p>
    <w:p>
      <w:pPr>
        <w:pStyle w:val="Normal"/>
        <w:overflowPunct w:val="false"/>
        <w:ind w:left="0" w:right="-868" w:hanging="0"/>
        <w:jc w:val="both"/>
        <w:rPr>
          <w:szCs w:val="28"/>
          <w:lang w:val="uk-UA"/>
        </w:rPr>
      </w:pPr>
      <w:r>
        <w:rPr>
          <w:szCs w:val="28"/>
          <w:lang w:val="uk-UA"/>
        </w:rPr>
        <w:t xml:space="preserve">оплатно у власність земельної ділянки для </w:t>
      </w:r>
    </w:p>
    <w:p>
      <w:pPr>
        <w:pStyle w:val="Normal"/>
        <w:overflowPunct w:val="false"/>
        <w:ind w:left="0" w:right="-868" w:hanging="0"/>
        <w:jc w:val="both"/>
        <w:rPr>
          <w:szCs w:val="28"/>
          <w:lang w:val="uk-UA"/>
        </w:rPr>
      </w:pPr>
      <w:r>
        <w:rPr>
          <w:szCs w:val="28"/>
          <w:lang w:val="uk-UA"/>
        </w:rPr>
        <w:t xml:space="preserve">будівництва  і обслуговування  житлового </w:t>
      </w:r>
    </w:p>
    <w:p>
      <w:pPr>
        <w:pStyle w:val="Normal"/>
        <w:overflowPunct w:val="false"/>
        <w:ind w:left="0" w:right="-868" w:hanging="0"/>
        <w:jc w:val="both"/>
        <w:rPr>
          <w:szCs w:val="28"/>
          <w:lang w:val="uk-UA"/>
        </w:rPr>
      </w:pPr>
      <w:r>
        <w:rPr>
          <w:szCs w:val="28"/>
          <w:lang w:val="uk-UA"/>
        </w:rPr>
        <w:t xml:space="preserve">будинку, господарських  будівель і споруд </w:t>
      </w:r>
    </w:p>
    <w:p>
      <w:pPr>
        <w:pStyle w:val="Normal"/>
        <w:overflowPunct w:val="false"/>
        <w:ind w:left="0" w:right="-868" w:hanging="0"/>
        <w:jc w:val="both"/>
        <w:rPr>
          <w:szCs w:val="28"/>
          <w:lang w:val="uk-UA"/>
        </w:rPr>
      </w:pPr>
      <w:r>
        <w:rPr>
          <w:szCs w:val="28"/>
          <w:lang w:val="uk-UA"/>
        </w:rPr>
        <w:t xml:space="preserve">(присадибна ділянка) - 02.01 на вул. </w:t>
      </w:r>
      <w:r>
        <w:rPr>
          <w:rFonts w:eastAsia="Times New Roman" w:cs="Times New Roman"/>
          <w:color w:val="auto"/>
          <w:kern w:val="0"/>
          <w:sz w:val="28"/>
          <w:szCs w:val="28"/>
          <w:lang w:val="uk-UA" w:eastAsia="zh-CN" w:bidi="ar-SA"/>
        </w:rPr>
        <w:t>Салти-</w:t>
      </w:r>
    </w:p>
    <w:p>
      <w:pPr>
        <w:pStyle w:val="Normal"/>
        <w:overflowPunct w:val="false"/>
        <w:ind w:left="0" w:right="-868" w:hanging="0"/>
        <w:jc w:val="both"/>
        <w:rPr>
          <w:szCs w:val="28"/>
          <w:lang w:val="uk-UA"/>
        </w:rPr>
      </w:pPr>
      <w:r>
        <w:rPr>
          <w:rFonts w:eastAsia="Times New Roman" w:cs="Times New Roman"/>
          <w:color w:val="auto"/>
          <w:kern w:val="0"/>
          <w:sz w:val="28"/>
          <w:szCs w:val="28"/>
          <w:lang w:val="uk-UA" w:eastAsia="zh-CN" w:bidi="ar-SA"/>
        </w:rPr>
        <w:t>кова-Щедріна, 88</w:t>
      </w:r>
      <w:r>
        <w:rPr>
          <w:szCs w:val="28"/>
          <w:lang w:val="uk-UA"/>
        </w:rPr>
        <w:t xml:space="preserve"> у м. Луцьку</w:t>
      </w:r>
    </w:p>
    <w:p>
      <w:pPr>
        <w:pStyle w:val="Normal"/>
        <w:tabs>
          <w:tab w:val="clear" w:pos="708"/>
          <w:tab w:val="left" w:pos="6540" w:leader="none"/>
        </w:tabs>
        <w:overflowPunct w:val="false"/>
        <w:ind w:left="0" w:right="-868" w:hanging="0"/>
        <w:jc w:val="both"/>
        <w:rPr/>
      </w:pPr>
      <w:r>
        <w:rPr/>
      </w:r>
    </w:p>
    <w:p>
      <w:pPr>
        <w:pStyle w:val="Normal"/>
        <w:overflowPunct w:val="false"/>
        <w:ind w:left="0" w:right="-868" w:hanging="0"/>
        <w:jc w:val="both"/>
        <w:rPr>
          <w:b/>
          <w:b/>
          <w:szCs w:val="28"/>
          <w:lang w:val="uk-UA"/>
        </w:rPr>
      </w:pPr>
      <w:r>
        <w:rPr>
          <w:b/>
          <w:szCs w:val="28"/>
          <w:lang w:val="uk-UA"/>
        </w:rPr>
      </w:r>
    </w:p>
    <w:p>
      <w:pPr>
        <w:pStyle w:val="Normal"/>
        <w:widowControl/>
        <w:tabs>
          <w:tab w:val="clear" w:pos="708"/>
          <w:tab w:val="left" w:pos="993" w:leader="none"/>
        </w:tabs>
        <w:suppressAutoHyphens w:val="true"/>
        <w:overflowPunct w:val="true"/>
        <w:bidi w:val="0"/>
        <w:ind w:left="0" w:right="0" w:firstLine="567"/>
        <w:jc w:val="both"/>
        <w:rPr/>
      </w:pPr>
      <w:r>
        <w:rPr>
          <w:sz w:val="28"/>
          <w:szCs w:val="28"/>
          <w:lang w:val="uk-UA"/>
        </w:rPr>
        <w:t xml:space="preserve">Розглянувши заяву громадянки </w:t>
      </w:r>
      <w:r>
        <w:rPr>
          <w:rFonts w:eastAsia="Times New Roman" w:cs="Times New Roman"/>
          <w:color w:val="auto"/>
          <w:kern w:val="0"/>
          <w:sz w:val="28"/>
          <w:szCs w:val="28"/>
          <w:lang w:val="uk-UA" w:eastAsia="zh-CN" w:bidi="ar-SA"/>
        </w:rPr>
        <w:t>Євчук Тетяни Олегівни</w:t>
      </w:r>
      <w:r>
        <w:rPr>
          <w:sz w:val="28"/>
          <w:szCs w:val="28"/>
          <w:lang w:val="uk-UA"/>
        </w:rPr>
        <w:t xml:space="preserve"> щодо передачі безоплатно у власність земельної ділянки на </w:t>
      </w:r>
      <w:r>
        <w:rPr>
          <w:szCs w:val="28"/>
          <w:lang w:val="uk-UA"/>
        </w:rPr>
        <w:t>вул.</w:t>
      </w:r>
      <w:r>
        <w:rPr>
          <w:rFonts w:eastAsia="Times New Roman" w:cs="Times New Roman"/>
          <w:color w:val="auto"/>
          <w:kern w:val="0"/>
          <w:sz w:val="28"/>
          <w:szCs w:val="28"/>
          <w:lang w:val="uk-UA" w:eastAsia="zh-CN" w:bidi="ar-SA"/>
        </w:rPr>
        <w:t> Салтикова-Щедріна, 88</w:t>
      </w:r>
      <w:r>
        <w:rPr>
          <w:szCs w:val="28"/>
          <w:lang w:val="uk-UA"/>
        </w:rPr>
        <w:t xml:space="preserve"> у м. Луцьку </w:t>
      </w:r>
      <w:r>
        <w:rPr>
          <w:lang w:val="uk-UA"/>
        </w:rPr>
        <w:t xml:space="preserve">для </w:t>
      </w:r>
      <w:r>
        <w:rPr>
          <w:sz w:val="28"/>
          <w:szCs w:val="28"/>
          <w:lang w:val="uk-UA"/>
        </w:rPr>
        <w:t>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 xml:space="preserve">Салтикова-Щедріна, 88 </w:t>
      </w:r>
      <w:r>
        <w:rPr>
          <w:sz w:val="28"/>
          <w:szCs w:val="28"/>
          <w:lang w:val="uk-UA"/>
        </w:rPr>
        <w:t>у м. Луцьку</w:t>
      </w:r>
      <w:r>
        <w:rPr>
          <w:szCs w:val="28"/>
          <w:lang w:val="uk-UA"/>
        </w:rPr>
        <w:t xml:space="preserve"> </w:t>
      </w:r>
      <w:r>
        <w:rPr>
          <w:sz w:val="28"/>
          <w:szCs w:val="28"/>
          <w:lang w:val="uk-UA"/>
        </w:rPr>
        <w:t xml:space="preserve">громадянки </w:t>
      </w:r>
      <w:r>
        <w:rPr>
          <w:rFonts w:eastAsia="Times New Roman" w:cs="Times New Roman"/>
          <w:color w:val="auto"/>
          <w:kern w:val="0"/>
          <w:sz w:val="28"/>
          <w:szCs w:val="28"/>
          <w:lang w:val="uk-UA" w:eastAsia="zh-CN" w:bidi="ar-SA"/>
        </w:rPr>
        <w:t>Євчук Тетяни Олегівни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Перехідних положень 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left="0" w:right="57" w:firstLine="567"/>
        <w:jc w:val="both"/>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 xml:space="preserve">Євчук Тетяні Олегівні </w:t>
      </w:r>
      <w:r>
        <w:rPr>
          <w:sz w:val="28"/>
          <w:szCs w:val="28"/>
          <w:lang w:val="uk-UA"/>
        </w:rPr>
        <w:t>технічну документацію із землеустрою щодо встановлення (відновлення) меж земельної ділянки в н</w:t>
      </w:r>
      <w:r>
        <w:rPr>
          <w:lang w:val="uk-UA"/>
        </w:rPr>
        <w:t xml:space="preserve">атурі (на місцевості) на </w:t>
      </w:r>
      <w:r>
        <w:rPr>
          <w:szCs w:val="28"/>
          <w:lang w:val="uk-UA"/>
        </w:rPr>
        <w:t xml:space="preserve">вул. </w:t>
      </w:r>
      <w:r>
        <w:rPr>
          <w:rFonts w:eastAsia="Times New Roman" w:cs="Times New Roman"/>
          <w:color w:val="auto"/>
          <w:kern w:val="0"/>
          <w:sz w:val="28"/>
          <w:szCs w:val="28"/>
          <w:lang w:val="uk-UA" w:eastAsia="zh-CN" w:bidi="ar-SA"/>
        </w:rPr>
        <w:t xml:space="preserve">Салтикова-Щедріна, 88 </w:t>
      </w:r>
      <w:r>
        <w:rPr>
          <w:szCs w:val="28"/>
          <w:lang w:val="uk-UA"/>
        </w:rPr>
        <w:t>у</w:t>
      </w:r>
      <w:r>
        <w:rPr>
          <w:sz w:val="12"/>
          <w:szCs w:val="12"/>
          <w:lang w:val="uk-UA"/>
        </w:rPr>
        <w:t xml:space="preserve"> </w:t>
      </w:r>
      <w:r>
        <w:rPr>
          <w:szCs w:val="28"/>
          <w:lang w:val="uk-UA"/>
        </w:rPr>
        <w:t>м. Луцьку</w:t>
      </w:r>
      <w:r>
        <w:rPr>
          <w:sz w:val="12"/>
          <w:szCs w:val="12"/>
          <w:lang w:val="uk-UA"/>
        </w:rPr>
        <w:t xml:space="preserve"> </w:t>
      </w:r>
      <w:r>
        <w:rPr>
          <w:szCs w:val="28"/>
          <w:lang w:val="uk-UA"/>
        </w:rPr>
        <w:t>площею 0,</w:t>
      </w:r>
      <w:r>
        <w:rPr>
          <w:rFonts w:eastAsia="Times New Roman" w:cs="Times New Roman"/>
          <w:color w:val="auto"/>
          <w:kern w:val="0"/>
          <w:sz w:val="28"/>
          <w:szCs w:val="28"/>
          <w:lang w:val="uk-UA" w:eastAsia="zh-CN" w:bidi="ar-SA"/>
        </w:rPr>
        <w:t>0617 </w:t>
      </w:r>
      <w:r>
        <w:rPr>
          <w:szCs w:val="28"/>
          <w:lang w:val="uk-UA"/>
        </w:rPr>
        <w:t>га, кадастровим номером 0710100000:22:005:0</w:t>
      </w:r>
      <w:r>
        <w:rPr>
          <w:rFonts w:eastAsia="Times New Roman" w:cs="Times New Roman"/>
          <w:color w:val="auto"/>
          <w:kern w:val="0"/>
          <w:sz w:val="28"/>
          <w:szCs w:val="28"/>
          <w:lang w:val="uk-UA" w:eastAsia="zh-CN" w:bidi="ar-SA"/>
        </w:rPr>
        <w:t>026</w:t>
      </w:r>
      <w:r>
        <w:rPr>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left="0" w:right="57" w:firstLine="567"/>
        <w:jc w:val="both"/>
        <w:rPr/>
      </w:pPr>
      <w:r>
        <w:rPr>
          <w:szCs w:val="28"/>
          <w:lang w:val="uk-UA"/>
        </w:rPr>
        <w:t xml:space="preserve">2. Передати </w:t>
      </w:r>
      <w:r>
        <w:rPr>
          <w:sz w:val="28"/>
          <w:szCs w:val="28"/>
          <w:lang w:val="uk-UA"/>
        </w:rPr>
        <w:t xml:space="preserve">громадянці </w:t>
      </w:r>
      <w:r>
        <w:rPr>
          <w:rFonts w:eastAsia="Times New Roman" w:cs="Times New Roman"/>
          <w:color w:val="auto"/>
          <w:kern w:val="0"/>
          <w:sz w:val="28"/>
          <w:szCs w:val="28"/>
          <w:lang w:val="uk-UA" w:eastAsia="zh-CN" w:bidi="ar-SA"/>
        </w:rPr>
        <w:t>Євчук Тетяні Олегівні</w:t>
      </w:r>
      <w:r>
        <w:rPr>
          <w:sz w:val="28"/>
          <w:szCs w:val="28"/>
          <w:lang w:val="uk-UA"/>
        </w:rPr>
        <w:t xml:space="preserve"> </w:t>
      </w:r>
      <w:r>
        <w:rPr>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 xml:space="preserve">Салтикова-Щедріна, 88 </w:t>
      </w:r>
      <w:r>
        <w:rPr>
          <w:szCs w:val="28"/>
          <w:lang w:val="uk-UA"/>
        </w:rPr>
        <w:t>у м. Луцьку площею 0,0</w:t>
      </w:r>
      <w:r>
        <w:rPr>
          <w:rFonts w:eastAsia="Times New Roman" w:cs="Times New Roman"/>
          <w:color w:val="auto"/>
          <w:kern w:val="0"/>
          <w:sz w:val="28"/>
          <w:szCs w:val="28"/>
          <w:lang w:val="uk-UA" w:eastAsia="zh-CN" w:bidi="ar-SA"/>
        </w:rPr>
        <w:t>617</w:t>
      </w:r>
      <w:r>
        <w:rPr>
          <w:rFonts w:eastAsia="Times New Roman" w:cs="Times New Roman"/>
          <w:color w:val="auto"/>
          <w:sz w:val="28"/>
          <w:szCs w:val="28"/>
          <w:lang w:val="uk-UA" w:eastAsia="zh-CN" w:bidi="ar-SA"/>
        </w:rPr>
        <w:t> </w:t>
      </w:r>
      <w:r>
        <w:rPr>
          <w:szCs w:val="28"/>
          <w:lang w:val="uk-UA"/>
        </w:rPr>
        <w:t>га, кадастровим номером 0710100000:22:005:0</w:t>
      </w:r>
      <w:r>
        <w:rPr>
          <w:rFonts w:eastAsia="Times New Roman" w:cs="Times New Roman"/>
          <w:color w:val="auto"/>
          <w:kern w:val="0"/>
          <w:sz w:val="28"/>
          <w:szCs w:val="28"/>
          <w:lang w:val="uk-UA" w:eastAsia="zh-CN" w:bidi="ar-SA"/>
        </w:rPr>
        <w:t>026</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left="0" w:right="57" w:firstLine="567"/>
        <w:jc w:val="both"/>
        <w:rPr/>
      </w:pPr>
      <w:r>
        <w:rPr>
          <w:szCs w:val="28"/>
          <w:lang w:val="uk-UA"/>
        </w:rPr>
        <w:t xml:space="preserve">3. Зобов’язати </w:t>
      </w:r>
      <w:r>
        <w:rPr>
          <w:sz w:val="28"/>
          <w:szCs w:val="28"/>
          <w:lang w:val="uk-UA"/>
        </w:rPr>
        <w:t xml:space="preserve">громадянку </w:t>
      </w:r>
      <w:r>
        <w:rPr>
          <w:rFonts w:eastAsia="Times New Roman" w:cs="Times New Roman"/>
          <w:color w:val="auto"/>
          <w:kern w:val="0"/>
          <w:sz w:val="28"/>
          <w:szCs w:val="28"/>
          <w:lang w:val="uk-UA" w:eastAsia="zh-CN" w:bidi="ar-SA"/>
        </w:rPr>
        <w:t>Євчук Тетяну Олегівну</w:t>
      </w:r>
      <w:r>
        <w:rPr>
          <w:szCs w:val="28"/>
          <w:lang w:val="uk-UA"/>
        </w:rPr>
        <w:t>:</w:t>
      </w:r>
    </w:p>
    <w:p>
      <w:pPr>
        <w:pStyle w:val="Normal"/>
        <w:widowControl/>
        <w:suppressAutoHyphens w:val="true"/>
        <w:overflowPunct w:val="tru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1117</TotalTime>
  <Application>LibreOffice/7.2.5.2$Windows_X86_64 LibreOffice_project/499f9727c189e6ef3471021d6132d4c694f357e5</Application>
  <AppVersion>15.0000</AppVersion>
  <Pages>2</Pages>
  <Words>377</Words>
  <Characters>2459</Characters>
  <CharactersWithSpaces>3029</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2020-11-06T10:50:00Z</cp:lastPrinted>
  <dcterms:modified xsi:type="dcterms:W3CDTF">2022-12-14T09:02:42Z</dcterms:modified>
  <cp:revision>181</cp:revision>
  <dc:subject/>
  <dc:title>  </dc:title>
</cp:coreProperties>
</file>

<file path=docProps/custom.xml><?xml version="1.0" encoding="utf-8"?>
<Properties xmlns="http://schemas.openxmlformats.org/officeDocument/2006/custom-properties" xmlns:vt="http://schemas.openxmlformats.org/officeDocument/2006/docPropsVTypes"/>
</file>