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Cs w:val="28"/>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65pt;height:58.55pt;mso-wrap-distance-right:0pt" filled="f" o:ole="">
            <v:imagedata r:id="rId3" o:title=""/>
          </v:shape>
          <o:OLEObject Type="Embed" ProgID="" ShapeID="ole_rId2" DrawAspect="Content" ObjectID="_637008424" r:id="rId2"/>
        </w:object>
      </w:r>
    </w:p>
    <w:p>
      <w:pPr>
        <w:pStyle w:val="1"/>
        <w:widowControl w:val="false"/>
        <w:rPr>
          <w:sz w:val="28"/>
          <w:szCs w:val="28"/>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
          <w:bCs/>
          <w:sz w:val="20"/>
          <w:szCs w:val="20"/>
          <w:lang w:val="uk-UA"/>
        </w:rPr>
      </w:pPr>
      <w:r>
        <w:rPr>
          <w:b/>
          <w:bCs/>
          <w:sz w:val="20"/>
          <w:szCs w:val="20"/>
          <w:lang w:val="uk-UA"/>
        </w:rPr>
      </w:r>
    </w:p>
    <w:p>
      <w:pPr>
        <w:pStyle w:val="2"/>
        <w:widowControl w:val="false"/>
        <w:jc w:val="center"/>
        <w:rPr>
          <w:sz w:val="32"/>
          <w:szCs w:val="32"/>
        </w:rPr>
      </w:pPr>
      <w:r>
        <w:rPr>
          <w:sz w:val="32"/>
          <w:szCs w:val="32"/>
        </w:rPr>
        <w:t>Р І Ш Е Н Н Я</w:t>
      </w:r>
    </w:p>
    <w:p>
      <w:pPr>
        <w:pStyle w:val="Normal"/>
        <w:widowControl w:val="false"/>
        <w:jc w:val="center"/>
        <w:rPr>
          <w:b/>
          <w:b/>
          <w:bCs/>
          <w:sz w:val="40"/>
          <w:szCs w:val="40"/>
        </w:rPr>
      </w:pPr>
      <w:r>
        <w:rPr>
          <w:b/>
          <w:bCs/>
          <w:sz w:val="40"/>
          <w:szCs w:val="40"/>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lang w:val="uk-UA"/>
        </w:rPr>
      </w:pPr>
      <w:r>
        <w:rPr>
          <w:sz w:val="24"/>
          <w:lang w:val="uk-UA"/>
        </w:rPr>
      </w:r>
    </w:p>
    <w:p>
      <w:pPr>
        <w:pStyle w:val="Normal"/>
        <w:rPr>
          <w:sz w:val="26"/>
          <w:szCs w:val="26"/>
        </w:rPr>
      </w:pPr>
      <w:r>
        <w:rPr>
          <w:lang w:val="uk-UA" w:eastAsia="zh-CN" w:bidi="ar-SA"/>
        </w:rPr>
        <w:t xml:space="preserve">Про  надання  громадянам Алендарь Л.В., </w:t>
      </w:r>
    </w:p>
    <w:p>
      <w:pPr>
        <w:pStyle w:val="Normal"/>
        <w:rPr>
          <w:lang w:val="uk-UA" w:eastAsia="zh-CN" w:bidi="ar-SA"/>
        </w:rPr>
      </w:pPr>
      <w:r>
        <w:rPr>
          <w:lang w:val="uk-UA" w:eastAsia="zh-CN" w:bidi="ar-SA"/>
        </w:rPr>
        <w:t xml:space="preserve">Алендарю С.В., Корнелюк І.В. на умовах </w:t>
      </w:r>
    </w:p>
    <w:p>
      <w:pPr>
        <w:pStyle w:val="Normal"/>
        <w:rPr>
          <w:lang w:val="uk-UA" w:eastAsia="zh-CN" w:bidi="ar-SA"/>
        </w:rPr>
      </w:pPr>
      <w:r>
        <w:rPr>
          <w:lang w:val="uk-UA" w:eastAsia="zh-CN" w:bidi="ar-SA"/>
        </w:rPr>
        <w:t>оренди земельної  ділянки   в  межах  “чер-</w:t>
      </w:r>
    </w:p>
    <w:p>
      <w:pPr>
        <w:pStyle w:val="Normal"/>
        <w:rPr/>
      </w:pPr>
      <w:r>
        <w:rPr>
          <w:lang w:val="uk-UA" w:eastAsia="zh-CN" w:bidi="ar-SA"/>
        </w:rPr>
        <w:t xml:space="preserve">воних  ліній” для  обслуговування жилого  </w:t>
      </w:r>
    </w:p>
    <w:p>
      <w:pPr>
        <w:pStyle w:val="Normal"/>
        <w:rPr/>
      </w:pPr>
      <w:r>
        <w:rPr>
          <w:lang w:val="uk-UA" w:eastAsia="zh-CN" w:bidi="ar-SA"/>
        </w:rPr>
        <w:t xml:space="preserve">будинку, господарських будівель і споруд </w:t>
      </w:r>
    </w:p>
    <w:p>
      <w:pPr>
        <w:pStyle w:val="Normal"/>
        <w:rPr/>
      </w:pPr>
      <w:r>
        <w:rPr>
          <w:lang w:val="uk-UA" w:eastAsia="zh-CN" w:bidi="ar-SA"/>
        </w:rPr>
        <w:t xml:space="preserve">(02.01) на </w:t>
      </w:r>
      <w:r>
        <w:rPr>
          <w:rFonts w:eastAsia="Times New Roman" w:cs="Times New Roman"/>
          <w:b w:val="false"/>
          <w:bCs/>
          <w:color w:val="000000"/>
          <w:spacing w:val="-2"/>
          <w:sz w:val="28"/>
          <w:szCs w:val="28"/>
          <w:u w:val="none"/>
          <w:lang w:val="uk-UA" w:eastAsia="ar-SA" w:bidi="ar-SA"/>
        </w:rPr>
        <w:t>пров. 2-му Збаразькому, 1</w:t>
      </w:r>
      <w:r>
        <w:rPr>
          <w:lang w:val="uk-UA" w:eastAsia="zh-CN" w:bidi="ar-SA"/>
        </w:rPr>
        <w:t xml:space="preserve"> у м. Луцьку</w:t>
      </w:r>
    </w:p>
    <w:p>
      <w:pPr>
        <w:pStyle w:val="Normal"/>
        <w:rPr>
          <w:sz w:val="26"/>
          <w:szCs w:val="26"/>
          <w:lang w:val="uk-UA" w:eastAsia="zh-CN" w:bidi="ar-SA"/>
        </w:rPr>
      </w:pPr>
      <w:r>
        <w:rPr>
          <w:sz w:val="26"/>
          <w:szCs w:val="26"/>
          <w:lang w:val="uk-UA" w:eastAsia="zh-CN" w:bidi="ar-SA"/>
        </w:rPr>
      </w:r>
    </w:p>
    <w:p>
      <w:pPr>
        <w:pStyle w:val="Normal"/>
        <w:widowControl w:val="false"/>
        <w:ind w:left="0" w:right="0" w:firstLine="763"/>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 xml:space="preserve">Розглянувши клопотання громадян </w:t>
      </w:r>
      <w:r>
        <w:rPr>
          <w:rFonts w:eastAsia="Times New Roman" w:cs="Times New Roman"/>
          <w:b w:val="false"/>
          <w:bCs/>
          <w:i w:val="false"/>
          <w:iCs w:val="false"/>
          <w:color w:val="00000A"/>
          <w:spacing w:val="-4"/>
          <w:kern w:val="0"/>
          <w:sz w:val="28"/>
          <w:szCs w:val="28"/>
          <w:highlight w:val="white"/>
          <w:lang w:val="uk-UA" w:eastAsia="ar-SA" w:bidi="ar-SA"/>
        </w:rPr>
        <w:t xml:space="preserve">Алендарь Людмили Володимирівни, Алендаря Сергія Валентиновича, </w:t>
      </w:r>
      <w:r>
        <w:rPr>
          <w:rFonts w:eastAsia="Times New Roman" w:cs="Times New Roman"/>
          <w:b w:val="false"/>
          <w:bCs/>
          <w:i w:val="false"/>
          <w:iCs w:val="false"/>
          <w:color w:val="00000A"/>
          <w:spacing w:val="4"/>
          <w:kern w:val="0"/>
          <w:sz w:val="28"/>
          <w:szCs w:val="28"/>
          <w:highlight w:val="white"/>
          <w:lang w:val="uk-UA" w:eastAsia="ar-SA" w:bidi="ar-SA"/>
        </w:rPr>
        <w:t>Корнелюк Ірини Валентинівни</w:t>
      </w:r>
      <w:r>
        <w:rPr>
          <w:rFonts w:eastAsia="Times New Roman" w:cs="Times New Roman"/>
          <w:b w:val="false"/>
          <w:bCs w:val="false"/>
          <w:i w:val="false"/>
          <w:iCs w:val="false"/>
          <w:color w:val="00000A"/>
          <w:spacing w:val="-4"/>
          <w:kern w:val="0"/>
          <w:sz w:val="28"/>
          <w:szCs w:val="28"/>
          <w:highlight w:val="white"/>
          <w:lang w:val="uk-UA" w:eastAsia="zh-CN" w:bidi="ar-SA"/>
        </w:rPr>
        <w:t xml:space="preserve"> щодо надання на умовах оренди земельної ділянки на </w:t>
      </w:r>
      <w:r>
        <w:rPr>
          <w:rFonts w:eastAsia="Times New Roman" w:cs="Times New Roman"/>
          <w:b w:val="false"/>
          <w:bCs/>
          <w:i w:val="false"/>
          <w:iCs w:val="false"/>
          <w:color w:val="000000"/>
          <w:spacing w:val="-2"/>
          <w:kern w:val="0"/>
          <w:sz w:val="28"/>
          <w:szCs w:val="28"/>
          <w:highlight w:val="white"/>
          <w:u w:val="none"/>
          <w:lang w:val="uk-UA" w:eastAsia="ar-SA" w:bidi="ar-SA"/>
        </w:rPr>
        <w:t>пров. 2-му Збаразькому, 1</w:t>
      </w:r>
      <w:r>
        <w:rPr>
          <w:rFonts w:eastAsia="Times New Roman" w:cs="Times New Roman"/>
          <w:b w:val="false"/>
          <w:bCs w:val="false"/>
          <w:i w:val="false"/>
          <w:iCs w:val="false"/>
          <w:color w:val="00000A"/>
          <w:spacing w:val="-4"/>
          <w:kern w:val="0"/>
          <w:sz w:val="28"/>
          <w:szCs w:val="28"/>
          <w:highlight w:val="white"/>
          <w:lang w:val="uk-UA" w:eastAsia="zh-CN" w:bidi="ar-SA"/>
        </w:rPr>
        <w:t xml:space="preserve"> у м. Луцьку в межах “червоних  ліній” для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матеріали технічної документації із землеустрою щодо встановлення (відновлення) меж земельної ділянки в натурі (на місцевості)</w:t>
      </w:r>
      <w:r>
        <w:rPr>
          <w:rFonts w:eastAsia="Times New Roman" w:cs="Times New Roman"/>
          <w:b w:val="false"/>
          <w:bCs w:val="false"/>
          <w:i w:val="false"/>
          <w:iCs w:val="false"/>
          <w:color w:val="00000A"/>
          <w:spacing w:val="-4"/>
          <w:kern w:val="0"/>
          <w:sz w:val="28"/>
          <w:szCs w:val="28"/>
          <w:highlight w:val="white"/>
          <w:u w:val="none"/>
          <w:lang w:val="uk-UA" w:eastAsia="zh-CN" w:bidi="ar-SA"/>
        </w:rPr>
        <w:t xml:space="preserve"> громадянам </w:t>
      </w:r>
      <w:r>
        <w:rPr>
          <w:rFonts w:eastAsia="Times New Roman" w:cs="Times New Roman"/>
          <w:b w:val="false"/>
          <w:bCs/>
          <w:i w:val="false"/>
          <w:iCs w:val="false"/>
          <w:color w:val="00000A"/>
          <w:spacing w:val="4"/>
          <w:kern w:val="0"/>
          <w:sz w:val="28"/>
          <w:szCs w:val="28"/>
          <w:highlight w:val="white"/>
          <w:u w:val="none"/>
          <w:lang w:val="uk-UA" w:eastAsia="ar-SA" w:bidi="ar-SA"/>
        </w:rPr>
        <w:t>Алендарь Людмилі Володимирівні, Алендарю Сергію Валентиновичу, Корнелюк Ірині Валентинівні</w:t>
      </w:r>
      <w:r>
        <w:rPr>
          <w:rFonts w:eastAsia="Times New Roman" w:cs="Times New Roman"/>
          <w:b w:val="false"/>
          <w:bCs w:val="false"/>
          <w:i w:val="false"/>
          <w:iCs w:val="false"/>
          <w:color w:val="00000A"/>
          <w:spacing w:val="-4"/>
          <w:kern w:val="0"/>
          <w:sz w:val="28"/>
          <w:szCs w:val="28"/>
          <w:highlight w:val="white"/>
          <w:u w:val="none"/>
          <w:lang w:val="uk-UA" w:eastAsia="zh-CN" w:bidi="ar-SA"/>
        </w:rPr>
        <w:t>, витяг з Д</w:t>
      </w:r>
      <w:r>
        <w:rPr>
          <w:rFonts w:eastAsia="Times New Roman" w:cs="Times New Roman"/>
          <w:b w:val="false"/>
          <w:bCs w:val="false"/>
          <w:i w:val="false"/>
          <w:iCs w:val="false"/>
          <w:color w:val="00000A"/>
          <w:spacing w:val="4"/>
          <w:kern w:val="0"/>
          <w:sz w:val="28"/>
          <w:szCs w:val="28"/>
          <w:highlight w:val="white"/>
          <w:u w:val="none"/>
          <w:lang w:val="uk-UA" w:eastAsia="zh-CN" w:bidi="ar-SA"/>
        </w:rPr>
        <w:t>ержавного земельного кадастру про земел</w:t>
      </w:r>
      <w:r>
        <w:rPr>
          <w:rFonts w:eastAsia="Times New Roman" w:cs="Times New Roman"/>
          <w:b w:val="false"/>
          <w:bCs w:val="false"/>
          <w:i w:val="false"/>
          <w:iCs w:val="false"/>
          <w:color w:val="00000A"/>
          <w:spacing w:val="-4"/>
          <w:kern w:val="0"/>
          <w:sz w:val="28"/>
          <w:szCs w:val="28"/>
          <w:highlight w:val="white"/>
          <w:lang w:val="uk-UA" w:eastAsia="zh-CN" w:bidi="ar-SA"/>
        </w:rPr>
        <w:t xml:space="preserve">ьну ділянку від 19.12.2022 № НВ-0700707552022, керуючись статтями 12, 79-1, 93, 96, 116, 120, 122, 123-126, частиною другою статті 134, статтею 186 Земельного кодексу України, статтями 29, 55 Закону України «Про землеустрій», статтями 4-7, 16, 19 Закону України «Про оренду землі», статтями 21, 22, 24 Закону України «Про Державний земельний кадастр», статтями 4, 6 Закону України «Про державну реєстрацію речових прав на нерухоме майно та їх обтяжень»,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пунктами 66-67, 75, 101-102 постанови Кабінету Міністрів України від 17.10.2012 № 1051 «Про затвердження Порядку ведення Державного земельного кадастру», </w:t>
      </w:r>
      <w:r>
        <w:rPr>
          <w:rFonts w:eastAsia="Times New Roman" w:cs="Times New Roman"/>
          <w:b w:val="false"/>
          <w:bCs w:val="false"/>
          <w:i w:val="false"/>
          <w:iCs w:val="false"/>
          <w:caps w:val="false"/>
          <w:smallCaps w:val="false"/>
          <w:strike w:val="false"/>
          <w:dstrike w:val="false"/>
          <w:color w:val="00000A"/>
          <w:spacing w:val="-4"/>
          <w:kern w:val="0"/>
          <w:sz w:val="28"/>
          <w:szCs w:val="28"/>
          <w:highlight w:val="white"/>
          <w:u w:val="none"/>
          <w:effect w:val="none"/>
          <w:lang w:val="uk-UA" w:eastAsia="zh-CN" w:bidi="ar-SA"/>
        </w:rPr>
        <w:t>рішенням Луцької міської ради від 30.03.2022 № 30/74 «Про продовження строків виконання рішень, пов’язаних із орендою земельних ділянок комунальної власності на території міста Луцька»,</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 xml:space="preserve"> </w:t>
      </w:r>
      <w:r>
        <w:rPr>
          <w:rFonts w:eastAsia="Times New Roman" w:cs="Times New Roman"/>
          <w:b w:val="false"/>
          <w:bCs w:val="false"/>
          <w:i w:val="false"/>
          <w:iCs w:val="false"/>
          <w:color w:val="00000A"/>
          <w:spacing w:val="-4"/>
          <w:kern w:val="0"/>
          <w:sz w:val="28"/>
          <w:szCs w:val="28"/>
          <w:highlight w:val="white"/>
          <w:lang w:val="uk-UA" w:eastAsia="zh-CN" w:bidi="ar-SA"/>
        </w:rPr>
        <w:t>міська рада</w:t>
      </w:r>
    </w:p>
    <w:p>
      <w:pPr>
        <w:pStyle w:val="Normal"/>
        <w:widowControl w:val="false"/>
        <w:ind w:left="0" w:right="0" w:firstLine="763"/>
        <w:jc w:val="both"/>
        <w:rPr>
          <w:rFonts w:ascii="Times New Roman" w:hAnsi="Times New Roman" w:eastAsia="Times New Roman" w:cs="Times New Roman"/>
          <w:b w:val="false"/>
          <w:b w:val="false"/>
          <w:bCs w:val="false"/>
          <w:i w:val="false"/>
          <w:i w:val="false"/>
          <w:iCs w:val="false"/>
          <w:color w:val="00000A"/>
          <w:spacing w:val="-4"/>
          <w:kern w:val="0"/>
          <w:sz w:val="28"/>
          <w:szCs w:val="28"/>
          <w:highlight w:val="white"/>
          <w:lang w:val="uk-UA" w:eastAsia="zh-CN" w:bidi="ar-SA"/>
        </w:rPr>
      </w:pPr>
      <w:r>
        <w:rPr>
          <w:rFonts w:eastAsia="Times New Roman" w:cs="Times New Roman"/>
          <w:b w:val="false"/>
          <w:bCs w:val="false"/>
          <w:i w:val="false"/>
          <w:iCs w:val="false"/>
          <w:color w:val="00000A"/>
          <w:spacing w:val="-4"/>
          <w:kern w:val="0"/>
          <w:sz w:val="28"/>
          <w:szCs w:val="28"/>
          <w:highlight w:val="white"/>
          <w:lang w:val="uk-UA" w:eastAsia="zh-CN" w:bidi="ar-SA"/>
        </w:rPr>
      </w:r>
    </w:p>
    <w:p>
      <w:pPr>
        <w:pStyle w:val="Normal"/>
        <w:widowControl w:val="false"/>
        <w:ind w:left="0" w:right="0" w:firstLine="763"/>
        <w:jc w:val="both"/>
        <w:rPr>
          <w:rFonts w:ascii="Times New Roman" w:hAnsi="Times New Roman" w:eastAsia="Times New Roman" w:cs="Times New Roman"/>
          <w:b w:val="false"/>
          <w:b w:val="false"/>
          <w:bCs w:val="false"/>
          <w:i w:val="false"/>
          <w:i w:val="false"/>
          <w:iCs w:val="false"/>
          <w:color w:val="00000A"/>
          <w:spacing w:val="-4"/>
          <w:kern w:val="0"/>
          <w:sz w:val="28"/>
          <w:szCs w:val="28"/>
          <w:highlight w:val="white"/>
          <w:lang w:val="uk-UA" w:eastAsia="zh-CN" w:bidi="ar-SA"/>
        </w:rPr>
      </w:pPr>
      <w:r>
        <w:rPr>
          <w:rFonts w:eastAsia="Times New Roman" w:cs="Times New Roman"/>
          <w:b w:val="false"/>
          <w:bCs w:val="false"/>
          <w:i w:val="false"/>
          <w:iCs w:val="false"/>
          <w:color w:val="00000A"/>
          <w:spacing w:val="-4"/>
          <w:kern w:val="0"/>
          <w:sz w:val="28"/>
          <w:szCs w:val="28"/>
          <w:highlight w:val="white"/>
          <w:lang w:val="uk-UA" w:eastAsia="zh-CN" w:bidi="ar-SA"/>
        </w:rPr>
      </w:r>
    </w:p>
    <w:p>
      <w:pPr>
        <w:pStyle w:val="Normal"/>
        <w:widowControl w:val="false"/>
        <w:rPr>
          <w:sz w:val="28"/>
          <w:szCs w:val="28"/>
        </w:rPr>
      </w:pPr>
      <w:r>
        <w:rPr>
          <w:sz w:val="28"/>
          <w:szCs w:val="28"/>
          <w:lang w:val="uk-UA"/>
        </w:rPr>
        <w:t>ВИРІШИЛА:</w:t>
      </w:r>
    </w:p>
    <w:p>
      <w:pPr>
        <w:pStyle w:val="Normal"/>
        <w:widowControl w:val="false"/>
        <w:spacing w:lineRule="auto" w:line="240"/>
        <w:jc w:val="both"/>
        <w:rPr>
          <w:rFonts w:ascii="Times New Roman" w:hAnsi="Times New Roman"/>
          <w:sz w:val="28"/>
          <w:szCs w:val="28"/>
          <w:lang w:val="uk-UA"/>
        </w:rPr>
      </w:pPr>
      <w:r>
        <w:rPr>
          <w:sz w:val="28"/>
          <w:szCs w:val="28"/>
          <w:lang w:val="uk-UA"/>
        </w:rPr>
      </w:r>
    </w:p>
    <w:p>
      <w:pPr>
        <w:pStyle w:val="Normal"/>
        <w:widowControl w:val="false"/>
        <w:spacing w:lineRule="auto" w:line="240"/>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1. Затвердити</w:t>
      </w:r>
      <w:r>
        <w:rPr>
          <w:rFonts w:eastAsia="Times New Roman" w:cs="Times New Roman"/>
          <w:b w:val="false"/>
          <w:bCs w:val="false"/>
          <w:i w:val="false"/>
          <w:iCs w:val="false"/>
          <w:color w:val="00000A"/>
          <w:spacing w:val="-4"/>
          <w:kern w:val="0"/>
          <w:sz w:val="28"/>
          <w:szCs w:val="28"/>
          <w:highlight w:val="white"/>
          <w:u w:val="none"/>
          <w:lang w:val="uk-UA" w:eastAsia="zh-CN" w:bidi="ar-SA"/>
        </w:rPr>
        <w:t xml:space="preserve"> </w:t>
      </w:r>
      <w:r>
        <w:rPr>
          <w:rFonts w:eastAsia="Times New Roman" w:cs="Times New Roman"/>
          <w:b w:val="false"/>
          <w:bCs w:val="false"/>
          <w:i w:val="false"/>
          <w:iCs w:val="false"/>
          <w:color w:val="00000A"/>
          <w:spacing w:val="-4"/>
          <w:kern w:val="0"/>
          <w:sz w:val="28"/>
          <w:szCs w:val="28"/>
          <w:highlight w:val="white"/>
          <w:lang w:val="uk-UA" w:eastAsia="zh-CN" w:bidi="ar-SA"/>
        </w:rPr>
        <w:t xml:space="preserve">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b w:val="false"/>
          <w:bCs w:val="false"/>
          <w:i w:val="false"/>
          <w:iCs w:val="false"/>
          <w:color w:val="00000A"/>
          <w:spacing w:val="-4"/>
          <w:kern w:val="0"/>
          <w:sz w:val="28"/>
          <w:szCs w:val="28"/>
          <w:highlight w:val="white"/>
          <w:lang w:val="uk-UA" w:eastAsia="zh-CN" w:bidi="ar-SA"/>
        </w:rPr>
        <w:t xml:space="preserve">                       </w:t>
      </w:r>
      <w:r>
        <w:rPr>
          <w:rFonts w:eastAsia="Times New Roman" w:cs="Times New Roman"/>
          <w:b w:val="false"/>
          <w:bCs/>
          <w:i w:val="false"/>
          <w:iCs w:val="false"/>
          <w:color w:val="000000"/>
          <w:spacing w:val="-2"/>
          <w:kern w:val="0"/>
          <w:sz w:val="28"/>
          <w:szCs w:val="28"/>
          <w:highlight w:val="white"/>
          <w:u w:val="none"/>
          <w:lang w:val="uk-UA" w:eastAsia="ar-SA" w:bidi="ar-SA"/>
        </w:rPr>
        <w:t>пров. 2-му Збаразькому, 1</w:t>
      </w:r>
      <w:r>
        <w:rPr>
          <w:rFonts w:eastAsia="Times New Roman" w:cs="Times New Roman"/>
          <w:b w:val="false"/>
          <w:bCs w:val="false"/>
          <w:i w:val="false"/>
          <w:iCs w:val="false"/>
          <w:color w:val="00000A"/>
          <w:spacing w:val="-4"/>
          <w:kern w:val="0"/>
          <w:sz w:val="28"/>
          <w:szCs w:val="28"/>
          <w:highlight w:val="white"/>
          <w:lang w:val="uk-UA" w:eastAsia="zh-CN" w:bidi="ar-SA"/>
        </w:rPr>
        <w:t xml:space="preserve"> у м.</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shd w:fill="FFFFFF" w:val="clear"/>
          <w:em w:val="none"/>
          <w:lang w:val="uk-UA" w:eastAsia="zh-CN" w:bidi="ar-SA"/>
        </w:rPr>
        <w:t> Луцьку</w:t>
      </w:r>
      <w:r>
        <w:rPr>
          <w:rFonts w:eastAsia="Times New Roman" w:cs="Times New Roman"/>
          <w:b w:val="false"/>
          <w:bCs w:val="false"/>
          <w:i w:val="false"/>
          <w:iCs w:val="false"/>
          <w:color w:val="00000A"/>
          <w:spacing w:val="-4"/>
          <w:kern w:val="0"/>
          <w:sz w:val="28"/>
          <w:szCs w:val="28"/>
          <w:highlight w:val="white"/>
          <w:lang w:val="uk-UA" w:eastAsia="zh-CN" w:bidi="ar-SA"/>
        </w:rPr>
        <w:t>, площею 0,0051 га з кадастровим номером 0710100000:34:127:0003, в межах “червоних ліній” для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 xml:space="preserve">2. Надати </w:t>
      </w:r>
      <w:r>
        <w:rPr>
          <w:rFonts w:eastAsia="Times New Roman" w:cs="Times New Roman"/>
          <w:b w:val="false"/>
          <w:bCs w:val="false"/>
          <w:i w:val="false"/>
          <w:iCs w:val="false"/>
          <w:color w:val="00000A"/>
          <w:spacing w:val="-4"/>
          <w:kern w:val="0"/>
          <w:sz w:val="28"/>
          <w:szCs w:val="28"/>
          <w:highlight w:val="white"/>
          <w:u w:val="none"/>
          <w:lang w:val="uk-UA" w:eastAsia="zh-CN" w:bidi="ar-SA"/>
        </w:rPr>
        <w:t xml:space="preserve">громадянам </w:t>
      </w:r>
      <w:r>
        <w:rPr>
          <w:rFonts w:eastAsia="Times New Roman" w:cs="Times New Roman"/>
          <w:b w:val="false"/>
          <w:bCs/>
          <w:i w:val="false"/>
          <w:iCs w:val="false"/>
          <w:color w:val="00000A"/>
          <w:spacing w:val="4"/>
          <w:kern w:val="0"/>
          <w:sz w:val="28"/>
          <w:szCs w:val="28"/>
          <w:highlight w:val="white"/>
          <w:u w:val="none"/>
          <w:lang w:val="uk-UA" w:eastAsia="ar-SA" w:bidi="ar-SA"/>
        </w:rPr>
        <w:t>Алендарь Людмилі Володимирівні, Алендарю Сергію Валентиновичу, Корнелюк Ірині Валентинівні</w:t>
      </w:r>
      <w:r>
        <w:rPr>
          <w:rFonts w:eastAsia="Times New Roman" w:cs="Times New Roman"/>
          <w:b w:val="false"/>
          <w:bCs/>
          <w:i w:val="false"/>
          <w:iCs w:val="false"/>
          <w:color w:val="00000A"/>
          <w:spacing w:val="4"/>
          <w:kern w:val="0"/>
          <w:sz w:val="28"/>
          <w:szCs w:val="28"/>
          <w:highlight w:val="white"/>
          <w:u w:val="none"/>
          <w:lang w:val="uk-UA" w:eastAsia="ar-SA" w:bidi="ar-SA"/>
        </w:rPr>
        <w:t xml:space="preserve"> </w:t>
      </w:r>
      <w:r>
        <w:rPr>
          <w:rFonts w:eastAsia="Times New Roman" w:cs="Times New Roman"/>
          <w:b w:val="false"/>
          <w:bCs w:val="false"/>
          <w:i w:val="false"/>
          <w:iCs w:val="false"/>
          <w:color w:val="00000A"/>
          <w:spacing w:val="-4"/>
          <w:kern w:val="0"/>
          <w:sz w:val="28"/>
          <w:szCs w:val="28"/>
          <w:highlight w:val="white"/>
          <w:lang w:val="uk-UA" w:eastAsia="zh-CN" w:bidi="ar-SA"/>
        </w:rPr>
        <w:t xml:space="preserve">земельну ділянку на </w:t>
      </w:r>
      <w:r>
        <w:rPr>
          <w:rFonts w:eastAsia="Times New Roman" w:cs="Times New Roman"/>
          <w:b w:val="false"/>
          <w:bCs/>
          <w:i w:val="false"/>
          <w:iCs w:val="false"/>
          <w:strike w:val="false"/>
          <w:dstrike w:val="false"/>
          <w:outline w:val="false"/>
          <w:shadow w:val="false"/>
          <w:color w:val="000000"/>
          <w:spacing w:val="-2"/>
          <w:kern w:val="0"/>
          <w:sz w:val="28"/>
          <w:szCs w:val="28"/>
          <w:highlight w:val="white"/>
          <w:u w:val="none"/>
          <w:shd w:fill="FFFFFF" w:val="clear"/>
          <w:em w:val="none"/>
          <w:lang w:val="uk-UA" w:eastAsia="ar-SA" w:bidi="ar-SA"/>
        </w:rPr>
        <w:t>пров. 2-му  Збаразькому, 1</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 xml:space="preserve"> у м. Луцьку</w:t>
      </w:r>
      <w:r>
        <w:rPr>
          <w:rFonts w:eastAsia="Times New Roman" w:cs="Times New Roman"/>
          <w:b w:val="false"/>
          <w:bCs w:val="false"/>
          <w:i w:val="false"/>
          <w:iCs w:val="false"/>
          <w:color w:val="00000A"/>
          <w:spacing w:val="-4"/>
          <w:kern w:val="0"/>
          <w:sz w:val="28"/>
          <w:szCs w:val="28"/>
          <w:highlight w:val="white"/>
          <w:lang w:val="uk-UA" w:eastAsia="zh-CN" w:bidi="ar-SA"/>
        </w:rPr>
        <w:t xml:space="preserve"> на умовах оренди строком на 25 років з дати укладення договору оренди землі, площею 0,0051 га з кадастровим номером 0710100000:34:127:0003, в межах “червоних ліній” для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з земель комунальної власності, згідно з додатком.</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 xml:space="preserve">3. Укласти з </w:t>
      </w:r>
      <w:r>
        <w:rPr>
          <w:rFonts w:eastAsia="Times New Roman" w:cs="Times New Roman"/>
          <w:b w:val="false"/>
          <w:bCs w:val="false"/>
          <w:i w:val="false"/>
          <w:iCs w:val="false"/>
          <w:color w:val="00000A"/>
          <w:spacing w:val="-4"/>
          <w:kern w:val="0"/>
          <w:sz w:val="28"/>
          <w:szCs w:val="28"/>
          <w:highlight w:val="white"/>
          <w:u w:val="none"/>
          <w:lang w:val="uk-UA" w:eastAsia="zh-CN" w:bidi="ar-SA"/>
        </w:rPr>
        <w:t xml:space="preserve">громадянами </w:t>
      </w:r>
      <w:r>
        <w:rPr>
          <w:rFonts w:eastAsia="Times New Roman" w:cs="Times New Roman"/>
          <w:b w:val="false"/>
          <w:bCs/>
          <w:i w:val="false"/>
          <w:iCs w:val="false"/>
          <w:color w:val="00000A"/>
          <w:spacing w:val="4"/>
          <w:kern w:val="0"/>
          <w:sz w:val="28"/>
          <w:szCs w:val="28"/>
          <w:highlight w:val="white"/>
          <w:u w:val="none"/>
          <w:lang w:val="uk-UA" w:eastAsia="ar-SA" w:bidi="ar-SA"/>
        </w:rPr>
        <w:t>Алендарь Людмилою Володимирівною, Алендарем Сергієм Валентиновичем, Корнелюк Іриною Валентинівною</w:t>
      </w:r>
      <w:r>
        <w:rPr>
          <w:rFonts w:eastAsia="Times New Roman" w:cs="Times New Roman"/>
          <w:b w:val="false"/>
          <w:bCs w:val="false"/>
          <w:i w:val="false"/>
          <w:iCs w:val="false"/>
          <w:color w:val="00000A"/>
          <w:spacing w:val="-4"/>
          <w:kern w:val="0"/>
          <w:sz w:val="28"/>
          <w:szCs w:val="28"/>
          <w:highlight w:val="white"/>
          <w:lang w:val="uk-UA" w:eastAsia="zh-CN" w:bidi="ar-SA"/>
        </w:rPr>
        <w:t xml:space="preserve"> договір оренди землі на земельну ділянку з кадастровим номером </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0710100000:34:127:0003</w:t>
      </w:r>
      <w:r>
        <w:rPr>
          <w:rFonts w:eastAsia="Times New Roman" w:cs="Times New Roman"/>
          <w:b w:val="false"/>
          <w:bCs w:val="false"/>
          <w:i w:val="false"/>
          <w:iCs w:val="false"/>
          <w:color w:val="00000A"/>
          <w:spacing w:val="-4"/>
          <w:kern w:val="0"/>
          <w:sz w:val="28"/>
          <w:szCs w:val="28"/>
          <w:highlight w:val="white"/>
          <w:lang w:val="uk-UA" w:eastAsia="zh-CN" w:bidi="ar-SA"/>
        </w:rPr>
        <w:t>, на вказаних в рішенні умовах, а також оформити інші документи, необхідні для вчинення цієї угоди.</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 Зобов’язати</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 xml:space="preserve"> громадян </w:t>
      </w:r>
      <w:r>
        <w:rPr>
          <w:rFonts w:eastAsia="Times New Roman" w:cs="Times New Roman"/>
          <w:b w:val="false"/>
          <w:bCs/>
          <w:i w:val="false"/>
          <w:iCs w:val="false"/>
          <w:strike w:val="false"/>
          <w:dstrike w:val="false"/>
          <w:outline w:val="false"/>
          <w:shadow w:val="false"/>
          <w:color w:val="00000A"/>
          <w:spacing w:val="-4"/>
          <w:kern w:val="0"/>
          <w:sz w:val="28"/>
          <w:szCs w:val="28"/>
          <w:highlight w:val="white"/>
          <w:u w:val="none"/>
          <w:em w:val="none"/>
          <w:lang w:val="uk-UA" w:eastAsia="ar-SA" w:bidi="ar-SA"/>
        </w:rPr>
        <w:t xml:space="preserve">Алендарь Людмилу Володимирівну, Алендаря Сергія Валентиновича, </w:t>
      </w:r>
      <w:r>
        <w:rPr>
          <w:rFonts w:eastAsia="Times New Roman" w:cs="Times New Roman"/>
          <w:b w:val="false"/>
          <w:bCs/>
          <w:i w:val="false"/>
          <w:iCs w:val="false"/>
          <w:strike w:val="false"/>
          <w:dstrike w:val="false"/>
          <w:outline w:val="false"/>
          <w:shadow w:val="false"/>
          <w:color w:val="00000A"/>
          <w:spacing w:val="4"/>
          <w:kern w:val="0"/>
          <w:sz w:val="28"/>
          <w:szCs w:val="28"/>
          <w:highlight w:val="white"/>
          <w:u w:val="none"/>
          <w:em w:val="none"/>
          <w:lang w:val="uk-UA" w:eastAsia="ar-SA" w:bidi="ar-SA"/>
        </w:rPr>
        <w:t>Корнелюк Ірину Валентинівну</w:t>
      </w:r>
      <w:r>
        <w:rPr>
          <w:rFonts w:eastAsia="Times New Roman" w:cs="Times New Roman"/>
          <w:b w:val="false"/>
          <w:bCs w:val="false"/>
          <w:i w:val="false"/>
          <w:iCs w:val="false"/>
          <w:color w:val="00000A"/>
          <w:spacing w:val="-4"/>
          <w:kern w:val="0"/>
          <w:sz w:val="28"/>
          <w:szCs w:val="28"/>
          <w:highlight w:val="white"/>
          <w:lang w:val="uk-UA" w:eastAsia="zh-CN" w:bidi="ar-SA"/>
        </w:rPr>
        <w:t>:</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4.1. Укласти з міською радою договір оренди землі.</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4.2. Зареєструвати право оренди земельної ділянки в порядку, визначеному чинним законодавством України.</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4.3. Виконувати обов’язки землекористувача відповідно до вимог статті 96 Земельного кодексу України.</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4.4.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5. У разі, якщо одна із сторін не підписала договір оренди землі впродовж шести календарних місяців з моменту прийняття рішення, пункти 2-4 рішення втрачають чинність.</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6.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left="0" w:right="0" w:firstLine="763"/>
        <w:jc w:val="both"/>
        <w:rPr>
          <w:rFonts w:ascii="Times New Roman" w:hAnsi="Times New Roman" w:eastAsia="Times New Roman" w:cs="Times New Roman"/>
          <w:b w:val="false"/>
          <w:b w:val="false"/>
          <w:bCs w:val="false"/>
          <w:i w:val="false"/>
          <w:i w:val="false"/>
          <w:iCs w:val="false"/>
          <w:color w:val="00000A"/>
          <w:spacing w:val="-4"/>
          <w:kern w:val="0"/>
          <w:sz w:val="28"/>
          <w:szCs w:val="28"/>
          <w:highlight w:val="white"/>
          <w:lang w:val="uk-UA" w:eastAsia="zh-CN" w:bidi="ar-SA"/>
        </w:rPr>
      </w:pPr>
      <w:r>
        <w:rPr>
          <w:rFonts w:eastAsia="Times New Roman" w:cs="Times New Roman"/>
          <w:b w:val="false"/>
          <w:bCs w:val="false"/>
          <w:i w:val="false"/>
          <w:iCs w:val="false"/>
          <w:color w:val="00000A"/>
          <w:spacing w:val="-4"/>
          <w:kern w:val="0"/>
          <w:sz w:val="28"/>
          <w:szCs w:val="28"/>
          <w:highlight w:val="white"/>
          <w:lang w:val="uk-UA" w:eastAsia="zh-CN" w:bidi="ar-SA"/>
        </w:rPr>
      </w:r>
    </w:p>
    <w:p>
      <w:pPr>
        <w:pStyle w:val="Normal"/>
        <w:widowControl w:val="false"/>
        <w:ind w:left="0" w:right="0" w:firstLine="763"/>
        <w:jc w:val="both"/>
        <w:rPr>
          <w:rFonts w:ascii="Times New Roman" w:hAnsi="Times New Roman"/>
          <w:i/>
          <w:i/>
          <w:iCs/>
          <w:sz w:val="28"/>
          <w:szCs w:val="28"/>
          <w:lang w:val="uk-UA"/>
        </w:rPr>
      </w:pPr>
      <w:r>
        <w:rPr>
          <w:i/>
          <w:iCs/>
          <w:sz w:val="28"/>
          <w:szCs w:val="28"/>
          <w:lang w:val="uk-UA"/>
        </w:rPr>
      </w:r>
    </w:p>
    <w:p>
      <w:pPr>
        <w:pStyle w:val="Normal"/>
        <w:widowControl w:val="false"/>
        <w:jc w:val="both"/>
        <w:rPr>
          <w:sz w:val="28"/>
          <w:szCs w:val="28"/>
        </w:rPr>
      </w:pPr>
      <w:r>
        <w:rPr>
          <w:color w:val="000000"/>
          <w:sz w:val="28"/>
          <w:szCs w:val="28"/>
          <w:lang w:val="uk-UA"/>
        </w:rPr>
        <w:t>Міський голова                                                                               Ігор ПОЛІЩУК</w:t>
      </w:r>
    </w:p>
    <w:p>
      <w:pPr>
        <w:pStyle w:val="Normal"/>
        <w:widowControl w:val="false"/>
        <w:jc w:val="both"/>
        <w:rPr>
          <w:rFonts w:ascii="Times New Roman" w:hAnsi="Times New Roman"/>
          <w:sz w:val="28"/>
          <w:szCs w:val="28"/>
          <w:lang w:val="uk-UA"/>
        </w:rPr>
      </w:pPr>
      <w:r>
        <w:rPr>
          <w:sz w:val="28"/>
          <w:szCs w:val="28"/>
          <w:lang w:val="uk-UA"/>
        </w:rPr>
      </w:r>
    </w:p>
    <w:p>
      <w:pPr>
        <w:pStyle w:val="Normal"/>
        <w:widowControl w:val="false"/>
        <w:jc w:val="both"/>
        <w:rPr>
          <w:szCs w:val="28"/>
          <w:lang w:val="uk-UA"/>
        </w:rPr>
      </w:pPr>
      <w:r>
        <w:rPr>
          <w:szCs w:val="28"/>
          <w:lang w:val="uk-UA"/>
        </w:rPr>
      </w:r>
    </w:p>
    <w:p>
      <w:pPr>
        <w:pStyle w:val="Normal"/>
        <w:widowControl w:val="false"/>
        <w:jc w:val="both"/>
        <w:rPr/>
      </w:pPr>
      <w:r>
        <w:rPr>
          <w:i w:val="false"/>
          <w:iCs w:val="false"/>
          <w:color w:val="000000"/>
          <w:sz w:val="24"/>
          <w:szCs w:val="28"/>
          <w:lang w:val="uk-UA"/>
        </w:rPr>
        <w:t>Туз 777 863</w:t>
      </w:r>
    </w:p>
    <w:sectPr>
      <w:type w:val="nextPage"/>
      <w:pgSz w:w="11906" w:h="16838"/>
      <w:pgMar w:left="1890" w:right="567" w:header="0" w:top="735" w:footer="0" w:bottom="1928"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Liberation Sans">
    <w:altName w:val="Arial"/>
    <w:charset w:val="cc"/>
    <w:family w:val="roman"/>
    <w:pitch w:val="variable"/>
  </w:font>
  <w:font w:name="Courier New">
    <w:charset w:val="cc"/>
    <w:family w:val="roman"/>
    <w:pitch w:val="variable"/>
  </w:font>
  <w:font w:name="Tahoma">
    <w:charset w:val="cc"/>
    <w:family w:val="roman"/>
    <w:pitch w:val="variable"/>
  </w:font>
  <w:font w:name="Verdan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pStyle w:val="2"/>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00000A"/>
      <w:kern w:val="0"/>
      <w:sz w:val="28"/>
      <w:szCs w:val="24"/>
      <w:lang w:val="ru-RU" w:eastAsia="zh-CN" w:bidi="ar-SA"/>
    </w:rPr>
  </w:style>
  <w:style w:type="paragraph" w:styleId="1">
    <w:name w:val="Heading 1"/>
    <w:basedOn w:val="Normal"/>
    <w:next w:val="Normal"/>
    <w:qFormat/>
    <w:pPr>
      <w:keepNext w:val="true"/>
      <w:numPr>
        <w:ilvl w:val="0"/>
        <w:numId w:val="1"/>
      </w:numPr>
      <w:jc w:val="center"/>
      <w:outlineLvl w:val="0"/>
    </w:pPr>
    <w:rPr>
      <w:b/>
      <w:bCs/>
      <w:sz w:val="32"/>
      <w:lang w:val="uk-UA"/>
    </w:rPr>
  </w:style>
  <w:style w:type="paragraph" w:styleId="2">
    <w:name w:val="Heading 2"/>
    <w:basedOn w:val="Normal"/>
    <w:next w:val="Normal"/>
    <w:qFormat/>
    <w:pPr>
      <w:keepNext w:val="true"/>
      <w:numPr>
        <w:ilvl w:val="1"/>
        <w:numId w:val="1"/>
      </w:numPr>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21">
    <w:name w:val="Основной шрифт абзаца2"/>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1">
    <w:name w:val="Основной шрифт абзаца1"/>
    <w:qFormat/>
    <w:rPr/>
  </w:style>
  <w:style w:type="paragraph" w:styleId="Style13">
    <w:name w:val="Заголовок"/>
    <w:basedOn w:val="Normal"/>
    <w:next w:val="Style14"/>
    <w:qFormat/>
    <w:pPr>
      <w:keepNext w:val="true"/>
      <w:spacing w:before="240" w:after="120"/>
    </w:pPr>
    <w:rPr>
      <w:rFonts w:ascii="Liberation Sans;Arial" w:hAnsi="Liberation Sans;Arial" w:eastAsia="Droid Sans Fallback;Times New Roman" w:cs="FreeSans"/>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cs="FreeSans"/>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cs="FreeSans"/>
    </w:rPr>
  </w:style>
  <w:style w:type="paragraph" w:styleId="Style18">
    <w:name w:val="Название объекта"/>
    <w:basedOn w:val="Normal"/>
    <w:qFormat/>
    <w:pPr>
      <w:suppressLineNumbers/>
      <w:spacing w:before="120" w:after="120"/>
    </w:pPr>
    <w:rPr>
      <w:rFonts w:ascii="Times New Roman" w:hAnsi="Times New Roman" w:cs="Arial"/>
      <w:i/>
      <w:iCs/>
      <w:sz w:val="28"/>
      <w:szCs w:val="24"/>
    </w:rPr>
  </w:style>
  <w:style w:type="paragraph" w:styleId="12">
    <w:name w:val="Название объекта1"/>
    <w:basedOn w:val="Normal"/>
    <w:qFormat/>
    <w:pPr>
      <w:suppressLineNumbers/>
      <w:spacing w:before="120" w:after="120"/>
    </w:pPr>
    <w:rPr>
      <w:rFonts w:cs="FreeSans"/>
      <w:i/>
      <w:iCs/>
      <w:sz w:val="24"/>
      <w:szCs w:val="24"/>
    </w:rPr>
  </w:style>
  <w:style w:type="paragraph" w:styleId="Style19">
    <w:name w:val="Body Text Indent"/>
    <w:basedOn w:val="Normal"/>
    <w:pPr>
      <w:ind w:left="0" w:right="0" w:firstLine="545"/>
      <w:jc w:val="both"/>
    </w:pPr>
    <w:rPr>
      <w:lang w:val="uk-UA"/>
    </w:rPr>
  </w:style>
  <w:style w:type="paragraph" w:styleId="13">
    <w:name w:val="Текст1"/>
    <w:basedOn w:val="Normal"/>
    <w:qFormat/>
    <w:pPr>
      <w:suppressAutoHyphens w:val="true"/>
    </w:pPr>
    <w:rPr>
      <w:rFonts w:ascii="Courier New" w:hAnsi="Courier New" w:cs="Courier New"/>
      <w:sz w:val="20"/>
      <w:szCs w:val="20"/>
    </w:rPr>
  </w:style>
  <w:style w:type="paragraph" w:styleId="Style20">
    <w:name w:val="Текст выноски"/>
    <w:basedOn w:val="Normal"/>
    <w:qFormat/>
    <w:pPr/>
    <w:rPr>
      <w:rFonts w:ascii="Tahoma" w:hAnsi="Tahoma" w:cs="Tahoma"/>
      <w:sz w:val="16"/>
      <w:szCs w:val="16"/>
    </w:rPr>
  </w:style>
  <w:style w:type="paragraph" w:styleId="Style21">
    <w:name w:val="Знак Знак Знак Знак Знак Знак"/>
    <w:basedOn w:val="Normal"/>
    <w:qFormat/>
    <w:pPr>
      <w:suppressAutoHyphens w:val="false"/>
    </w:pPr>
    <w:rPr>
      <w:rFonts w:ascii="Verdana" w:hAnsi="Verdana" w:eastAsia="MS Mincho;ＭＳ 明朝" w:cs="Verdana"/>
      <w:sz w:val="20"/>
      <w:szCs w:val="20"/>
      <w:lang w:val="en-U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1146</TotalTime>
  <Application>LibreOffice/7.1.5.2$Windows_X86_64 LibreOffice_project/85f04e9f809797b8199d13c421bd8a2b025d52b5</Application>
  <AppVersion>15.0000</AppVersion>
  <Pages>2</Pages>
  <Words>573</Words>
  <Characters>3768</Characters>
  <CharactersWithSpaces>4521</CharactersWithSpaces>
  <Paragraphs>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2017-10-26T14:34:00Z</dcterms:created>
  <dc:creator>*</dc:creator>
  <dc:description/>
  <dc:language>uk-UA</dc:language>
  <cp:lastModifiedBy/>
  <cp:lastPrinted>2022-12-20T09:48:46Z</cp:lastPrinted>
  <dcterms:modified xsi:type="dcterms:W3CDTF">2022-12-27T13:02:49Z</dcterms:modified>
  <cp:revision>157</cp:revision>
  <dc:subject/>
  <dc:title> </dc:title>
</cp:coreProperties>
</file>

<file path=docProps/custom.xml><?xml version="1.0" encoding="utf-8"?>
<Properties xmlns="http://schemas.openxmlformats.org/officeDocument/2006/custom-properties" xmlns:vt="http://schemas.openxmlformats.org/officeDocument/2006/docPropsVTypes"/>
</file>