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4031" w:right="191" w:hanging="10"/>
        <w:rPr>
          <w:color w:val="auto"/>
          <w:lang w:val="uk-UA"/>
        </w:rPr>
      </w:pPr>
      <w:r>
        <w:rPr>
          <w:color w:val="auto"/>
          <w:lang w:val="uk-UA"/>
        </w:rPr>
        <w:t xml:space="preserve">                 </w:t>
      </w:r>
      <w:r>
        <w:rPr>
          <w:color w:val="auto"/>
          <w:lang w:val="uk-UA"/>
        </w:rPr>
        <w:t>Додаток 2</w:t>
      </w:r>
    </w:p>
    <w:p>
      <w:pPr>
        <w:pStyle w:val="Normal"/>
        <w:spacing w:lineRule="auto" w:line="240" w:before="0" w:after="0"/>
        <w:ind w:left="4031" w:right="191" w:hanging="10"/>
        <w:rPr>
          <w:color w:val="auto"/>
          <w:lang w:val="uk-UA"/>
        </w:rPr>
      </w:pPr>
      <w:r>
        <w:rPr>
          <w:color w:val="auto"/>
          <w:lang w:val="uk-UA"/>
        </w:rPr>
        <w:t xml:space="preserve">                 </w:t>
      </w:r>
      <w:r>
        <w:rPr>
          <w:color w:val="auto"/>
          <w:lang w:val="uk-UA"/>
        </w:rPr>
        <w:t>до рішення міської ради</w:t>
      </w:r>
    </w:p>
    <w:p>
      <w:pPr>
        <w:pStyle w:val="Normal"/>
        <w:spacing w:lineRule="auto" w:line="259" w:before="0" w:after="0"/>
        <w:ind w:left="10" w:right="866" w:hanging="10"/>
        <w:jc w:val="right"/>
        <w:rPr>
          <w:color w:val="auto"/>
          <w:lang w:val="en-US"/>
        </w:rPr>
      </w:pPr>
      <w:r>
        <w:rPr>
          <w:color w:val="auto"/>
          <w:lang w:val="uk-UA"/>
        </w:rPr>
        <w:t xml:space="preserve">_____________ № __________  </w:t>
      </w:r>
    </w:p>
    <w:p>
      <w:pPr>
        <w:pStyle w:val="Normal"/>
        <w:spacing w:lineRule="auto" w:line="259" w:before="0" w:after="0"/>
        <w:ind w:left="10" w:right="866" w:hanging="10"/>
        <w:jc w:val="right"/>
        <w:rPr>
          <w:color w:val="auto"/>
          <w:lang w:val="en-US"/>
        </w:rPr>
      </w:pPr>
      <w:r>
        <w:rPr>
          <w:color w:val="auto"/>
          <w:lang w:val="en-US"/>
        </w:rPr>
      </w:r>
    </w:p>
    <w:p>
      <w:pPr>
        <w:pStyle w:val="Normal"/>
        <w:spacing w:lineRule="auto" w:line="259" w:before="0" w:after="0"/>
        <w:ind w:left="10" w:hanging="10"/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color w:val="auto"/>
          <w:lang w:val="uk-UA"/>
        </w:rPr>
        <w:t xml:space="preserve">Перелік </w:t>
      </w:r>
    </w:p>
    <w:p>
      <w:pPr>
        <w:pStyle w:val="Normal"/>
        <w:spacing w:lineRule="auto" w:line="259" w:before="0" w:after="0"/>
        <w:ind w:left="10" w:hanging="10"/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color w:val="auto"/>
          <w:lang w:val="uk-UA"/>
        </w:rPr>
        <w:t>видів робіт для відбування громадських робіт засудженими та порушниками, на яких накладено стягнення у вигляді громадських робіт</w:t>
      </w:r>
    </w:p>
    <w:p>
      <w:pPr>
        <w:pStyle w:val="Normal"/>
        <w:spacing w:lineRule="auto" w:line="259" w:before="0" w:after="0"/>
        <w:ind w:left="10" w:hanging="10"/>
        <w:jc w:val="center"/>
        <w:rPr>
          <w:color w:val="auto"/>
        </w:rPr>
      </w:pPr>
      <w:r>
        <w:rPr>
          <w:color w:val="auto"/>
        </w:rPr>
      </w:r>
    </w:p>
    <w:tbl>
      <w:tblPr>
        <w:tblStyle w:val="TableGrid"/>
        <w:tblW w:w="9846" w:type="dxa"/>
        <w:jc w:val="left"/>
        <w:tblInd w:w="185" w:type="dxa"/>
        <w:tblLayout w:type="fixed"/>
        <w:tblCellMar>
          <w:top w:w="31" w:type="dxa"/>
          <w:left w:w="108" w:type="dxa"/>
          <w:bottom w:w="0" w:type="dxa"/>
          <w:right w:w="5" w:type="dxa"/>
        </w:tblCellMar>
        <w:tblLook w:val="04a0"/>
      </w:tblPr>
      <w:tblGrid>
        <w:gridCol w:w="959"/>
        <w:gridCol w:w="8886"/>
      </w:tblGrid>
      <w:tr>
        <w:trPr>
          <w:trHeight w:val="510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 xml:space="preserve">№ </w:t>
            </w:r>
            <w:r>
              <w:rPr>
                <w:color w:val="auto"/>
                <w:kern w:val="0"/>
                <w:szCs w:val="22"/>
                <w:lang w:val="uk-UA" w:eastAsia="ru-RU" w:bidi="ar-SA"/>
              </w:rPr>
              <w:t>з/п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lang w:val="uk-UA"/>
              </w:rPr>
              <w:t>Види робіт</w:t>
            </w:r>
          </w:p>
        </w:tc>
      </w:tr>
      <w:tr>
        <w:trPr>
          <w:trHeight w:val="795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1.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115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Прибирання, благоустрій та озеленення території, зон відпочинку і туризму, подорожніх смуг, пам’яток архітектури, історії та культури</w:t>
            </w:r>
          </w:p>
        </w:tc>
      </w:tr>
      <w:tr>
        <w:trPr>
          <w:trHeight w:val="720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2.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115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Роботи з відновлення та догляду за пам’ятниками архітектури, історії та культури</w:t>
            </w:r>
          </w:p>
        </w:tc>
      </w:tr>
      <w:tr>
        <w:trPr>
          <w:trHeight w:val="750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3.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Благоустрій території міста з метою ліквідації наслідків надзвичайних ситуацій</w:t>
            </w:r>
          </w:p>
        </w:tc>
      </w:tr>
      <w:tr>
        <w:trPr>
          <w:trHeight w:val="1080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4.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Впорядкування меморіалів, пам’ятників, братських могил та інших місць поховання захисників Вітчизни і утримання в належному стані цвинтарів</w:t>
            </w:r>
          </w:p>
        </w:tc>
      </w:tr>
      <w:tr>
        <w:trPr>
          <w:trHeight w:val="795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5.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Благоустрій території після закінчення будівництва, прибирання будівельного сміття</w:t>
            </w:r>
          </w:p>
        </w:tc>
      </w:tr>
      <w:tr>
        <w:trPr>
          <w:trHeight w:val="358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6.</w:t>
            </w:r>
          </w:p>
        </w:tc>
        <w:tc>
          <w:tcPr>
            <w:tcW w:w="8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Виконання найпростіших робіт з ремонту або реконструкції на об’єктах соціальної сфери</w:t>
            </w:r>
          </w:p>
        </w:tc>
      </w:tr>
      <w:tr>
        <w:trPr>
          <w:trHeight w:val="358" w:hRule="atLeast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7.</w:t>
            </w:r>
          </w:p>
        </w:tc>
        <w:tc>
          <w:tcPr>
            <w:tcW w:w="8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Роботи з благоустрою та впорядкування територій зі збереження властивостей природно-територіальних комплексів для оптимального використання природного потенціалу земель</w:t>
            </w:r>
          </w:p>
        </w:tc>
      </w:tr>
      <w:tr>
        <w:trPr>
          <w:trHeight w:val="358" w:hRule="atLeast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right="110" w:hanging="0"/>
              <w:jc w:val="center"/>
              <w:rPr>
                <w:color w:val="auto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8.</w:t>
            </w:r>
          </w:p>
        </w:tc>
        <w:tc>
          <w:tcPr>
            <w:tcW w:w="8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hanging="0"/>
              <w:jc w:val="both"/>
              <w:rPr>
                <w:color w:val="auto"/>
                <w:szCs w:val="28"/>
                <w:lang w:val="uk-UA"/>
              </w:rPr>
            </w:pPr>
            <w:r>
              <w:rPr>
                <w:color w:val="auto"/>
                <w:kern w:val="0"/>
                <w:szCs w:val="22"/>
                <w:lang w:val="uk-UA" w:eastAsia="ru-RU" w:bidi="ar-SA"/>
              </w:rPr>
              <w:t>Вирубка чагарників вздовж доріг, заготівля дров</w:t>
            </w:r>
          </w:p>
        </w:tc>
      </w:tr>
    </w:tbl>
    <w:p>
      <w:pPr>
        <w:pStyle w:val="Normal"/>
        <w:spacing w:lineRule="auto" w:line="259" w:before="0" w:after="0"/>
        <w:ind w:left="5" w:hanging="0"/>
        <w:jc w:val="left"/>
        <w:rPr>
          <w:color w:val="auto"/>
          <w:sz w:val="24"/>
          <w:szCs w:val="24"/>
          <w:lang w:val="uk-UA"/>
        </w:rPr>
      </w:pPr>
      <w:r>
        <w:rPr>
          <w:color w:val="auto"/>
          <w:sz w:val="24"/>
          <w:szCs w:val="24"/>
          <w:lang w:val="uk-UA"/>
        </w:rPr>
      </w:r>
    </w:p>
    <w:p>
      <w:pPr>
        <w:pStyle w:val="Normal"/>
        <w:spacing w:lineRule="auto" w:line="259" w:before="0" w:after="0"/>
        <w:ind w:left="5" w:hanging="0"/>
        <w:jc w:val="left"/>
        <w:rPr>
          <w:color w:val="auto"/>
          <w:sz w:val="24"/>
          <w:szCs w:val="24"/>
          <w:lang w:val="uk-UA"/>
        </w:rPr>
      </w:pPr>
      <w:r>
        <w:rPr>
          <w:color w:val="auto"/>
          <w:sz w:val="24"/>
          <w:szCs w:val="24"/>
          <w:lang w:val="uk-UA"/>
        </w:rPr>
      </w:r>
    </w:p>
    <w:p>
      <w:pPr>
        <w:pStyle w:val="Normal"/>
        <w:spacing w:lineRule="auto" w:line="259" w:before="0" w:after="0"/>
        <w:ind w:left="5" w:hanging="0"/>
        <w:jc w:val="left"/>
        <w:rPr>
          <w:color w:val="auto"/>
          <w:szCs w:val="28"/>
        </w:rPr>
      </w:pPr>
      <w:r>
        <w:rPr>
          <w:color w:val="auto"/>
          <w:szCs w:val="28"/>
          <w:lang w:val="uk-UA"/>
        </w:rPr>
        <w:t>Секретар міської ради                                                                    Юрій БЕЗПЯТКО</w:t>
      </w:r>
    </w:p>
    <w:p>
      <w:pPr>
        <w:pStyle w:val="Normal"/>
        <w:spacing w:lineRule="auto" w:line="259" w:before="0" w:after="0"/>
        <w:ind w:left="5" w:hanging="0"/>
        <w:jc w:val="left"/>
        <w:rPr>
          <w:color w:val="auto"/>
          <w:sz w:val="24"/>
          <w:szCs w:val="24"/>
          <w:lang w:val="uk-UA"/>
        </w:rPr>
      </w:pPr>
      <w:r>
        <w:rPr/>
      </w:r>
    </w:p>
    <w:p>
      <w:pPr>
        <w:pStyle w:val="Normal"/>
        <w:spacing w:lineRule="auto" w:line="259" w:before="0" w:after="0"/>
        <w:ind w:left="5" w:hanging="0"/>
        <w:jc w:val="left"/>
        <w:rPr>
          <w:color w:val="auto"/>
          <w:sz w:val="24"/>
          <w:szCs w:val="24"/>
          <w:lang w:val="uk-UA"/>
        </w:rPr>
      </w:pPr>
      <w:r>
        <w:rPr/>
      </w:r>
    </w:p>
    <w:p>
      <w:pPr>
        <w:pStyle w:val="Normal"/>
        <w:spacing w:lineRule="auto" w:line="259" w:before="0" w:after="0"/>
        <w:ind w:left="5" w:hanging="0"/>
        <w:jc w:val="left"/>
        <w:rPr>
          <w:color w:val="auto"/>
          <w:sz w:val="24"/>
          <w:szCs w:val="24"/>
          <w:lang w:val="uk-UA"/>
        </w:rPr>
      </w:pPr>
      <w:r>
        <w:rPr>
          <w:color w:val="auto"/>
          <w:sz w:val="24"/>
          <w:szCs w:val="24"/>
          <w:lang w:val="uk-UA"/>
        </w:rPr>
        <w:t>Ігнатчук 741 082</w:t>
      </w:r>
    </w:p>
    <w:p>
      <w:pPr>
        <w:pStyle w:val="Normal"/>
        <w:spacing w:lineRule="auto" w:line="271" w:before="0" w:after="0"/>
        <w:ind w:left="5529" w:hanging="10"/>
        <w:jc w:val="left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spacing w:lineRule="auto" w:line="271" w:before="0" w:after="0"/>
        <w:ind w:left="5529" w:hanging="10"/>
        <w:jc w:val="left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spacing w:lineRule="auto" w:line="271" w:before="0" w:after="0"/>
        <w:ind w:left="5529" w:hanging="10"/>
        <w:jc w:val="left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spacing w:before="0" w:after="72"/>
        <w:ind w:left="0" w:hanging="10"/>
        <w:rPr>
          <w:color w:val="auto"/>
          <w:sz w:val="24"/>
          <w:szCs w:val="24"/>
          <w:lang w:val="uk-U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418" w:right="851" w:header="731" w:top="851" w:footer="0" w:bottom="1701" w:gutter="0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25"/>
      <w:ind w:left="75" w:hanging="0"/>
      <w:jc w:val="center"/>
      <w:rPr>
        <w:lang w:val="uk-UA"/>
      </w:rPr>
    </w:pPr>
    <w:r>
      <w:rPr>
        <w:lang w:val="uk-UA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25"/>
      <w:ind w:left="75" w:hanging="0"/>
      <w:jc w:val="center"/>
      <w:rPr/>
    </w:pPr>
    <w:r>
      <w:rPr/>
    </w:r>
  </w:p>
  <w:p>
    <w:pPr>
      <w:pStyle w:val="Normal"/>
      <w:spacing w:lineRule="auto" w:line="259" w:before="0" w:after="0"/>
      <w:ind w:left="288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81c1f"/>
    <w:pPr>
      <w:widowControl/>
      <w:suppressAutoHyphens w:val="true"/>
      <w:bidi w:val="0"/>
      <w:spacing w:lineRule="auto" w:line="264" w:before="0" w:after="72"/>
      <w:ind w:left="4031" w:hanging="10"/>
      <w:jc w:val="both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link w:val="a3"/>
    <w:uiPriority w:val="99"/>
    <w:semiHidden/>
    <w:qFormat/>
    <w:rsid w:val="00024b71"/>
    <w:rPr>
      <w:rFonts w:ascii="Times New Roman" w:hAnsi="Times New Roman" w:eastAsia="Times New Roman" w:cs="Times New Roman"/>
      <w:color w:val="000000"/>
      <w:sz w:val="28"/>
    </w:rPr>
  </w:style>
  <w:style w:type="character" w:styleId="Linenumber">
    <w:name w:val="line number"/>
    <w:basedOn w:val="DefaultParagraphFont"/>
    <w:uiPriority w:val="99"/>
    <w:semiHidden/>
    <w:unhideWhenUsed/>
    <w:qFormat/>
    <w:rsid w:val="00c5260b"/>
    <w:rPr/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c5260b"/>
    <w:rPr>
      <w:lang w:eastAsia="en-U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Times New Roman" w:hAnsi="Times New Roman" w:cs="Arial"/>
      <w:sz w:val="24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Footer"/>
    <w:basedOn w:val="Normal"/>
    <w:link w:val="a4"/>
    <w:uiPriority w:val="99"/>
    <w:semiHidden/>
    <w:unhideWhenUsed/>
    <w:rsid w:val="00024b71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Header"/>
    <w:basedOn w:val="Normal"/>
    <w:link w:val="a7"/>
    <w:uiPriority w:val="99"/>
    <w:unhideWhenUsed/>
    <w:rsid w:val="00c5260b"/>
    <w:pPr>
      <w:tabs>
        <w:tab w:val="clear" w:pos="708"/>
        <w:tab w:val="center" w:pos="4680" w:leader="none"/>
        <w:tab w:val="right" w:pos="9360" w:leader="none"/>
      </w:tabs>
      <w:spacing w:lineRule="auto" w:line="240" w:before="0" w:after="0"/>
      <w:ind w:left="0" w:hanging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881c1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LibreOffice/7.1.3.2$Windows_X86_64 LibreOffice_project/47f78053abe362b9384784d31a6e56f8511eb1c1</Application>
  <AppVersion>15.0000</AppVersion>
  <Pages>1</Pages>
  <Words>142</Words>
  <Characters>970</Characters>
  <CharactersWithSpaces>1191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2022-11-07T13:59:00Z</dcterms:created>
  <dc:creator>admin</dc:creator>
  <dc:description/>
  <dc:language>uk-UA</dc:language>
  <cp:lastModifiedBy/>
  <dcterms:modified xsi:type="dcterms:W3CDTF">2023-01-05T09:50:48Z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