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Про  надання  Луцькій  міській  територіальній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громаді, від  імені якої діє Луцька  міська  рада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(землекористувач  громадянин  Христюк О.В.),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доз</w:t>
      </w:r>
      <w:r>
        <w:rPr>
          <w:spacing w:val="6"/>
          <w:sz w:val="26"/>
          <w:szCs w:val="26"/>
        </w:rPr>
        <w:t xml:space="preserve">волу на розроблення проекту </w:t>
      </w:r>
      <w:r>
        <w:rPr>
          <w:sz w:val="26"/>
          <w:szCs w:val="26"/>
        </w:rPr>
        <w:t>землеустрою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 xml:space="preserve">щодо    відведення    земельної </w:t>
      </w:r>
      <w:r>
        <w:rPr>
          <w:sz w:val="20"/>
          <w:szCs w:val="20"/>
        </w:rPr>
        <w:t xml:space="preserve">  </w:t>
      </w:r>
      <w:r>
        <w:rPr>
          <w:sz w:val="26"/>
          <w:szCs w:val="26"/>
        </w:rPr>
        <w:t>ділянки  (зміни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 xml:space="preserve">цільового  призначення)   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zh-CN" w:bidi="ar-SA"/>
        </w:rPr>
        <w:t>для   будівництва   та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zh-CN" w:bidi="ar-SA"/>
        </w:rPr>
        <w:t xml:space="preserve">обслуговування   спортивного 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zh-CN" w:bidi="ar-SA"/>
        </w:rPr>
        <w:t xml:space="preserve">залу  (03.15)  </w:t>
      </w:r>
      <w:r>
        <w:rPr>
          <w:rFonts w:eastAsia="Times New Roman" w:cs="Times New Roman"/>
          <w:bCs/>
          <w:color w:val="auto"/>
          <w:spacing w:val="4"/>
          <w:kern w:val="0"/>
          <w:sz w:val="26"/>
          <w:szCs w:val="26"/>
          <w:lang w:val="uk-UA" w:eastAsia="zh-CN" w:bidi="ar-SA"/>
        </w:rPr>
        <w:t>на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Cs/>
          <w:color w:val="auto"/>
          <w:spacing w:val="4"/>
          <w:kern w:val="0"/>
          <w:sz w:val="26"/>
          <w:szCs w:val="26"/>
          <w:lang w:val="uk-UA" w:eastAsia="zh-CN" w:bidi="ar-SA"/>
        </w:rPr>
        <w:t xml:space="preserve">вул. Ковельській, 40 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Розглянувши клопотання громадянина Христюка Олександра Васильовича про надання дозволу на розроблення проекту землеустрою щодо відведення земельної ділянки із зміною цільового призначення з «для виробничо-господарської діяльності» 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</w:t>
      </w:r>
      <w:r>
        <w:rPr>
          <w:rFonts w:eastAsia="Times New Roman" w:cs="Times New Roman"/>
          <w:bCs/>
          <w:color w:val="auto"/>
          <w:spacing w:val="-4"/>
          <w:kern w:val="0"/>
          <w:sz w:val="26"/>
          <w:szCs w:val="26"/>
          <w:lang w:val="uk-UA" w:eastAsia="ru-RU" w:bidi="ar-SA"/>
        </w:rPr>
        <w:t>та іншої промисловості)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 xml:space="preserve"> на «для будівництва та обслуговування спортивного залу» (03.15 – для будівництва та обслуговування інших будівель громадської забудови) на 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6"/>
          <w:szCs w:val="26"/>
          <w:lang w:val="uk-UA" w:eastAsia="ru-RU" w:bidi="ar-SA"/>
        </w:rPr>
        <w:t xml:space="preserve"> 40 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у м. Луцьку, схему генплану земельної ділянки з прикладеною інформацією департаменту містобудування, земельних ресурсів та реклами Луцької мі</w:t>
      </w:r>
      <w:r>
        <w:rPr>
          <w:sz w:val="26"/>
          <w:szCs w:val="26"/>
        </w:rPr>
        <w:t xml:space="preserve">ської ради про наявні в межах об’єкта землеустрою обмеження у використанні земель, </w:t>
      </w:r>
      <w:r>
        <w:rPr>
          <w:color w:val="00000A"/>
          <w:sz w:val="26"/>
          <w:szCs w:val="26"/>
          <w:lang w:eastAsia="zh-CN"/>
        </w:rPr>
        <w:t xml:space="preserve">враховуючи </w:t>
      </w:r>
      <w:r>
        <w:rPr>
          <w:color w:val="000000"/>
          <w:spacing w:val="2"/>
          <w:sz w:val="26"/>
          <w:szCs w:val="26"/>
          <w:lang w:eastAsia="zh-CN"/>
        </w:rPr>
        <w:t xml:space="preserve">документи, що посвідчують право власності громадянина Христюка Олександра Васильовича </w:t>
      </w:r>
      <w:r>
        <w:rPr>
          <w:color w:val="000000"/>
          <w:spacing w:val="4"/>
          <w:sz w:val="26"/>
          <w:szCs w:val="26"/>
          <w:lang w:eastAsia="zh-CN"/>
        </w:rPr>
        <w:t xml:space="preserve"> </w:t>
      </w:r>
      <w:r>
        <w:rPr>
          <w:color w:val="00000A"/>
          <w:spacing w:val="4"/>
          <w:sz w:val="26"/>
          <w:szCs w:val="26"/>
          <w:lang w:eastAsia="zh-CN"/>
        </w:rPr>
        <w:t xml:space="preserve"> </w:t>
      </w:r>
      <w:r>
        <w:rPr>
          <w:color w:val="000000"/>
          <w:spacing w:val="2"/>
          <w:sz w:val="26"/>
          <w:szCs w:val="26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6"/>
          <w:szCs w:val="26"/>
          <w:lang w:eastAsia="zh-CN"/>
        </w:rPr>
        <w:t xml:space="preserve">на </w:t>
      </w:r>
      <w:r>
        <w:rPr>
          <w:color w:val="000000"/>
          <w:spacing w:val="4"/>
          <w:sz w:val="26"/>
          <w:szCs w:val="26"/>
          <w:lang w:eastAsia="ar-SA"/>
        </w:rPr>
        <w:t>вул. </w:t>
      </w:r>
      <w:r>
        <w:rPr>
          <w:bCs/>
          <w:color w:val="000000"/>
          <w:spacing w:val="4"/>
          <w:sz w:val="26"/>
          <w:szCs w:val="26"/>
          <w:lang w:eastAsia="ru-RU"/>
        </w:rPr>
        <w:t>Ковельській, 40</w:t>
      </w:r>
      <w:r>
        <w:rPr>
          <w:color w:val="000000"/>
          <w:spacing w:val="4"/>
          <w:sz w:val="26"/>
          <w:szCs w:val="26"/>
          <w:lang w:eastAsia="ar-SA"/>
        </w:rPr>
        <w:t xml:space="preserve"> </w:t>
      </w:r>
      <w:r>
        <w:rPr>
          <w:color w:val="000000"/>
          <w:spacing w:val="4"/>
          <w:sz w:val="26"/>
          <w:szCs w:val="26"/>
          <w:lang w:eastAsia="zh-CN"/>
        </w:rPr>
        <w:t>у м. Луцьку</w:t>
      </w:r>
      <w:r>
        <w:rPr>
          <w:color w:val="000000"/>
          <w:spacing w:val="2"/>
          <w:sz w:val="26"/>
          <w:szCs w:val="26"/>
          <w:lang w:eastAsia="zh-CN"/>
        </w:rPr>
        <w:t xml:space="preserve">: </w:t>
      </w:r>
      <w:r>
        <w:rPr>
          <w:b w:val="false"/>
          <w:bCs w:val="false"/>
          <w:color w:val="000000"/>
          <w:spacing w:val="2"/>
          <w:sz w:val="26"/>
          <w:szCs w:val="26"/>
          <w:lang w:eastAsia="zh-CN"/>
        </w:rPr>
        <w:t>договір купівлі-продажу 1/2 частки нежитлового приміщення від 05.07.2018 за № 7750, відповідно до як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>ого</w:t>
      </w:r>
      <w:r>
        <w:rPr>
          <w:b w:val="false"/>
          <w:bCs w:val="false"/>
          <w:color w:val="000000"/>
          <w:spacing w:val="2"/>
          <w:sz w:val="26"/>
          <w:szCs w:val="26"/>
          <w:lang w:eastAsia="zh-CN"/>
        </w:rPr>
        <w:t xml:space="preserve"> право власності на 1/2 частки спортивного залу зареєстровано в Державному реєстрі речових прав на нерухоме майно 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 xml:space="preserve">05.07.2018, номер запису про право власності: 26914662; </w:t>
      </w:r>
      <w:r>
        <w:rPr>
          <w:b w:val="false"/>
          <w:bCs w:val="false"/>
          <w:color w:val="000000"/>
          <w:spacing w:val="2"/>
          <w:sz w:val="26"/>
          <w:szCs w:val="26"/>
          <w:lang w:eastAsia="zh-CN"/>
        </w:rPr>
        <w:t>договір купівлі-продажу 1/2 частки нежитлового приміщення від 05.07.2018 за № 7781, відповідно до як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>ого</w:t>
      </w:r>
      <w:r>
        <w:rPr>
          <w:b w:val="false"/>
          <w:bCs w:val="false"/>
          <w:color w:val="000000"/>
          <w:spacing w:val="2"/>
          <w:sz w:val="26"/>
          <w:szCs w:val="26"/>
          <w:lang w:eastAsia="zh-CN"/>
        </w:rPr>
        <w:t xml:space="preserve"> право власності на 1/2 частки спортивного залу зареєстровано в Державному реєстрі речових прав на нерухоме майно 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 xml:space="preserve">05.07.2018, номер запису про право власності: 26915200, </w:t>
      </w:r>
      <w:r>
        <w:rPr>
          <w:b w:val="false"/>
          <w:bCs w:val="false"/>
          <w:color w:val="00000A"/>
          <w:sz w:val="26"/>
          <w:szCs w:val="26"/>
          <w:lang w:eastAsia="zh-CN"/>
        </w:rPr>
        <w:t xml:space="preserve">технічний паспорт на об'єкт нерухомого майна </w:t>
      </w:r>
      <w:r>
        <w:rPr>
          <w:b w:val="false"/>
          <w:bCs w:val="false"/>
          <w:color w:val="00000A"/>
          <w:sz w:val="26"/>
          <w:szCs w:val="26"/>
          <w:lang w:eastAsia="zh-CN"/>
        </w:rPr>
        <w:t>від 26.12.2022</w:t>
      </w:r>
      <w:r>
        <w:rPr>
          <w:b w:val="false"/>
          <w:bCs w:val="false"/>
          <w:color w:val="00000A"/>
          <w:sz w:val="26"/>
          <w:szCs w:val="26"/>
          <w:lang w:eastAsia="zh-CN"/>
        </w:rPr>
        <w:t xml:space="preserve">, </w:t>
      </w:r>
      <w:r>
        <w:rPr>
          <w:color w:val="00000A"/>
          <w:sz w:val="26"/>
          <w:szCs w:val="26"/>
          <w:lang w:eastAsia="zh-CN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color w:val="00000A"/>
          <w:sz w:val="26"/>
          <w:szCs w:val="26"/>
          <w:lang w:val="uk-UA" w:eastAsia="zh-CN"/>
        </w:rPr>
        <w:t xml:space="preserve">рішення Луцької міської ради від 23.02.2022 № 26/46 «Про затвердження ПУБЛІЧНОМУ АКЦІОНЕРНОМУ ТОВАРИСТВУ «ЕЛЕКТРОТЕРМОМЕТРІЯ» технічної документації із землеустрою щодо поділу та об’єднання земельних ділянок на вул. Ковельській, 40 у м. Луцьку», відповідно до якого право постійного користування на земельну ділянку зареєстровано в </w:t>
      </w:r>
      <w:r>
        <w:rPr>
          <w:color w:val="000000"/>
          <w:spacing w:val="2"/>
          <w:sz w:val="26"/>
          <w:szCs w:val="26"/>
          <w:lang w:val="uk-UA" w:eastAsia="zh-CN"/>
        </w:rPr>
        <w:t xml:space="preserve">Державному реєстрі речових прав на нерухоме майно 31.05.2022,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номер запису про інше речове право: 46979451, </w:t>
      </w:r>
      <w:r>
        <w:rPr>
          <w:color w:val="00000A"/>
          <w:sz w:val="26"/>
          <w:szCs w:val="26"/>
          <w:lang w:val="uk-UA" w:eastAsia="zh-CN"/>
        </w:rPr>
        <w:t>рішення Луцької міської ради від 27.07.2022 № 33/3 «Про припинення ПУБЛІЧНОМУ АКЦІОНЕРНОМУ ТОВАРИСТВУ «ЕЛЕКТРОТЕРМОМЕТРІЯ» права постійного користування земельною ділянкою на вул. Ковельській, 40 у м. Луцьку»,</w:t>
      </w:r>
      <w:r>
        <w:rPr>
          <w:b w:val="false"/>
          <w:bCs w:val="false"/>
          <w:color w:val="00000A"/>
          <w:sz w:val="26"/>
          <w:szCs w:val="26"/>
          <w:lang w:eastAsia="zh-CN"/>
        </w:rPr>
        <w:t xml:space="preserve"> відповідно до якого право постійного користування земельною ділянкою припинено у Державному реєстрі речових прав на нерухоме майно 31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 xml:space="preserve">.05.2022, </w:t>
      </w:r>
      <w:r>
        <w:rPr>
          <w:color w:val="00000A"/>
          <w:sz w:val="26"/>
          <w:szCs w:val="26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6"/>
          <w:szCs w:val="26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6"/>
          <w:szCs w:val="26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6"/>
          <w:szCs w:val="26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6"/>
          <w:szCs w:val="26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6"/>
          <w:szCs w:val="26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6"/>
          <w:szCs w:val="26"/>
        </w:rPr>
        <w:t>(</w:t>
      </w:r>
      <w:r>
        <w:rPr>
          <w:sz w:val="26"/>
          <w:szCs w:val="26"/>
        </w:rPr>
        <w:t>землекористувач громадянин Христюк Олександр Васильович</w:t>
      </w:r>
      <w:r>
        <w:rPr>
          <w:spacing w:val="6"/>
          <w:sz w:val="26"/>
          <w:szCs w:val="26"/>
        </w:rPr>
        <w:t>),</w:t>
      </w:r>
      <w:r>
        <w:rPr>
          <w:sz w:val="26"/>
          <w:szCs w:val="26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6"/>
          <w:szCs w:val="26"/>
          <w:lang w:eastAsia="ar-SA"/>
        </w:rPr>
        <w:t>вул. </w:t>
      </w:r>
      <w:r>
        <w:rPr>
          <w:color w:val="00000A"/>
          <w:spacing w:val="4"/>
          <w:sz w:val="26"/>
          <w:szCs w:val="26"/>
          <w:lang w:val="uk-UA" w:eastAsia="zh-CN"/>
        </w:rPr>
        <w:t>Ковельській, 40</w:t>
      </w:r>
      <w:r>
        <w:rPr>
          <w:color w:val="000000"/>
          <w:spacing w:val="4"/>
          <w:sz w:val="26"/>
          <w:szCs w:val="26"/>
          <w:lang w:eastAsia="ar-SA"/>
        </w:rPr>
        <w:t xml:space="preserve"> </w:t>
      </w:r>
      <w:r>
        <w:rPr>
          <w:spacing w:val="4"/>
          <w:sz w:val="26"/>
          <w:szCs w:val="26"/>
          <w:lang w:eastAsia="zh-CN"/>
        </w:rPr>
        <w:t>у м. Луцьку</w:t>
      </w:r>
      <w:r>
        <w:rPr>
          <w:sz w:val="26"/>
          <w:szCs w:val="26"/>
        </w:rPr>
        <w:t xml:space="preserve">, площею 0,1720 га з кадастровим номером 0710100000:21:029:0070 із зміною цільового призначення з «для виробничо-господарської діяльності» 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6"/>
          <w:szCs w:val="26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 xml:space="preserve"> на «для будівництва та обслуговування спортивного залу» (03.15 – для будівництва та обслуговування інших будівель громадської забудови), згі</w:t>
      </w:r>
      <w:r>
        <w:rPr>
          <w:sz w:val="26"/>
          <w:szCs w:val="26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467</TotalTime>
  <Application>LibreOffice/7.4.0.3$Windows_X86_64 LibreOffice_project/f85e47c08ddd19c015c0114a68350214f7066f5a</Application>
  <AppVersion>15.0000</AppVersion>
  <Pages>2</Pages>
  <Words>576</Words>
  <Characters>3890</Characters>
  <CharactersWithSpaces>4678</CharactersWithSpaces>
  <Paragraphs>20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2022-11-04T14:43:17Z</cp:lastPrinted>
  <dcterms:modified xsi:type="dcterms:W3CDTF">2022-12-29T12:13:23Z</dcterms:modified>
  <cp:revision>166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