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>Про надання Луцькій міській  територіальній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>громаді, від імені якої діє Луцька міська рада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>(землекористувач    ДП «ЗОРЯНИЙ  ЕДЕЛЬ-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>ВЕЙС»), доз</w:t>
      </w:r>
      <w:r>
        <w:rPr>
          <w:color w:val="000000"/>
          <w:spacing w:val="6"/>
          <w:sz w:val="26"/>
          <w:szCs w:val="26"/>
        </w:rPr>
        <w:t>волу  на  розроблення  проекту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>землеустрою   щодо    відведення    земельної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 xml:space="preserve">ділянки  (зміни цільового  призначення)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6"/>
          <w:szCs w:val="26"/>
          <w:lang w:val="uk-UA" w:eastAsia="ru-RU" w:bidi="ar-SA"/>
        </w:rPr>
        <w:t>для</w:t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6"/>
          <w:szCs w:val="26"/>
          <w:lang w:val="uk-UA" w:eastAsia="ru-RU" w:bidi="ar-SA"/>
        </w:rPr>
        <w:t xml:space="preserve">будівництва   та 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6"/>
          <w:szCs w:val="26"/>
          <w:lang w:val="uk-UA" w:eastAsia="ru-RU" w:bidi="ar-SA"/>
        </w:rPr>
        <w:t xml:space="preserve">нежитлових </w:t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6"/>
          <w:szCs w:val="26"/>
          <w:lang w:val="uk-UA" w:eastAsia="ru-RU" w:bidi="ar-SA"/>
        </w:rPr>
        <w:t>приміщень</w:t>
      </w:r>
      <w:r>
        <w:rPr>
          <w:rFonts w:eastAsia="Times New Roman" w:cs="Times New Roman"/>
          <w:bCs/>
          <w:color w:val="000000"/>
          <w:kern w:val="0"/>
          <w:sz w:val="26"/>
          <w:szCs w:val="26"/>
          <w:lang w:val="uk-UA" w:eastAsia="zh-CN" w:bidi="ar-SA"/>
        </w:rPr>
        <w:t xml:space="preserve">    (03.07)    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zh-CN" w:bidi="ar-SA"/>
        </w:rPr>
        <w:t>на   вул. Ветеранів, 1-а</w:t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Cs/>
          <w:color w:val="000000"/>
          <w:kern w:val="0"/>
          <w:sz w:val="26"/>
          <w:szCs w:val="26"/>
          <w:lang w:val="uk-UA" w:eastAsia="zh-CN" w:bidi="ar-SA"/>
        </w:rPr>
        <w:t xml:space="preserve">у м. Луцьку </w:t>
      </w:r>
      <w:r>
        <w:rPr>
          <w:rFonts w:eastAsia="Times New Roman" w:cs="Times New Roman"/>
          <w:b w:val="false"/>
          <w:bCs w:val="false"/>
          <w:color w:val="000000"/>
          <w:kern w:val="0"/>
          <w:sz w:val="26"/>
          <w:szCs w:val="26"/>
          <w:lang w:val="uk-UA" w:eastAsia="zh-CN" w:bidi="ar-SA"/>
        </w:rPr>
        <w:t>(площею 0,2436 га)</w:t>
      </w:r>
    </w:p>
    <w:p>
      <w:pPr>
        <w:pStyle w:val="Normal"/>
        <w:rPr>
          <w:color w:val="000000"/>
          <w:spacing w:val="-2"/>
          <w:sz w:val="26"/>
          <w:szCs w:val="26"/>
        </w:rPr>
      </w:pPr>
      <w:r>
        <w:rPr>
          <w:color w:val="000000"/>
          <w:spacing w:val="-2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Розглянувши клопотання ДОЧІРНЬОГО ПІДПРИЄМСТВА «ЗОРЯНИЙ ЕДЕЛЬВЕЙС» про надання дозволу на розроблення проекту землеустрою щодо відведення земельної ділянки із зміною цільового призначення з «для обслуговування адміністративних та господарських будівель» 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bCs/>
          <w:color w:val="000000"/>
          <w:spacing w:val="-4"/>
          <w:kern w:val="0"/>
          <w:sz w:val="26"/>
          <w:szCs w:val="26"/>
          <w:lang w:val="uk-UA" w:eastAsia="ru-RU" w:bidi="ar-SA"/>
        </w:rPr>
        <w:t>03.15 – для будівництва та обслуговування інших будівель громадської забудови)</w:t>
      </w:r>
      <w:r>
        <w:rPr>
          <w:rFonts w:eastAsia="Times New Roman" w:cs="Times New Roman"/>
          <w:bCs/>
          <w:color w:val="000000"/>
          <w:kern w:val="0"/>
          <w:sz w:val="26"/>
          <w:szCs w:val="26"/>
          <w:lang w:val="uk-UA" w:eastAsia="ru-RU" w:bidi="ar-SA"/>
        </w:rPr>
        <w:t xml:space="preserve"> на </w:t>
      </w:r>
      <w:r>
        <w:rPr>
          <w:rFonts w:eastAsia="Times New Roman" w:cs="Times New Roman"/>
          <w:b w:val="false"/>
          <w:bCs w:val="false"/>
          <w:color w:val="000000"/>
          <w:kern w:val="0"/>
          <w:sz w:val="26"/>
          <w:szCs w:val="26"/>
          <w:lang w:val="uk-UA" w:eastAsia="ru-RU" w:bidi="ar-SA"/>
        </w:rPr>
        <w:t xml:space="preserve">«для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6"/>
          <w:szCs w:val="26"/>
          <w:lang w:val="uk-UA" w:eastAsia="ru-RU" w:bidi="ar-SA"/>
        </w:rPr>
        <w:t>нежитлових приміщень</w:t>
      </w:r>
      <w:r>
        <w:rPr>
          <w:rFonts w:eastAsia="Times New Roman" w:cs="Times New Roman"/>
          <w:b/>
          <w:bCs/>
          <w:color w:val="000000"/>
          <w:kern w:val="0"/>
          <w:sz w:val="26"/>
          <w:szCs w:val="26"/>
          <w:lang w:val="uk-UA" w:eastAsia="ru-RU" w:bidi="ar-SA"/>
        </w:rPr>
        <w:t>»</w:t>
      </w:r>
      <w:r>
        <w:rPr>
          <w:rFonts w:eastAsia="Times New Roman" w:cs="Times New Roman"/>
          <w:bCs/>
          <w:color w:val="000000"/>
          <w:kern w:val="0"/>
          <w:sz w:val="26"/>
          <w:szCs w:val="26"/>
          <w:lang w:val="uk-UA" w:eastAsia="ru-RU" w:bidi="ar-SA"/>
        </w:rPr>
        <w:t xml:space="preserve"> (03.07 – для будівництва та обслуговування будівель торгівлі) на вул. 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zh-CN" w:bidi="ar-SA"/>
        </w:rPr>
        <w:t>Ветеранів, 1-а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6"/>
          <w:szCs w:val="26"/>
          <w:lang w:val="uk-UA" w:eastAsia="ru-RU" w:bidi="ar-SA"/>
        </w:rPr>
        <w:t>у м. Луцьку, схему генплану земельної ділянки з прикладеною інформацією департаменту містобудування, земельних ресурсів та реклами Луцької мі</w:t>
      </w:r>
      <w:r>
        <w:rPr>
          <w:color w:val="000000"/>
          <w:sz w:val="26"/>
          <w:szCs w:val="26"/>
        </w:rPr>
        <w:t>ської ради про наявні в межах об’єкта землеустрою обмеження у використанні земель,</w:t>
      </w:r>
      <w:r>
        <w:rPr>
          <w:color w:val="C9211E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eastAsia="zh-CN"/>
        </w:rPr>
        <w:t xml:space="preserve">враховуючи </w:t>
      </w:r>
      <w:r>
        <w:rPr>
          <w:color w:val="000000"/>
          <w:spacing w:val="2"/>
          <w:sz w:val="26"/>
          <w:szCs w:val="26"/>
          <w:lang w:eastAsia="zh-CN"/>
        </w:rPr>
        <w:t xml:space="preserve">документи, що посвідчують право власності ДОЧІРНЬОГО ПІДПРИЄМСТВА «ЗОРЯНИЙ ЕДЕЛЬВЕЙС» на об’єкти нерухомого майна </w:t>
      </w:r>
      <w:r>
        <w:rPr>
          <w:color w:val="000000"/>
          <w:spacing w:val="4"/>
          <w:sz w:val="26"/>
          <w:szCs w:val="26"/>
          <w:lang w:eastAsia="zh-CN"/>
        </w:rPr>
        <w:t xml:space="preserve">на </w:t>
      </w:r>
      <w:r>
        <w:rPr>
          <w:color w:val="000000"/>
          <w:spacing w:val="4"/>
          <w:sz w:val="26"/>
          <w:szCs w:val="26"/>
          <w:lang w:eastAsia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zh-CN" w:bidi="ar-SA"/>
        </w:rPr>
        <w:t>Ветеранів, 1-а</w:t>
      </w:r>
      <w:r>
        <w:rPr>
          <w:color w:val="000000"/>
          <w:spacing w:val="4"/>
          <w:sz w:val="26"/>
          <w:szCs w:val="26"/>
          <w:lang w:eastAsia="ar-SA"/>
        </w:rPr>
        <w:t xml:space="preserve"> </w:t>
      </w:r>
      <w:r>
        <w:rPr>
          <w:color w:val="000000"/>
          <w:spacing w:val="4"/>
          <w:sz w:val="26"/>
          <w:szCs w:val="26"/>
          <w:lang w:eastAsia="zh-CN"/>
        </w:rPr>
        <w:t>у м. Луцьку</w:t>
      </w:r>
      <w:r>
        <w:rPr>
          <w:color w:val="000000"/>
          <w:spacing w:val="2"/>
          <w:sz w:val="26"/>
          <w:szCs w:val="26"/>
          <w:lang w:eastAsia="zh-CN"/>
        </w:rPr>
        <w:t xml:space="preserve">: 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>договір купівлі-продажу нерухомого майна від 16.07.2021 за № 1996, відповідно до якого право власності на ресторан  зареєстровано в Державному реєстрі речових прав на нерухоме майно 16.07.2021, номер запису про право власності: 43004930, технічний паспорт на об'єкт нерухомого майна від 10.11.2022;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ухвала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про затвердження мирової угоди та закриття провадження по справі № 903/89/18 від 13.03.2018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, відпо</w:t>
      </w:r>
      <w:r>
        <w:rPr>
          <w:b w:val="false"/>
          <w:bCs w:val="false"/>
          <w:color w:val="000000"/>
          <w:spacing w:val="2"/>
          <w:sz w:val="26"/>
          <w:szCs w:val="26"/>
          <w:lang w:val="uk-UA" w:eastAsia="zh-CN"/>
        </w:rPr>
        <w:t>відно до якої право власності на приміщення № І, № ІІ, № ІІІ загальною площею 25,1 кв. м зареєстровано в Державному реєстрі речових прав на нерухоме майно 28.03.2018, номер запису про право власності: 25494167, технічний паспорт на об'єкт нерухомого майна від 20.03.2018; договір від 13.03.2014 за № 372, додатковий договір № 1 до договору від 03.08.2016 за № 941, відповідно до як</w:t>
      </w:r>
      <w:r>
        <w:rPr>
          <w:b w:val="false"/>
          <w:bCs w:val="false"/>
          <w:color w:val="00000A"/>
          <w:spacing w:val="2"/>
          <w:sz w:val="26"/>
          <w:szCs w:val="26"/>
          <w:lang w:val="uk-UA" w:eastAsia="zh-CN"/>
        </w:rPr>
        <w:t>их</w:t>
      </w:r>
      <w:r>
        <w:rPr>
          <w:b w:val="false"/>
          <w:bCs w:val="false"/>
          <w:color w:val="000000"/>
          <w:spacing w:val="2"/>
          <w:sz w:val="26"/>
          <w:szCs w:val="26"/>
          <w:lang w:val="uk-UA" w:eastAsia="zh-CN"/>
        </w:rPr>
        <w:t xml:space="preserve"> право власності на І-ий поверх гастроному № 29 з надвірними будівлями (приміщення магазину, кафе-бар, приміщення прийому склопосуду) зареєстровано в Державному реєстрі речових прав на нерухоме майно 19</w:t>
      </w:r>
      <w:r>
        <w:rPr>
          <w:b w:val="false"/>
          <w:bCs w:val="false"/>
          <w:color w:val="00000A"/>
          <w:spacing w:val="2"/>
          <w:sz w:val="26"/>
          <w:szCs w:val="26"/>
          <w:lang w:val="uk-UA" w:eastAsia="zh-CN"/>
        </w:rPr>
        <w:t xml:space="preserve">.06.2017, номер запису про право власності: 21028964, технічний паспорт на об'єкт нерухомого майна від 20.03.2018, 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 xml:space="preserve"> 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 xml:space="preserve"> </w:t>
      </w:r>
      <w:r>
        <w:rPr>
          <w:color w:val="000000"/>
          <w:sz w:val="26"/>
          <w:szCs w:val="26"/>
          <w:lang w:eastAsia="zh-CN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8"/>
          <w:lang w:val="uk-UA" w:eastAsia="zh-CN" w:bidi="ar-SA"/>
        </w:rPr>
        <w:t xml:space="preserve">Державний акт на право постійного користування землею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ДОЧІРНЬОГО ПІДПРИЄМСТВА «ЗОРЯНИЙ ЕДЕЛЬВЕЙС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8"/>
          <w:lang w:val="uk-UA" w:eastAsia="zh-CN" w:bidi="ar-SA"/>
        </w:rPr>
        <w:t xml:space="preserve">ТОВАРИСТВА З ОБМЕЖЕНОЮ ВІДПОВІДАЛЬНІСТЮ “РЕМБУДУПРАВЛІННЯ-ВИШКІВ-АТ”», зареєстрований в Книзі записів державних актів на право постійного користування землею від 12.05.1996 за № 145 (серія ІІ-ВЛ № 000189), </w:t>
      </w:r>
      <w:r>
        <w:rPr>
          <w:color w:val="000000"/>
          <w:sz w:val="26"/>
          <w:szCs w:val="26"/>
          <w:lang w:val="uk-UA" w:eastAsia="zh-CN"/>
        </w:rPr>
        <w:t xml:space="preserve">відповідно до якого відомості про право постійного користування на земельну ділянку перенесено до </w:t>
      </w:r>
      <w:r>
        <w:rPr>
          <w:color w:val="000000"/>
          <w:spacing w:val="2"/>
          <w:sz w:val="26"/>
          <w:szCs w:val="26"/>
          <w:lang w:val="uk-UA" w:eastAsia="zh-CN"/>
        </w:rPr>
        <w:t xml:space="preserve">Державного реєстру речових прав на нерухоме майно 08.07.2016,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номер запису про інше речове право: 15357161, </w:t>
      </w:r>
      <w:r>
        <w:rPr>
          <w:color w:val="000000"/>
          <w:sz w:val="26"/>
          <w:szCs w:val="26"/>
          <w:lang w:val="uk-UA" w:eastAsia="zh-CN"/>
        </w:rPr>
        <w:t xml:space="preserve">рішення Луцької міської ради від 30.11.2022 № 37/5 «Про припинення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ДОЧІРНЬОМУ ПІДПРИЄМСТВУ «ЗОРЯНИЙ ЕДЕЛЬВЕЙС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8"/>
          <w:lang w:val="uk-UA" w:eastAsia="zh-CN" w:bidi="ar-SA"/>
        </w:rPr>
        <w:t>ТОВАРИСТВА З ОБМЕЖЕНОЮ ВІДПОВІДАЛЬНІСТЮ “РЕМБУДУПРАВЛІННЯ-ВИШКІВ-АТ” (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>ДОЧІРНЬОМУ ПІДПРИЄМСТВУ «ЗОРЯНИЙ ЕДЕЛЬВЕЙС»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8"/>
          <w:lang w:val="uk-UA" w:eastAsia="zh-CN" w:bidi="ar-SA"/>
        </w:rPr>
        <w:t>)</w:t>
      </w:r>
      <w:r>
        <w:rPr>
          <w:color w:val="000000"/>
          <w:sz w:val="26"/>
          <w:szCs w:val="26"/>
          <w:lang w:val="uk-UA" w:eastAsia="zh-CN"/>
        </w:rPr>
        <w:t xml:space="preserve"> права постійного користування земельною ділянкою на вул. Ветеранів, 1-а у м. Луцьку»,</w:t>
      </w:r>
      <w:r>
        <w:rPr>
          <w:b w:val="false"/>
          <w:bCs w:val="false"/>
          <w:color w:val="000000"/>
          <w:sz w:val="26"/>
          <w:szCs w:val="26"/>
          <w:lang w:eastAsia="zh-CN"/>
        </w:rPr>
        <w:t xml:space="preserve"> відповідно до якого право постійного користування земельною ділянкою припинено у Державному реєстрі речових прав на нерухоме майно 08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>.12.2022,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 xml:space="preserve"> </w:t>
      </w:r>
      <w:r>
        <w:rPr>
          <w:color w:val="00000A"/>
          <w:sz w:val="26"/>
          <w:szCs w:val="26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6"/>
          <w:szCs w:val="26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6"/>
          <w:szCs w:val="26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6"/>
          <w:szCs w:val="26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6"/>
          <w:szCs w:val="26"/>
        </w:rPr>
        <w:t>(</w:t>
      </w:r>
      <w:r>
        <w:rPr>
          <w:sz w:val="26"/>
          <w:szCs w:val="26"/>
        </w:rPr>
        <w:t xml:space="preserve">землекористувач </w:t>
      </w:r>
      <w:r>
        <w:rPr>
          <w:color w:val="000000"/>
          <w:sz w:val="26"/>
          <w:szCs w:val="26"/>
        </w:rPr>
        <w:t>ДОЧІРНЄ ПІДПРИЄМСТВО «ЗОРЯНИЙ ЕДЕЛЬВЕЙС»</w:t>
      </w:r>
      <w:r>
        <w:rPr>
          <w:spacing w:val="6"/>
          <w:sz w:val="26"/>
          <w:szCs w:val="26"/>
        </w:rPr>
        <w:t>),</w:t>
      </w:r>
      <w:r>
        <w:rPr>
          <w:sz w:val="26"/>
          <w:szCs w:val="26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6"/>
          <w:szCs w:val="26"/>
          <w:lang w:eastAsia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zh-CN" w:bidi="ar-SA"/>
        </w:rPr>
        <w:t>Ветеранів, 1-а</w:t>
      </w:r>
      <w:r>
        <w:rPr>
          <w:color w:val="000000"/>
          <w:spacing w:val="4"/>
          <w:sz w:val="26"/>
          <w:szCs w:val="26"/>
          <w:lang w:eastAsia="ar-SA"/>
        </w:rPr>
        <w:t xml:space="preserve"> </w:t>
      </w:r>
      <w:r>
        <w:rPr>
          <w:spacing w:val="4"/>
          <w:sz w:val="26"/>
          <w:szCs w:val="26"/>
          <w:lang w:eastAsia="zh-CN"/>
        </w:rPr>
        <w:t>у м. Луцьку</w:t>
      </w:r>
      <w:r>
        <w:rPr>
          <w:sz w:val="26"/>
          <w:szCs w:val="26"/>
        </w:rPr>
        <w:t xml:space="preserve">, площею 0,2436 га з кадастровим номером 0710100000:22:068:0109 із зміною цільового призначення з «для обслуговування адміністративних та господарських будівель» 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bCs/>
          <w:color w:val="auto"/>
          <w:spacing w:val="-4"/>
          <w:kern w:val="0"/>
          <w:sz w:val="26"/>
          <w:szCs w:val="26"/>
          <w:lang w:val="uk-UA" w:eastAsia="ru-RU" w:bidi="ar-SA"/>
        </w:rPr>
        <w:t>03.15 – для будівництва та обслуговування інших будівель громадської забудови)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 xml:space="preserve"> на 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ru-RU" w:bidi="ar-SA"/>
        </w:rPr>
        <w:t>«</w:t>
      </w:r>
      <w:r>
        <w:rPr>
          <w:rFonts w:eastAsia="Times New Roman" w:cs="Times New Roman"/>
          <w:b w:val="false"/>
          <w:bCs w:val="false"/>
          <w:color w:val="000000"/>
          <w:kern w:val="0"/>
          <w:sz w:val="26"/>
          <w:szCs w:val="26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6"/>
          <w:szCs w:val="26"/>
          <w:lang w:val="uk-UA" w:eastAsia="ru-RU" w:bidi="ar-SA"/>
        </w:rPr>
        <w:t>нежитлових приміщень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ru-RU" w:bidi="ar-SA"/>
        </w:rPr>
        <w:t xml:space="preserve">» 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(03.07 – для будівництва та обслуговування будівель торгівлі), згі</w:t>
      </w:r>
      <w:r>
        <w:rPr>
          <w:sz w:val="26"/>
          <w:szCs w:val="26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589</TotalTime>
  <Application>LibreOffice/7.4.0.3$Windows_X86_64 LibreOffice_project/f85e47c08ddd19c015c0114a68350214f7066f5a</Application>
  <AppVersion>15.0000</AppVersion>
  <Pages>2</Pages>
  <Words>655</Words>
  <Characters>4367</Characters>
  <CharactersWithSpaces>5235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2022-11-04T14:43:17Z</cp:lastPrinted>
  <dcterms:modified xsi:type="dcterms:W3CDTF">2023-01-09T12:52:26Z</dcterms:modified>
  <cp:revision>228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