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uk-UA" w:eastAsia="uk-UA"/>
        </w:rPr>
      </w:pPr>
      <w:r w:rsidRPr="00D31136"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4" o:title=""/>
          </v:shape>
          <o:OLEObject Type="Embed" ProgID="PBrush" ShapeID="_x0000_i1025" DrawAspect="Content" ObjectID="_1735104315" r:id="rId5"/>
        </w:object>
      </w:r>
    </w:p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16"/>
          <w:szCs w:val="16"/>
          <w:lang w:val="uk-UA" w:eastAsia="uk-UA"/>
        </w:rPr>
      </w:pPr>
    </w:p>
    <w:p w:rsidR="002D5700" w:rsidRPr="00D31136" w:rsidRDefault="002D5700" w:rsidP="00586A2E">
      <w:pPr>
        <w:keepNext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</w:pPr>
      <w:r w:rsidRPr="00D31136"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  <w:t>ЛУЦЬКА  МІСЬКА  РАДА</w:t>
      </w:r>
    </w:p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 w:eastAsia="uk-UA"/>
        </w:rPr>
      </w:pPr>
    </w:p>
    <w:p w:rsidR="002D5700" w:rsidRPr="00D31136" w:rsidRDefault="002D5700" w:rsidP="00586A2E">
      <w:pPr>
        <w:keepNext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</w:pPr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 xml:space="preserve">Р І Ш Е Н </w:t>
      </w:r>
      <w:proofErr w:type="spellStart"/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>Н</w:t>
      </w:r>
      <w:proofErr w:type="spellEnd"/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 xml:space="preserve"> Я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0339A1">
      <w:pPr>
        <w:spacing w:after="0" w:line="240" w:lineRule="auto"/>
        <w:ind w:left="0"/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</w:pP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___________________                </w:t>
      </w:r>
      <w:r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   </w:t>
      </w: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</w:t>
      </w: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>Луцьк</w:t>
      </w:r>
      <w:r w:rsidRPr="00D31136"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  <w:t xml:space="preserve">                                               № ________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затвердження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Статуту 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підприємства</w:t>
      </w:r>
    </w:p>
    <w:p w:rsidR="002D5700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«Луцьке електротехнічне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підприємство –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ab/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9028D2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495F2E" w:rsidRDefault="002D5700" w:rsidP="008B386A">
      <w:p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02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ст. 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02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 ст. 78 Господарського кодексу України, Законом України «Про державну допомогу суб’єктам господарювання»</w:t>
      </w:r>
      <w:r w:rsidR="00495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902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2D5700" w:rsidRPr="00D31136" w:rsidRDefault="002D5700" w:rsidP="00586A2E">
      <w:pPr>
        <w:spacing w:after="0" w:line="240" w:lineRule="auto"/>
        <w:ind w:left="0" w:firstLine="54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ВИРІШИЛА:</w:t>
      </w:r>
    </w:p>
    <w:p w:rsidR="002D5700" w:rsidRDefault="002D5700" w:rsidP="00175EE0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080CDB" w:rsidRDefault="001055E1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1.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Збільшити статутний капітал</w:t>
      </w:r>
      <w:r w:rsidR="00080CDB" w:rsidRPr="001055E1">
        <w:rPr>
          <w:lang w:val="uk-UA"/>
        </w:rPr>
        <w:t xml:space="preserve"> 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підприємства «Луцьке електротехнічне підприємство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– </w:t>
      </w:r>
      <w:proofErr w:type="spellStart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на суму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10 986 792,86 грн</w:t>
      </w:r>
      <w:r w:rsidR="008E389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(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десять мільйонів дев’ятсот вісімдесят шість тисяч сімсот дев’яносто дві гривні 86 коп.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) до загальної суми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15 160 806 грн</w:t>
      </w:r>
      <w:r w:rsidRP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60 коп. (п'ятнадцять мільйонів сто шістдесят тисяч віс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імсот шість гривень 60 копійок)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.</w:t>
      </w:r>
    </w:p>
    <w:p w:rsidR="002D5700" w:rsidRDefault="00080CDB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2.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Затвердити </w:t>
      </w:r>
      <w:r w:rsidR="002D5700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С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татут комунального підприємства </w:t>
      </w:r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«Луцьке електротехнічне підприємство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– </w:t>
      </w:r>
      <w:proofErr w:type="spellStart"/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</w:t>
      </w:r>
      <w:r w:rsidR="002D5700"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="002D5700" w:rsidRPr="00FE3CC8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(додається</w:t>
      </w:r>
      <w:r w:rsidR="002D5700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).</w:t>
      </w:r>
    </w:p>
    <w:p w:rsidR="00080CDB" w:rsidRDefault="008E389E" w:rsidP="00D75572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3.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Вважати таким, що втратило чинність рішення </w:t>
      </w:r>
      <w:r w:rsidR="001055E1"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від 22.12.2021 №</w:t>
      </w:r>
      <w:r w:rsidR="00D75572">
        <w:rPr>
          <w:rFonts w:ascii="Times New Roman" w:hAnsi="Times New Roman"/>
          <w:color w:val="auto"/>
          <w:sz w:val="28"/>
          <w:szCs w:val="28"/>
          <w:lang w:eastAsia="uk-UA"/>
        </w:rPr>
        <w:t> </w:t>
      </w:r>
      <w:r w:rsid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>24/93</w:t>
      </w:r>
      <w:r w:rsidR="00D75572" w:rsidRP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"</w:t>
      </w:r>
      <w:r w:rsidR="00D75572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затвердження</w:t>
      </w:r>
      <w:r w:rsidR="00D75572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Статуту комунального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підприємства</w:t>
      </w:r>
      <w:r w:rsidR="00D75572" w:rsidRP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«Луцьке електротехнічне</w:t>
      </w:r>
      <w:r w:rsidR="00D75572" w:rsidRP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підприємство – </w:t>
      </w:r>
      <w:proofErr w:type="spellStart"/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 w:rsidR="00495F2E" w:rsidRP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D75572" w:rsidRPr="009028D2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="00495F2E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"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з моменту державної реєстрації в новій редакції.</w:t>
      </w:r>
    </w:p>
    <w:p w:rsidR="00080CDB" w:rsidRDefault="008E389E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4.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Уповноважити директора комунального підприємства «Луцьке електротехнічне підприємство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– </w:t>
      </w:r>
      <w:proofErr w:type="spellStart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» на подачу в органи державної реєстрації відповідних документів з мето</w:t>
      </w:r>
      <w:r w:rsid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>ю проведення реєстрації Статуту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у встановленому законодавством порядку.</w:t>
      </w:r>
    </w:p>
    <w:p w:rsidR="002D5700" w:rsidRDefault="001055E1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5.</w:t>
      </w:r>
      <w:r w:rsidR="00D75572">
        <w:rPr>
          <w:rFonts w:ascii="Times New Roman" w:hAnsi="Times New Roman"/>
          <w:color w:val="auto"/>
          <w:sz w:val="28"/>
          <w:szCs w:val="28"/>
          <w:lang w:eastAsia="uk-UA"/>
        </w:rPr>
        <w:t> </w:t>
      </w:r>
      <w:r w:rsidRPr="005612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Ірину </w:t>
      </w:r>
      <w:proofErr w:type="spellStart"/>
      <w:r w:rsidRPr="005612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Чебелюк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536AD9" w:rsidRP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5F2E" w:rsidRPr="00495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постійну комісію з питань планування соціально-економічного розвитку, бюджету та фінансів і </w:t>
      </w:r>
      <w:r w:rsidR="00536AD9" w:rsidRPr="005612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постійну комісію з питань генерального планування, будівництва, архітектури та благоустрою, житлово-комунального господарства, екології, транспорту та</w:t>
      </w:r>
      <w:r w:rsid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енергоощадності</w:t>
      </w:r>
      <w:proofErr w:type="spellEnd"/>
      <w:r w:rsid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6474F" w:rsidRPr="00495F2E" w:rsidRDefault="00F6474F" w:rsidP="00586A2E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2D5700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Міський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голова </w:t>
      </w:r>
      <w:r w:rsidRPr="00FB5B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22C6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</w:t>
      </w:r>
      <w:r w:rsidR="00495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Ігор ПОЛІЩУК</w:t>
      </w:r>
    </w:p>
    <w:p w:rsidR="00495F2E" w:rsidRDefault="00495F2E" w:rsidP="000339A1">
      <w:pPr>
        <w:spacing w:after="0" w:line="240" w:lineRule="auto"/>
        <w:ind w:left="0" w:right="-18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2D5700" w:rsidRPr="00D31136" w:rsidRDefault="002D5700" w:rsidP="000339A1">
      <w:pPr>
        <w:spacing w:after="0" w:line="240" w:lineRule="auto"/>
        <w:ind w:left="0" w:right="-185"/>
        <w:rPr>
          <w:rFonts w:ascii="Times New Roman" w:hAnsi="Times New Roman"/>
          <w:color w:val="auto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>Мазін</w:t>
      </w:r>
      <w:proofErr w:type="spellEnd"/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 xml:space="preserve"> 248 419</w:t>
      </w:r>
      <w:r>
        <w:rPr>
          <w:rFonts w:ascii="Times New Roman" w:hAnsi="Times New Roman"/>
          <w:color w:val="auto"/>
          <w:sz w:val="26"/>
          <w:szCs w:val="26"/>
          <w:lang w:val="uk-UA" w:eastAsia="uk-UA"/>
        </w:rPr>
        <w:t xml:space="preserve"> </w:t>
      </w:r>
    </w:p>
    <w:sectPr w:rsidR="002D5700" w:rsidRPr="00D31136" w:rsidSect="00495F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D0"/>
    <w:rsid w:val="00010E7D"/>
    <w:rsid w:val="000339A1"/>
    <w:rsid w:val="000425E9"/>
    <w:rsid w:val="00077E46"/>
    <w:rsid w:val="00080CDB"/>
    <w:rsid w:val="00081FA6"/>
    <w:rsid w:val="000B173F"/>
    <w:rsid w:val="000C7DF9"/>
    <w:rsid w:val="000F0AF8"/>
    <w:rsid w:val="001055E1"/>
    <w:rsid w:val="00175EE0"/>
    <w:rsid w:val="00191680"/>
    <w:rsid w:val="001F5225"/>
    <w:rsid w:val="00222ADD"/>
    <w:rsid w:val="002575C7"/>
    <w:rsid w:val="0028781A"/>
    <w:rsid w:val="002B3AD0"/>
    <w:rsid w:val="002D4B76"/>
    <w:rsid w:val="002D5700"/>
    <w:rsid w:val="002D62CE"/>
    <w:rsid w:val="002E7F2D"/>
    <w:rsid w:val="002E7F3A"/>
    <w:rsid w:val="003143AB"/>
    <w:rsid w:val="00351700"/>
    <w:rsid w:val="0037377D"/>
    <w:rsid w:val="003A6155"/>
    <w:rsid w:val="00425196"/>
    <w:rsid w:val="004561AF"/>
    <w:rsid w:val="00495F2E"/>
    <w:rsid w:val="004A46F5"/>
    <w:rsid w:val="004B0FB1"/>
    <w:rsid w:val="004D018F"/>
    <w:rsid w:val="004D270D"/>
    <w:rsid w:val="004F3125"/>
    <w:rsid w:val="004F523E"/>
    <w:rsid w:val="00536AD9"/>
    <w:rsid w:val="00557662"/>
    <w:rsid w:val="005612CB"/>
    <w:rsid w:val="00586A2E"/>
    <w:rsid w:val="005C2AD0"/>
    <w:rsid w:val="005E4AB1"/>
    <w:rsid w:val="00622C6F"/>
    <w:rsid w:val="006823FE"/>
    <w:rsid w:val="006A7341"/>
    <w:rsid w:val="006B7C38"/>
    <w:rsid w:val="006E0FFC"/>
    <w:rsid w:val="007354D9"/>
    <w:rsid w:val="007B48B6"/>
    <w:rsid w:val="007C55E8"/>
    <w:rsid w:val="007D5687"/>
    <w:rsid w:val="00806AF0"/>
    <w:rsid w:val="008560CA"/>
    <w:rsid w:val="00887A31"/>
    <w:rsid w:val="008B386A"/>
    <w:rsid w:val="008E389E"/>
    <w:rsid w:val="009028D2"/>
    <w:rsid w:val="00911CB4"/>
    <w:rsid w:val="00951DD5"/>
    <w:rsid w:val="00964DC0"/>
    <w:rsid w:val="00965A14"/>
    <w:rsid w:val="00990024"/>
    <w:rsid w:val="00991C0A"/>
    <w:rsid w:val="00A9079E"/>
    <w:rsid w:val="00A94FC2"/>
    <w:rsid w:val="00AB7AD0"/>
    <w:rsid w:val="00AD038C"/>
    <w:rsid w:val="00B06B1B"/>
    <w:rsid w:val="00B4461A"/>
    <w:rsid w:val="00B65616"/>
    <w:rsid w:val="00B6649C"/>
    <w:rsid w:val="00B7305D"/>
    <w:rsid w:val="00CA018A"/>
    <w:rsid w:val="00CA0521"/>
    <w:rsid w:val="00CB28E6"/>
    <w:rsid w:val="00CE17D0"/>
    <w:rsid w:val="00CF52C4"/>
    <w:rsid w:val="00D31136"/>
    <w:rsid w:val="00D4708E"/>
    <w:rsid w:val="00D725ED"/>
    <w:rsid w:val="00D72F96"/>
    <w:rsid w:val="00D75572"/>
    <w:rsid w:val="00D93743"/>
    <w:rsid w:val="00DA0BCB"/>
    <w:rsid w:val="00DA2139"/>
    <w:rsid w:val="00DC55C6"/>
    <w:rsid w:val="00E16C6A"/>
    <w:rsid w:val="00E24CDA"/>
    <w:rsid w:val="00E31E8B"/>
    <w:rsid w:val="00E70F0B"/>
    <w:rsid w:val="00E77AD4"/>
    <w:rsid w:val="00EC5EEF"/>
    <w:rsid w:val="00EF2034"/>
    <w:rsid w:val="00F5016C"/>
    <w:rsid w:val="00F6474F"/>
    <w:rsid w:val="00FB5B41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BDFCEB-B11B-4ED2-9F04-E8FB7AC9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2E"/>
    <w:pPr>
      <w:spacing w:after="160" w:line="288" w:lineRule="auto"/>
      <w:ind w:left="2160"/>
    </w:pPr>
    <w:rPr>
      <w:color w:val="5A5A5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43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43AB"/>
    <w:rPr>
      <w:rFonts w:ascii="Tahoma" w:hAnsi="Tahoma" w:cs="Tahoma"/>
      <w:color w:val="5A5A5A"/>
      <w:sz w:val="16"/>
      <w:szCs w:val="16"/>
      <w:lang w:val="en-US"/>
    </w:rPr>
  </w:style>
  <w:style w:type="table" w:styleId="a5">
    <w:name w:val="Table Grid"/>
    <w:basedOn w:val="a1"/>
    <w:uiPriority w:val="99"/>
    <w:rsid w:val="004A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sekretar</cp:lastModifiedBy>
  <cp:revision>2</cp:revision>
  <cp:lastPrinted>2019-01-29T09:41:00Z</cp:lastPrinted>
  <dcterms:created xsi:type="dcterms:W3CDTF">2023-01-13T06:39:00Z</dcterms:created>
  <dcterms:modified xsi:type="dcterms:W3CDTF">2023-01-13T06:39:00Z</dcterms:modified>
</cp:coreProperties>
</file>