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30" w:rsidRDefault="002E2E30">
      <w:pPr>
        <w:jc w:val="center"/>
        <w:rPr>
          <w:lang w:val="uk-UA"/>
        </w:rPr>
      </w:pPr>
      <w:r w:rsidRPr="002E2E30"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735122742" r:id="rId6"/>
        </w:object>
      </w:r>
    </w:p>
    <w:p w:rsidR="002E2E30" w:rsidRDefault="002E2E30">
      <w:pPr>
        <w:jc w:val="center"/>
        <w:rPr>
          <w:sz w:val="16"/>
          <w:szCs w:val="16"/>
          <w:lang w:val="uk-UA"/>
        </w:rPr>
      </w:pPr>
    </w:p>
    <w:p w:rsidR="002E2E30" w:rsidRDefault="005D7B10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E2E30" w:rsidRDefault="002E2E30">
      <w:pPr>
        <w:pStyle w:val="Heading1"/>
        <w:rPr>
          <w:sz w:val="26"/>
          <w:szCs w:val="26"/>
        </w:rPr>
      </w:pPr>
    </w:p>
    <w:p w:rsidR="002E2E30" w:rsidRDefault="005D7B10">
      <w:pPr>
        <w:pStyle w:val="Heading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2E2E30" w:rsidRDefault="002E2E30">
      <w:pPr>
        <w:jc w:val="center"/>
        <w:rPr>
          <w:b/>
          <w:bCs/>
          <w:sz w:val="40"/>
          <w:szCs w:val="40"/>
          <w:lang w:val="uk-UA"/>
        </w:rPr>
      </w:pPr>
    </w:p>
    <w:p w:rsidR="005D7B10" w:rsidRPr="00631198" w:rsidRDefault="005D7B10" w:rsidP="005D7B10">
      <w:pPr>
        <w:tabs>
          <w:tab w:val="left" w:pos="4687"/>
        </w:tabs>
        <w:suppressAutoHyphens w:val="0"/>
        <w:jc w:val="both"/>
        <w:rPr>
          <w:bCs/>
          <w:sz w:val="24"/>
        </w:rPr>
      </w:pPr>
      <w:r w:rsidRPr="00631198">
        <w:rPr>
          <w:bCs/>
          <w:sz w:val="24"/>
        </w:rPr>
        <w:t xml:space="preserve">________________                                        </w:t>
      </w:r>
      <w:proofErr w:type="spellStart"/>
      <w:r w:rsidRPr="00631198">
        <w:rPr>
          <w:bCs/>
          <w:sz w:val="24"/>
        </w:rPr>
        <w:t>Луцьк</w:t>
      </w:r>
      <w:proofErr w:type="spellEnd"/>
      <w:r w:rsidRPr="00631198">
        <w:rPr>
          <w:bCs/>
          <w:sz w:val="24"/>
        </w:rPr>
        <w:t xml:space="preserve">                                         №______________</w:t>
      </w:r>
    </w:p>
    <w:p w:rsidR="002E2E30" w:rsidRDefault="002E2E30">
      <w:pPr>
        <w:rPr>
          <w:szCs w:val="28"/>
          <w:lang w:val="uk-UA"/>
        </w:rPr>
      </w:pPr>
    </w:p>
    <w:tbl>
      <w:tblPr>
        <w:tblW w:w="9322" w:type="dxa"/>
        <w:tblLayout w:type="fixed"/>
        <w:tblLook w:val="04A0"/>
      </w:tblPr>
      <w:tblGrid>
        <w:gridCol w:w="4928"/>
        <w:gridCol w:w="4394"/>
      </w:tblGrid>
      <w:tr w:rsidR="002E2E30">
        <w:tc>
          <w:tcPr>
            <w:tcW w:w="4927" w:type="dxa"/>
            <w:shd w:val="clear" w:color="auto" w:fill="auto"/>
          </w:tcPr>
          <w:p w:rsidR="002E2E30" w:rsidRDefault="005D7B1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>
              <w:rPr>
                <w:szCs w:val="28"/>
                <w:lang w:val="uk-UA"/>
              </w:rPr>
              <w:t>об'єднання та</w:t>
            </w:r>
            <w:r>
              <w:rPr>
                <w:szCs w:val="28"/>
                <w:lang w:val="uk-UA"/>
              </w:rPr>
              <w:t xml:space="preserve"> перейменування вулиць у місті Луцьку </w:t>
            </w:r>
          </w:p>
        </w:tc>
        <w:tc>
          <w:tcPr>
            <w:tcW w:w="4394" w:type="dxa"/>
            <w:shd w:val="clear" w:color="auto" w:fill="auto"/>
          </w:tcPr>
          <w:p w:rsidR="002E2E30" w:rsidRDefault="002E2E30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2E2E30" w:rsidRDefault="002E2E30">
      <w:pPr>
        <w:jc w:val="both"/>
        <w:rPr>
          <w:szCs w:val="28"/>
          <w:lang w:val="uk-UA"/>
        </w:rPr>
      </w:pPr>
    </w:p>
    <w:p w:rsidR="002E2E30" w:rsidRDefault="002E2E30">
      <w:pPr>
        <w:jc w:val="both"/>
        <w:rPr>
          <w:szCs w:val="28"/>
          <w:lang w:val="uk-UA"/>
        </w:rPr>
      </w:pPr>
    </w:p>
    <w:p w:rsidR="002E2E30" w:rsidRDefault="005D7B10">
      <w:pPr>
        <w:pStyle w:val="ab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</w:t>
      </w:r>
      <w:r>
        <w:rPr>
          <w:szCs w:val="28"/>
          <w:lang w:val="uk-UA"/>
        </w:rPr>
        <w:t xml:space="preserve">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>
        <w:rPr>
          <w:color w:val="000000"/>
          <w:szCs w:val="28"/>
          <w:shd w:val="clear" w:color="auto" w:fill="FFFFFF"/>
          <w:lang w:val="uk-UA"/>
        </w:rPr>
        <w:t>Про затвердження Указу</w:t>
      </w:r>
      <w:r>
        <w:rPr>
          <w:szCs w:val="28"/>
          <w:shd w:val="clear" w:color="auto" w:fill="FFFFFF"/>
          <w:lang w:val="uk-UA"/>
        </w:rPr>
        <w:t xml:space="preserve"> Президента України </w:t>
      </w:r>
      <w:proofErr w:type="spellStart"/>
      <w:r>
        <w:rPr>
          <w:szCs w:val="28"/>
          <w:shd w:val="clear" w:color="auto" w:fill="FFFFFF"/>
          <w:lang w:val="uk-UA"/>
        </w:rPr>
        <w:t>“Про</w:t>
      </w:r>
      <w:proofErr w:type="spellEnd"/>
      <w:r>
        <w:rPr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Cs w:val="28"/>
          <w:shd w:val="clear" w:color="auto" w:fill="FFFFFF"/>
          <w:lang w:val="uk-UA"/>
        </w:rPr>
        <w:t xml:space="preserve">введення воєнного стану в </w:t>
      </w:r>
      <w:proofErr w:type="spellStart"/>
      <w:r>
        <w:rPr>
          <w:color w:val="000000"/>
          <w:szCs w:val="28"/>
          <w:shd w:val="clear" w:color="auto" w:fill="FFFFFF"/>
          <w:lang w:val="uk-UA"/>
        </w:rPr>
        <w:t>Україні”</w:t>
      </w:r>
      <w:proofErr w:type="spellEnd"/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shd w:val="clear" w:color="auto" w:fill="FFFFFF"/>
          <w:lang w:val="uk-UA"/>
        </w:rPr>
        <w:t xml:space="preserve"> від 24.02.2022 № 2102-ІХ</w:t>
      </w:r>
      <w:r>
        <w:rPr>
          <w:szCs w:val="28"/>
          <w:lang w:val="uk-UA"/>
        </w:rPr>
        <w:t xml:space="preserve">, </w:t>
      </w:r>
      <w:bookmarkStart w:id="1" w:name="_GoBack"/>
      <w:r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 xml:space="preserve">протоколи засідань комісії з питань впорядкування назв вулиць Луцької міської територіальної </w:t>
      </w:r>
      <w:r>
        <w:rPr>
          <w:color w:val="000000"/>
          <w:szCs w:val="28"/>
          <w:lang w:val="uk-UA"/>
        </w:rPr>
        <w:t>громади № 6 від 26.09.2022</w:t>
      </w:r>
      <w:bookmarkEnd w:id="1"/>
      <w:r>
        <w:rPr>
          <w:color w:val="000000"/>
          <w:szCs w:val="28"/>
          <w:lang w:val="uk-UA"/>
        </w:rPr>
        <w:t>, № 7 від 10.01.2023, з метою деколонізації топоніміки в місті Луцьку Луцької міської територіальної громади, міська рада</w:t>
      </w:r>
    </w:p>
    <w:p w:rsidR="002E2E30" w:rsidRDefault="002E2E30">
      <w:pPr>
        <w:jc w:val="both"/>
        <w:rPr>
          <w:szCs w:val="28"/>
          <w:lang w:val="uk-UA"/>
        </w:rPr>
      </w:pPr>
    </w:p>
    <w:p w:rsidR="002E2E30" w:rsidRDefault="005D7B10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2E2E30" w:rsidRDefault="002E2E30">
      <w:pPr>
        <w:pStyle w:val="ab"/>
        <w:jc w:val="both"/>
        <w:rPr>
          <w:szCs w:val="28"/>
          <w:lang w:val="uk-UA"/>
        </w:rPr>
      </w:pPr>
    </w:p>
    <w:p w:rsidR="002E2E30" w:rsidRDefault="005D7B10">
      <w:pPr>
        <w:pStyle w:val="ab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1. </w:t>
      </w:r>
      <w:r>
        <w:rPr>
          <w:szCs w:val="28"/>
          <w:lang w:val="uk-UA"/>
        </w:rPr>
        <w:t xml:space="preserve">Об'єднати </w:t>
      </w:r>
      <w:r>
        <w:rPr>
          <w:szCs w:val="28"/>
          <w:lang w:val="uk-UA"/>
        </w:rPr>
        <w:t>вулицю </w:t>
      </w:r>
      <w:proofErr w:type="spellStart"/>
      <w:r>
        <w:rPr>
          <w:szCs w:val="28"/>
          <w:lang w:val="uk-UA"/>
        </w:rPr>
        <w:t>Балакирева</w:t>
      </w:r>
      <w:proofErr w:type="spellEnd"/>
      <w:r>
        <w:rPr>
          <w:szCs w:val="28"/>
          <w:lang w:val="uk-UA"/>
        </w:rPr>
        <w:t xml:space="preserve"> частково (частину вулиці) з вулицею </w:t>
      </w:r>
      <w:proofErr w:type="spellStart"/>
      <w:r>
        <w:rPr>
          <w:szCs w:val="28"/>
          <w:lang w:val="uk-UA"/>
        </w:rPr>
        <w:t>Говорова</w:t>
      </w:r>
      <w:proofErr w:type="spellEnd"/>
      <w:r>
        <w:rPr>
          <w:szCs w:val="28"/>
          <w:lang w:val="uk-UA"/>
        </w:rPr>
        <w:t xml:space="preserve"> (частиною вулиці, яка залишилась) та </w:t>
      </w:r>
      <w:r>
        <w:rPr>
          <w:szCs w:val="28"/>
          <w:lang w:val="uk-UA"/>
        </w:rPr>
        <w:t>частково</w:t>
      </w:r>
      <w:r>
        <w:rPr>
          <w:szCs w:val="28"/>
          <w:lang w:val="uk-UA"/>
        </w:rPr>
        <w:t xml:space="preserve"> (частиною </w:t>
      </w:r>
      <w:r>
        <w:rPr>
          <w:szCs w:val="28"/>
          <w:lang w:val="uk-UA"/>
        </w:rPr>
        <w:t xml:space="preserve">вулиці) вулицею </w:t>
      </w:r>
      <w:proofErr w:type="spellStart"/>
      <w:r>
        <w:rPr>
          <w:szCs w:val="28"/>
          <w:lang w:val="uk-UA"/>
        </w:rPr>
        <w:t>Нікішева</w:t>
      </w:r>
      <w:proofErr w:type="spellEnd"/>
      <w:r>
        <w:rPr>
          <w:szCs w:val="28"/>
          <w:lang w:val="uk-UA"/>
        </w:rPr>
        <w:t xml:space="preserve"> у місті Луцьку Луцького району Волинської області та </w:t>
      </w:r>
      <w:r>
        <w:rPr>
          <w:szCs w:val="28"/>
          <w:lang w:val="uk-UA"/>
        </w:rPr>
        <w:t>найменувати</w:t>
      </w:r>
      <w:r>
        <w:rPr>
          <w:szCs w:val="28"/>
          <w:lang w:val="uk-UA"/>
        </w:rPr>
        <w:t xml:space="preserve"> об'єднану вулицю — вулиця </w:t>
      </w:r>
      <w:r>
        <w:rPr>
          <w:szCs w:val="28"/>
          <w:lang w:val="uk-UA"/>
        </w:rPr>
        <w:t>Пантелеймона Куліша</w:t>
      </w:r>
      <w:r>
        <w:rPr>
          <w:szCs w:val="28"/>
          <w:lang w:val="uk-UA"/>
        </w:rPr>
        <w:t xml:space="preserve"> зі зміною (упорядку</w:t>
      </w:r>
      <w:r>
        <w:rPr>
          <w:szCs w:val="28"/>
          <w:lang w:val="uk-UA"/>
        </w:rPr>
        <w:t>ванням) нумерації об'єктів нерухомого майна з 01.02.2023 згідно з додатком 1.</w:t>
      </w:r>
    </w:p>
    <w:p w:rsidR="002E2E30" w:rsidRDefault="005D7B10">
      <w:pPr>
        <w:pStyle w:val="ab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2. Перейменувати </w:t>
      </w:r>
      <w:r>
        <w:rPr>
          <w:szCs w:val="28"/>
          <w:lang w:val="uk-UA"/>
        </w:rPr>
        <w:t xml:space="preserve">вулицю </w:t>
      </w:r>
      <w:proofErr w:type="spellStart"/>
      <w:r>
        <w:rPr>
          <w:szCs w:val="28"/>
          <w:lang w:val="uk-UA"/>
        </w:rPr>
        <w:t>Нікішева</w:t>
      </w:r>
      <w:proofErr w:type="spellEnd"/>
      <w:r>
        <w:rPr>
          <w:szCs w:val="28"/>
          <w:lang w:val="uk-UA"/>
        </w:rPr>
        <w:t xml:space="preserve"> (частину вулиці, яка залишилась) на вулицю Леся Танюка у місті Луцьку Луцького району Волинської області зі зміною (упорядкуванням) нумерації об</w:t>
      </w:r>
      <w:r>
        <w:rPr>
          <w:szCs w:val="28"/>
          <w:lang w:val="uk-UA"/>
        </w:rPr>
        <w:t>'єктів нерухомого майна з 01.02.2023 згідно з додатком 2.</w:t>
      </w:r>
    </w:p>
    <w:p w:rsidR="002E2E30" w:rsidRDefault="005D7B10">
      <w:pPr>
        <w:pStyle w:val="ab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3. Перейменувати частково (частину вулиці, яка залишилась) вулицю </w:t>
      </w:r>
      <w:proofErr w:type="spellStart"/>
      <w:r>
        <w:rPr>
          <w:szCs w:val="28"/>
          <w:lang w:val="uk-UA"/>
        </w:rPr>
        <w:t>Балакирева</w:t>
      </w:r>
      <w:proofErr w:type="spellEnd"/>
      <w:r>
        <w:rPr>
          <w:szCs w:val="28"/>
          <w:lang w:val="uk-UA"/>
        </w:rPr>
        <w:t xml:space="preserve"> на провулок Кулішівка у місті Луцьку Луцького району Волинської області зі зміною (упорядкуванням) нумерації об'єктів не</w:t>
      </w:r>
      <w:r>
        <w:rPr>
          <w:szCs w:val="28"/>
          <w:lang w:val="uk-UA"/>
        </w:rPr>
        <w:t>рухомого майна з 01.02.2023 згідно з додатком 3.</w:t>
      </w:r>
    </w:p>
    <w:p w:rsidR="002E2E30" w:rsidRDefault="005D7B1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4. </w:t>
      </w:r>
      <w:r>
        <w:rPr>
          <w:szCs w:val="28"/>
          <w:lang w:val="uk-UA"/>
        </w:rPr>
        <w:t>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2E2E30" w:rsidRDefault="005D7B10">
      <w:pPr>
        <w:pStyle w:val="ab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5. Контроль за виконанням р</w:t>
      </w:r>
      <w:r>
        <w:rPr>
          <w:szCs w:val="28"/>
          <w:lang w:val="uk-UA"/>
        </w:rPr>
        <w:t xml:space="preserve">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>, постійну комісію міської ради з питань генерального планування,  будівництва,  архітектури та благоустрою,  житлово-комунального</w:t>
      </w:r>
    </w:p>
    <w:p w:rsidR="002E2E30" w:rsidRDefault="002E2E30">
      <w:pPr>
        <w:pStyle w:val="ab"/>
        <w:jc w:val="both"/>
        <w:rPr>
          <w:szCs w:val="28"/>
          <w:lang w:val="uk-UA"/>
        </w:rPr>
      </w:pPr>
    </w:p>
    <w:p w:rsidR="002E2E30" w:rsidRDefault="002E2E30">
      <w:pPr>
        <w:pStyle w:val="ab"/>
        <w:jc w:val="both"/>
        <w:rPr>
          <w:szCs w:val="28"/>
          <w:lang w:val="uk-UA"/>
        </w:rPr>
      </w:pPr>
    </w:p>
    <w:p w:rsidR="002E2E30" w:rsidRDefault="002E2E30">
      <w:pPr>
        <w:pStyle w:val="ab"/>
        <w:jc w:val="both"/>
        <w:rPr>
          <w:szCs w:val="28"/>
          <w:lang w:val="uk-UA"/>
        </w:rPr>
      </w:pPr>
    </w:p>
    <w:p w:rsidR="002E2E30" w:rsidRDefault="005D7B10">
      <w:pPr>
        <w:pStyle w:val="ab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</w:t>
      </w:r>
      <w:r>
        <w:rPr>
          <w:szCs w:val="28"/>
          <w:lang w:val="uk-UA"/>
        </w:rPr>
        <w:t>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2E2E30" w:rsidRDefault="002E2E30">
      <w:pPr>
        <w:pStyle w:val="ab"/>
        <w:ind w:firstLine="567"/>
        <w:jc w:val="both"/>
        <w:rPr>
          <w:szCs w:val="28"/>
          <w:lang w:val="uk-UA"/>
        </w:rPr>
      </w:pPr>
    </w:p>
    <w:p w:rsidR="002E2E30" w:rsidRDefault="002E2E30">
      <w:pPr>
        <w:jc w:val="both"/>
        <w:rPr>
          <w:szCs w:val="28"/>
          <w:lang w:val="uk-UA"/>
        </w:rPr>
      </w:pPr>
    </w:p>
    <w:p w:rsidR="002E2E30" w:rsidRDefault="005D7B10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2E2E30" w:rsidRDefault="002E2E30">
      <w:pPr>
        <w:jc w:val="both"/>
        <w:rPr>
          <w:szCs w:val="28"/>
          <w:lang w:val="uk-UA"/>
        </w:rPr>
      </w:pPr>
    </w:p>
    <w:p w:rsidR="002E2E30" w:rsidRDefault="002E2E30">
      <w:pPr>
        <w:jc w:val="both"/>
        <w:rPr>
          <w:szCs w:val="28"/>
          <w:lang w:val="uk-UA"/>
        </w:rPr>
      </w:pPr>
    </w:p>
    <w:p w:rsidR="002E2E30" w:rsidRDefault="005D7B10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2E2E30" w:rsidSect="002E2E30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2E2E30"/>
    <w:rsid w:val="002E2E30"/>
    <w:rsid w:val="005D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Heading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customStyle="1" w:styleId="a3">
    <w:name w:val="Виділення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rsid w:val="002E2E3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2E2E30"/>
    <w:pPr>
      <w:spacing w:after="140" w:line="276" w:lineRule="auto"/>
    </w:pPr>
  </w:style>
  <w:style w:type="paragraph" w:styleId="a9">
    <w:name w:val="List"/>
    <w:basedOn w:val="a8"/>
    <w:rsid w:val="002E2E30"/>
    <w:rPr>
      <w:rFonts w:cs="Arial"/>
    </w:rPr>
  </w:style>
  <w:style w:type="paragraph" w:customStyle="1" w:styleId="Caption">
    <w:name w:val="Caption"/>
    <w:basedOn w:val="a"/>
    <w:qFormat/>
    <w:rsid w:val="002E2E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2E2E30"/>
    <w:pPr>
      <w:suppressLineNumbers/>
    </w:pPr>
    <w:rPr>
      <w:rFonts w:cs="Arial"/>
    </w:rPr>
  </w:style>
  <w:style w:type="paragraph" w:styleId="ab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paragraph" w:styleId="ac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">
    <w:name w:val="Верхній і нижній колонтитули"/>
    <w:basedOn w:val="a"/>
    <w:qFormat/>
    <w:rsid w:val="002E2E30"/>
  </w:style>
  <w:style w:type="paragraph" w:customStyle="1" w:styleId="Header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e">
    <w:name w:val="Table Grid"/>
    <w:basedOn w:val="a1"/>
    <w:rsid w:val="00606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16CD-A1CB-4F14-8B62-53761764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1483</Words>
  <Characters>846</Characters>
  <Application>Microsoft Office Word</Application>
  <DocSecurity>0</DocSecurity>
  <Lines>7</Lines>
  <Paragraphs>4</Paragraphs>
  <ScaleCrop>false</ScaleCrop>
  <Company>SPecialiST RePack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zhhutova</cp:lastModifiedBy>
  <cp:revision>78</cp:revision>
  <cp:lastPrinted>2023-01-11T11:13:00Z</cp:lastPrinted>
  <dcterms:created xsi:type="dcterms:W3CDTF">2022-06-02T06:51:00Z</dcterms:created>
  <dcterms:modified xsi:type="dcterms:W3CDTF">2023-01-13T11:46:00Z</dcterms:modified>
  <dc:language>uk-UA</dc:language>
</cp:coreProperties>
</file>