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bmp" ContentType="image/bmp"/>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sz w:val="16"/>
          <w:szCs w:val="16"/>
        </w:rPr>
      </w:pPr>
      <w:r>
        <w:rPr/>
        <w:object w:dxaOrig="2070" w:dyaOrig="22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779338688" r:id="rId2"/>
        </w:object>
      </w:r>
    </w:p>
    <w:p>
      <w:pPr>
        <w:pStyle w:val="Normal"/>
        <w:jc w:val="center"/>
        <w:rPr>
          <w:sz w:val="16"/>
          <w:szCs w:val="16"/>
        </w:rPr>
      </w:pPr>
      <w:r>
        <w:rPr>
          <w:sz w:val="16"/>
          <w:szCs w:val="16"/>
        </w:rPr>
      </w:r>
    </w:p>
    <w:p>
      <w:pPr>
        <w:pStyle w:val="1"/>
        <w:numPr>
          <w:ilvl w:val="0"/>
          <w:numId w:val="1"/>
        </w:numPr>
        <w:ind w:left="432" w:right="0" w:hanging="432"/>
        <w:rPr>
          <w:sz w:val="28"/>
          <w:szCs w:val="28"/>
        </w:rPr>
      </w:pPr>
      <w:r>
        <w:rPr>
          <w:sz w:val="28"/>
          <w:szCs w:val="28"/>
        </w:rPr>
        <w:t>ЛУЦЬКА  МІСЬКА  РАДА</w:t>
      </w:r>
    </w:p>
    <w:p>
      <w:pPr>
        <w:pStyle w:val="Normal"/>
        <w:rPr>
          <w:sz w:val="20"/>
          <w:szCs w:val="20"/>
        </w:rPr>
      </w:pPr>
      <w:r>
        <w:rPr>
          <w:sz w:val="20"/>
          <w:szCs w:val="20"/>
        </w:rPr>
      </w:r>
    </w:p>
    <w:p>
      <w:pPr>
        <w:pStyle w:val="2"/>
        <w:numPr>
          <w:ilvl w:val="1"/>
          <w:numId w:val="2"/>
        </w:numPr>
        <w:tabs>
          <w:tab w:val="left" w:pos="0" w:leader="none"/>
          <w:tab w:val="left" w:pos="4218" w:leader="none"/>
          <w:tab w:val="left" w:pos="4674" w:leader="none"/>
        </w:tabs>
        <w:spacing w:before="0" w:after="0"/>
        <w:ind w:left="576" w:right="0" w:hanging="576"/>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rFonts w:cs="Times New Roman"/>
          <w:b/>
          <w:b/>
          <w:bCs w:val="false"/>
          <w:i/>
          <w:i/>
          <w:sz w:val="40"/>
          <w:szCs w:val="40"/>
        </w:rPr>
      </w:pPr>
      <w:r>
        <w:rPr>
          <w:rFonts w:cs="Times New Roman"/>
          <w:b/>
          <w:bCs w:val="false"/>
          <w:i/>
          <w:sz w:val="40"/>
          <w:szCs w:val="40"/>
        </w:rPr>
      </w:r>
    </w:p>
    <w:p>
      <w:pPr>
        <w:pStyle w:val="Normal"/>
        <w:tabs>
          <w:tab w:val="clear" w:pos="708"/>
          <w:tab w:val="left" w:pos="4687" w:leader="none"/>
        </w:tabs>
        <w:jc w:val="both"/>
        <w:rPr>
          <w:sz w:val="24"/>
        </w:rPr>
      </w:pPr>
      <w:r>
        <w:rPr>
          <w:sz w:val="24"/>
        </w:rPr>
        <w:t>________________                                        Луцьк                                         №______________</w:t>
      </w:r>
    </w:p>
    <w:p>
      <w:pPr>
        <w:pStyle w:val="Normal"/>
        <w:rPr>
          <w:sz w:val="20"/>
          <w:szCs w:val="20"/>
        </w:rPr>
      </w:pPr>
      <w:r>
        <w:rPr>
          <w:sz w:val="20"/>
          <w:szCs w:val="20"/>
        </w:rPr>
        <w:t xml:space="preserve">                      </w:t>
      </w:r>
    </w:p>
    <w:p>
      <w:pPr>
        <w:pStyle w:val="Normal"/>
        <w:tabs>
          <w:tab w:val="clear" w:pos="708"/>
          <w:tab w:val="left" w:pos="1843" w:leader="none"/>
        </w:tabs>
        <w:overflowPunct w:val="false"/>
        <w:ind w:left="0" w:right="-868" w:hanging="0"/>
        <w:jc w:val="both"/>
        <w:rPr>
          <w:szCs w:val="28"/>
        </w:rPr>
      </w:pPr>
      <w:r>
        <w:rPr>
          <w:szCs w:val="28"/>
        </w:rPr>
        <w:t xml:space="preserve">Про передачу громадянам </w:t>
      </w:r>
      <w:r>
        <w:rPr>
          <w:szCs w:val="28"/>
        </w:rPr>
        <w:t>Чернеті В.С.</w:t>
      </w:r>
      <w:r>
        <w:rPr>
          <w:szCs w:val="28"/>
        </w:rPr>
        <w:t xml:space="preserve">, </w:t>
      </w:r>
      <w:r>
        <w:rPr>
          <w:szCs w:val="28"/>
        </w:rPr>
        <w:t>Бобиру В.Є.</w:t>
      </w:r>
    </w:p>
    <w:p>
      <w:pPr>
        <w:pStyle w:val="Normal"/>
        <w:tabs>
          <w:tab w:val="clear" w:pos="708"/>
          <w:tab w:val="left" w:pos="1843" w:leader="none"/>
        </w:tabs>
        <w:overflowPunct w:val="false"/>
        <w:ind w:left="0" w:right="-868" w:hanging="0"/>
        <w:jc w:val="both"/>
        <w:rPr>
          <w:szCs w:val="28"/>
        </w:rPr>
      </w:pPr>
      <w:r>
        <w:rPr>
          <w:sz w:val="28"/>
          <w:szCs w:val="28"/>
          <w:lang w:val="uk-UA"/>
        </w:rPr>
        <w:t xml:space="preserve">безоплатно у спільну </w:t>
      </w:r>
      <w:r>
        <w:rPr>
          <w:sz w:val="28"/>
          <w:szCs w:val="28"/>
          <w:lang w:val="uk-UA"/>
        </w:rPr>
        <w:t>сумісн</w:t>
      </w:r>
      <w:r>
        <w:rPr>
          <w:sz w:val="28"/>
          <w:szCs w:val="28"/>
          <w:lang w:val="uk-UA"/>
        </w:rPr>
        <w:t>у власність земельної ді-</w:t>
      </w:r>
    </w:p>
    <w:p>
      <w:pPr>
        <w:pStyle w:val="Normal"/>
        <w:tabs>
          <w:tab w:val="clear" w:pos="708"/>
          <w:tab w:val="left" w:pos="1843" w:leader="none"/>
        </w:tabs>
        <w:overflowPunct w:val="false"/>
        <w:ind w:left="0" w:right="-868" w:hanging="0"/>
        <w:jc w:val="both"/>
        <w:rPr>
          <w:szCs w:val="28"/>
        </w:rPr>
      </w:pPr>
      <w:r>
        <w:rPr>
          <w:sz w:val="28"/>
          <w:szCs w:val="28"/>
          <w:lang w:val="uk-UA"/>
        </w:rPr>
        <w:t xml:space="preserve">лянки для будівництва  і  обслуговування  житлового </w:t>
      </w:r>
    </w:p>
    <w:p>
      <w:pPr>
        <w:pStyle w:val="Normal"/>
        <w:tabs>
          <w:tab w:val="clear" w:pos="708"/>
          <w:tab w:val="left" w:pos="1843" w:leader="none"/>
        </w:tabs>
        <w:overflowPunct w:val="false"/>
        <w:ind w:left="0" w:right="-868" w:hanging="0"/>
        <w:jc w:val="both"/>
        <w:rPr>
          <w:szCs w:val="28"/>
        </w:rPr>
      </w:pPr>
      <w:r>
        <w:rPr>
          <w:szCs w:val="28"/>
          <w:lang w:val="uk-UA"/>
        </w:rPr>
        <w:t xml:space="preserve">будинку, господарських будівель і споруд </w:t>
      </w:r>
      <w:r>
        <w:rPr>
          <w:b w:val="false"/>
          <w:bCs w:val="false"/>
          <w:sz w:val="28"/>
          <w:szCs w:val="28"/>
          <w:lang w:val="uk-UA"/>
        </w:rPr>
        <w:t>(присадиб-</w:t>
      </w:r>
    </w:p>
    <w:p>
      <w:pPr>
        <w:pStyle w:val="Normal"/>
        <w:tabs>
          <w:tab w:val="clear" w:pos="708"/>
          <w:tab w:val="left" w:pos="1843" w:leader="none"/>
        </w:tabs>
        <w:overflowPunct w:val="false"/>
        <w:ind w:left="0" w:right="-868" w:hanging="0"/>
        <w:jc w:val="both"/>
        <w:rPr>
          <w:szCs w:val="28"/>
        </w:rPr>
      </w:pPr>
      <w:r>
        <w:rPr>
          <w:b w:val="false"/>
          <w:bCs w:val="false"/>
          <w:sz w:val="28"/>
          <w:szCs w:val="28"/>
          <w:lang w:val="uk-UA"/>
        </w:rPr>
        <w:t>на</w:t>
      </w:r>
      <w:r>
        <w:rPr>
          <w:b w:val="false"/>
          <w:bCs w:val="false"/>
          <w:sz w:val="12"/>
          <w:szCs w:val="12"/>
          <w:lang w:val="uk-UA"/>
        </w:rPr>
        <w:t xml:space="preserve"> </w:t>
      </w:r>
      <w:r>
        <w:rPr>
          <w:b w:val="false"/>
          <w:bCs w:val="false"/>
          <w:sz w:val="28"/>
          <w:szCs w:val="28"/>
          <w:lang w:val="uk-UA"/>
        </w:rPr>
        <w:t>ділянка) - 02.01</w:t>
      </w:r>
      <w:r>
        <w:rPr>
          <w:b w:val="false"/>
          <w:bCs w:val="false"/>
          <w:sz w:val="28"/>
          <w:szCs w:val="28"/>
        </w:rPr>
        <w:t xml:space="preserve"> на вул. </w:t>
      </w:r>
      <w:r>
        <w:rPr>
          <w:b w:val="false"/>
          <w:bCs w:val="false"/>
          <w:sz w:val="28"/>
          <w:szCs w:val="28"/>
        </w:rPr>
        <w:t>Героїв УПА</w:t>
      </w:r>
      <w:r>
        <w:rPr>
          <w:b w:val="false"/>
          <w:bCs w:val="false"/>
          <w:sz w:val="28"/>
          <w:szCs w:val="28"/>
        </w:rPr>
        <w:t xml:space="preserve">, </w:t>
      </w:r>
      <w:r>
        <w:rPr>
          <w:b w:val="false"/>
          <w:bCs w:val="false"/>
          <w:sz w:val="28"/>
          <w:szCs w:val="28"/>
        </w:rPr>
        <w:t>74</w:t>
      </w:r>
      <w:r>
        <w:rPr>
          <w:b w:val="false"/>
          <w:bCs w:val="false"/>
          <w:sz w:val="28"/>
          <w:szCs w:val="28"/>
        </w:rPr>
        <w:t xml:space="preserve"> у м. Луцьку</w:t>
      </w:r>
    </w:p>
    <w:p>
      <w:pPr>
        <w:pStyle w:val="Normal"/>
        <w:overflowPunct w:val="false"/>
        <w:ind w:left="0" w:right="-6" w:hanging="0"/>
        <w:jc w:val="both"/>
        <w:rPr/>
      </w:pPr>
      <w:r>
        <w:rPr>
          <w:szCs w:val="28"/>
        </w:rPr>
        <w:t xml:space="preserve"> </w:t>
      </w:r>
      <w:r>
        <w:rPr>
          <w:sz w:val="28"/>
          <w:szCs w:val="28"/>
        </w:rPr>
        <w:t xml:space="preserve">          </w:t>
      </w:r>
    </w:p>
    <w:p>
      <w:pPr>
        <w:pStyle w:val="Normal"/>
        <w:tabs>
          <w:tab w:val="clear" w:pos="708"/>
          <w:tab w:val="left" w:pos="709" w:leader="none"/>
        </w:tabs>
        <w:overflowPunct w:val="false"/>
        <w:ind w:left="0" w:right="0" w:hanging="0"/>
        <w:jc w:val="both"/>
        <w:rPr>
          <w:sz w:val="28"/>
          <w:szCs w:val="28"/>
          <w:lang w:val="uk-UA"/>
        </w:rPr>
      </w:pPr>
      <w:r>
        <w:rPr>
          <w:sz w:val="28"/>
          <w:szCs w:val="28"/>
          <w:lang w:val="uk-UA"/>
        </w:rPr>
        <w:t xml:space="preserve">    </w:t>
      </w:r>
    </w:p>
    <w:p>
      <w:pPr>
        <w:pStyle w:val="Normal"/>
        <w:widowControl/>
        <w:tabs>
          <w:tab w:val="clear" w:pos="708"/>
          <w:tab w:val="left" w:pos="993" w:leader="none"/>
        </w:tabs>
        <w:suppressAutoHyphens w:val="true"/>
        <w:overflowPunct w:val="true"/>
        <w:bidi w:val="0"/>
        <w:ind w:left="0" w:right="0" w:firstLine="567"/>
        <w:jc w:val="both"/>
        <w:rPr/>
      </w:pPr>
      <w:r>
        <w:rPr>
          <w:sz w:val="28"/>
          <w:szCs w:val="28"/>
        </w:rPr>
        <w:t xml:space="preserve">Розглянувши заяву громадян </w:t>
      </w:r>
      <w:r>
        <w:rPr>
          <w:rFonts w:eastAsia="Times New Roman" w:cs="Times New Roman"/>
          <w:color w:val="00000A"/>
          <w:kern w:val="0"/>
          <w:sz w:val="28"/>
          <w:szCs w:val="28"/>
          <w:lang w:val="uk-UA" w:eastAsia="zh-CN" w:bidi="ar-SA"/>
        </w:rPr>
        <w:t>Чернети Віталія Сергійовича, Бобира Володимира Євгеновича</w:t>
      </w:r>
      <w:r>
        <w:rPr>
          <w:sz w:val="28"/>
          <w:szCs w:val="28"/>
        </w:rPr>
        <w:t xml:space="preserve"> щ</w:t>
      </w:r>
      <w:r>
        <w:rPr/>
        <w:t>одо передачі безоплатно у с</w:t>
      </w:r>
      <w:r>
        <w:rPr>
          <w:szCs w:val="28"/>
        </w:rPr>
        <w:t xml:space="preserve">пільну </w:t>
      </w:r>
      <w:r>
        <w:rPr>
          <w:szCs w:val="28"/>
        </w:rPr>
        <w:t>сумісну</w:t>
      </w:r>
      <w:r>
        <w:rPr/>
        <w:t xml:space="preserve"> власність земельної ділянки </w:t>
      </w:r>
      <w:r>
        <w:rPr>
          <w:szCs w:val="28"/>
        </w:rPr>
        <w:t xml:space="preserve">на вул. </w:t>
      </w:r>
      <w:r>
        <w:rPr>
          <w:b w:val="false"/>
          <w:bCs w:val="false"/>
          <w:sz w:val="28"/>
          <w:szCs w:val="28"/>
        </w:rPr>
        <w:t>Героїв УПА</w:t>
      </w:r>
      <w:r>
        <w:rPr>
          <w:b w:val="false"/>
          <w:bCs w:val="false"/>
          <w:sz w:val="28"/>
          <w:szCs w:val="28"/>
        </w:rPr>
        <w:t xml:space="preserve">, </w:t>
      </w:r>
      <w:r>
        <w:rPr>
          <w:b w:val="false"/>
          <w:bCs w:val="false"/>
          <w:sz w:val="28"/>
          <w:szCs w:val="28"/>
        </w:rPr>
        <w:t>74</w:t>
      </w:r>
      <w:r>
        <w:rPr>
          <w:szCs w:val="28"/>
        </w:rPr>
        <w:t xml:space="preserve"> </w:t>
      </w:r>
      <w:r>
        <w:rPr>
          <w:b w:val="false"/>
          <w:bCs w:val="false"/>
          <w:sz w:val="28"/>
          <w:szCs w:val="28"/>
        </w:rPr>
        <w:t xml:space="preserve">у м. Луцьку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t>,</w:t>
      </w:r>
      <w:r>
        <w:rPr>
          <w:szCs w:val="28"/>
        </w:rPr>
        <w:t xml:space="preserve"> </w:t>
      </w:r>
      <w:r>
        <w:rPr/>
        <w:t>технічну документацію із землеустрою щодо встановлення (відновлення) меж земельної ділянки в натурі (на місцевості) на</w:t>
      </w:r>
      <w:r>
        <w:rPr>
          <w:rFonts w:eastAsia="Times New Roman" w:cs="Times New Roman"/>
          <w:b w:val="false"/>
          <w:bCs w:val="false"/>
          <w:color w:val="00000A"/>
          <w:kern w:val="0"/>
          <w:sz w:val="28"/>
          <w:szCs w:val="28"/>
          <w:lang w:val="uk-UA" w:eastAsia="zh-CN" w:bidi="ar-SA"/>
        </w:rPr>
        <w:t xml:space="preserve"> вул. </w:t>
      </w:r>
      <w:r>
        <w:rPr>
          <w:rFonts w:eastAsia="Times New Roman" w:cs="Times New Roman"/>
          <w:b w:val="false"/>
          <w:bCs w:val="false"/>
          <w:color w:val="00000A"/>
          <w:kern w:val="0"/>
          <w:sz w:val="28"/>
          <w:szCs w:val="28"/>
          <w:lang w:val="uk-UA" w:eastAsia="zh-CN" w:bidi="ar-SA"/>
        </w:rPr>
        <w:t>Героїв УПА</w:t>
      </w:r>
      <w:r>
        <w:rPr>
          <w:rFonts w:eastAsia="Times New Roman" w:cs="Times New Roman"/>
          <w:b w:val="false"/>
          <w:bCs w:val="false"/>
          <w:color w:val="00000A"/>
          <w:kern w:val="0"/>
          <w:sz w:val="28"/>
          <w:szCs w:val="28"/>
          <w:lang w:val="uk-UA" w:eastAsia="zh-CN" w:bidi="ar-SA"/>
        </w:rPr>
        <w:t xml:space="preserve">, </w:t>
      </w:r>
      <w:r>
        <w:rPr>
          <w:rFonts w:eastAsia="Times New Roman" w:cs="Times New Roman"/>
          <w:b w:val="false"/>
          <w:bCs w:val="false"/>
          <w:color w:val="00000A"/>
          <w:kern w:val="0"/>
          <w:sz w:val="28"/>
          <w:szCs w:val="28"/>
          <w:lang w:val="uk-UA" w:eastAsia="zh-CN" w:bidi="ar-SA"/>
        </w:rPr>
        <w:t>74</w:t>
      </w:r>
      <w:r>
        <w:rPr>
          <w:rFonts w:eastAsia="Times New Roman" w:cs="Times New Roman"/>
          <w:b w:val="false"/>
          <w:bCs w:val="false"/>
          <w:color w:val="00000A"/>
          <w:kern w:val="0"/>
          <w:sz w:val="28"/>
          <w:szCs w:val="28"/>
          <w:lang w:val="uk-UA" w:eastAsia="zh-CN" w:bidi="ar-SA"/>
        </w:rPr>
        <w:t xml:space="preserve"> у м. Луцьку</w:t>
      </w:r>
      <w:r>
        <w:rPr>
          <w:b w:val="false"/>
          <w:bCs w:val="false"/>
          <w:sz w:val="28"/>
          <w:szCs w:val="28"/>
        </w:rPr>
        <w:t xml:space="preserve"> </w:t>
      </w:r>
      <w:r>
        <w:rPr>
          <w:szCs w:val="28"/>
        </w:rPr>
        <w:t xml:space="preserve">громадян </w:t>
      </w:r>
      <w:r>
        <w:rPr>
          <w:rFonts w:eastAsia="Times New Roman" w:cs="Times New Roman"/>
          <w:color w:val="00000A"/>
          <w:kern w:val="0"/>
          <w:sz w:val="28"/>
          <w:szCs w:val="28"/>
          <w:lang w:val="uk-UA" w:eastAsia="zh-CN" w:bidi="ar-SA"/>
        </w:rPr>
        <w:t>Чернети Віталія Сергійовича, Бобира Володимира Євгеновича</w:t>
      </w:r>
      <w:r>
        <w:rPr>
          <w:szCs w:val="28"/>
        </w:rPr>
        <w:t xml:space="preserve">, витяг з Державного земельного кадастру про земельну ділянку, </w:t>
      </w:r>
      <w:r>
        <w:rPr/>
        <w:t>керуючись статтями 12, 81, 8</w:t>
      </w:r>
      <w:r>
        <w:rPr/>
        <w:t>9</w:t>
      </w:r>
      <w:r>
        <w:rPr/>
        <w:t xml:space="preserve">, 90, 91, 116, 118, 121, 125, 126, </w:t>
      </w:r>
      <w:r>
        <w:rPr>
          <w:lang w:val="uk-UA"/>
        </w:rPr>
        <w:t>підпунктом 5 пункту 27 Перехідних положень Земельного кодексу України</w:t>
      </w:r>
      <w:r>
        <w:rPr/>
        <w:t xml:space="preserve">, </w:t>
      </w:r>
      <w:r>
        <w:rPr>
          <w:szCs w:val="28"/>
        </w:rPr>
        <w:t xml:space="preserve">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w:t>
      </w:r>
      <w:r>
        <w:rPr/>
        <w:t>та ст. 26 Закону України “Про місцеве самоврядування в Україні”, міська рада</w:t>
      </w:r>
    </w:p>
    <w:p>
      <w:pPr>
        <w:pStyle w:val="Normal"/>
        <w:jc w:val="both"/>
        <w:rPr>
          <w:sz w:val="36"/>
          <w:szCs w:val="36"/>
        </w:rPr>
      </w:pPr>
      <w:r>
        <w:rPr>
          <w:sz w:val="36"/>
          <w:szCs w:val="36"/>
        </w:rPr>
      </w:r>
    </w:p>
    <w:p>
      <w:pPr>
        <w:pStyle w:val="Normal"/>
        <w:jc w:val="both"/>
        <w:rPr>
          <w:szCs w:val="28"/>
        </w:rPr>
      </w:pPr>
      <w:r>
        <w:rPr>
          <w:szCs w:val="28"/>
        </w:rPr>
        <w:t>ВИРІШИЛА:</w:t>
      </w:r>
    </w:p>
    <w:p>
      <w:pPr>
        <w:pStyle w:val="Normal"/>
        <w:jc w:val="both"/>
        <w:rPr>
          <w:sz w:val="36"/>
          <w:szCs w:val="36"/>
        </w:rPr>
      </w:pPr>
      <w:r>
        <w:rPr>
          <w:sz w:val="36"/>
          <w:szCs w:val="36"/>
        </w:rPr>
      </w:r>
    </w:p>
    <w:p>
      <w:pPr>
        <w:pStyle w:val="Normal"/>
        <w:widowControl/>
        <w:suppressAutoHyphens w:val="true"/>
        <w:overflowPunct w:val="true"/>
        <w:bidi w:val="0"/>
        <w:ind w:left="0" w:right="57" w:firstLine="567"/>
        <w:jc w:val="both"/>
        <w:rPr/>
      </w:pPr>
      <w:r>
        <w:rPr>
          <w:szCs w:val="28"/>
        </w:rPr>
        <w:t xml:space="preserve">1. </w:t>
      </w:r>
      <w:r>
        <w:rPr>
          <w:sz w:val="28"/>
          <w:szCs w:val="28"/>
        </w:rPr>
        <w:t xml:space="preserve">Затвердити громадянам </w:t>
      </w:r>
      <w:r>
        <w:rPr>
          <w:b w:val="false"/>
          <w:bCs w:val="false"/>
          <w:sz w:val="28"/>
          <w:szCs w:val="28"/>
          <w:lang w:val="uk-UA"/>
        </w:rPr>
        <w:t>Чернеті Віталію Сергійовичу, Бобиру Володимиру Євгеновичу</w:t>
      </w:r>
      <w:r>
        <w:rPr>
          <w:sz w:val="28"/>
          <w:szCs w:val="28"/>
          <w:lang w:val="uk-UA"/>
        </w:rPr>
        <w:t xml:space="preserve"> </w:t>
      </w:r>
      <w:r>
        <w:rPr>
          <w:sz w:val="28"/>
          <w:szCs w:val="28"/>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color w:val="00000A"/>
          <w:kern w:val="0"/>
          <w:sz w:val="28"/>
          <w:szCs w:val="28"/>
          <w:lang w:val="uk-UA" w:eastAsia="zh-CN" w:bidi="ar-SA"/>
        </w:rPr>
        <w:t>вул. </w:t>
      </w:r>
      <w:r>
        <w:rPr>
          <w:rFonts w:eastAsia="Times New Roman" w:cs="Times New Roman"/>
          <w:b w:val="false"/>
          <w:bCs w:val="false"/>
          <w:color w:val="00000A"/>
          <w:kern w:val="0"/>
          <w:sz w:val="28"/>
          <w:szCs w:val="28"/>
          <w:lang w:val="uk-UA" w:eastAsia="zh-CN" w:bidi="ar-SA"/>
        </w:rPr>
        <w:t>Героїв УПА</w:t>
      </w:r>
      <w:r>
        <w:rPr>
          <w:rFonts w:eastAsia="Times New Roman" w:cs="Times New Roman"/>
          <w:b w:val="false"/>
          <w:bCs w:val="false"/>
          <w:color w:val="00000A"/>
          <w:kern w:val="0"/>
          <w:sz w:val="28"/>
          <w:szCs w:val="28"/>
          <w:lang w:val="uk-UA" w:eastAsia="zh-CN" w:bidi="ar-SA"/>
        </w:rPr>
        <w:t xml:space="preserve">, </w:t>
      </w:r>
      <w:r>
        <w:rPr>
          <w:rFonts w:eastAsia="Times New Roman" w:cs="Times New Roman"/>
          <w:b w:val="false"/>
          <w:bCs w:val="false"/>
          <w:color w:val="00000A"/>
          <w:kern w:val="0"/>
          <w:sz w:val="28"/>
          <w:szCs w:val="28"/>
          <w:lang w:val="uk-UA" w:eastAsia="zh-CN" w:bidi="ar-SA"/>
        </w:rPr>
        <w:t>74</w:t>
      </w:r>
      <w:r>
        <w:rPr>
          <w:rFonts w:eastAsia="Times New Roman" w:cs="Times New Roman"/>
          <w:b w:val="false"/>
          <w:bCs w:val="false"/>
          <w:color w:val="00000A"/>
          <w:kern w:val="0"/>
          <w:sz w:val="28"/>
          <w:szCs w:val="28"/>
          <w:lang w:val="uk-UA" w:eastAsia="zh-CN" w:bidi="ar-SA"/>
        </w:rPr>
        <w:t xml:space="preserve"> у м. Луцьку </w:t>
      </w:r>
      <w:r>
        <w:rPr>
          <w:sz w:val="28"/>
          <w:szCs w:val="28"/>
        </w:rPr>
        <w:t>площею 0,0</w:t>
      </w:r>
      <w:r>
        <w:rPr>
          <w:rFonts w:eastAsia="Times New Roman" w:cs="Times New Roman"/>
          <w:color w:val="00000A"/>
          <w:kern w:val="0"/>
          <w:sz w:val="28"/>
          <w:szCs w:val="28"/>
          <w:lang w:val="uk-UA" w:eastAsia="zh-CN" w:bidi="ar-SA"/>
        </w:rPr>
        <w:t>667</w:t>
      </w:r>
      <w:r>
        <w:rPr>
          <w:sz w:val="28"/>
          <w:szCs w:val="28"/>
        </w:rPr>
        <w:t> га, кадастровим номером 0710100000:2</w:t>
      </w:r>
      <w:r>
        <w:rPr>
          <w:sz w:val="28"/>
          <w:szCs w:val="28"/>
        </w:rPr>
        <w:t>2</w:t>
      </w:r>
      <w:r>
        <w:rPr>
          <w:sz w:val="28"/>
          <w:szCs w:val="28"/>
        </w:rPr>
        <w:t>:</w:t>
      </w:r>
      <w:r>
        <w:rPr>
          <w:rFonts w:eastAsia="Times New Roman" w:cs="Times New Roman"/>
          <w:color w:val="00000A"/>
          <w:kern w:val="0"/>
          <w:sz w:val="28"/>
          <w:szCs w:val="28"/>
          <w:lang w:val="uk-UA" w:eastAsia="zh-CN" w:bidi="ar-SA"/>
        </w:rPr>
        <w:t>0</w:t>
      </w:r>
      <w:r>
        <w:rPr>
          <w:rFonts w:eastAsia="Times New Roman" w:cs="Times New Roman"/>
          <w:color w:val="00000A"/>
          <w:kern w:val="0"/>
          <w:sz w:val="28"/>
          <w:szCs w:val="28"/>
          <w:lang w:val="uk-UA" w:eastAsia="zh-CN" w:bidi="ar-SA"/>
        </w:rPr>
        <w:t>04</w:t>
      </w:r>
      <w:r>
        <w:rPr>
          <w:sz w:val="28"/>
          <w:szCs w:val="28"/>
        </w:rPr>
        <w:t>:0</w:t>
      </w:r>
      <w:r>
        <w:rPr>
          <w:sz w:val="28"/>
          <w:szCs w:val="28"/>
        </w:rPr>
        <w:t>078</w:t>
      </w:r>
      <w:r>
        <w:rPr>
          <w:sz w:val="28"/>
          <w:szCs w:val="28"/>
        </w:rPr>
        <w:t xml:space="preserve">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Cs w:val="28"/>
        </w:rPr>
        <w:t>.</w:t>
      </w:r>
    </w:p>
    <w:p>
      <w:pPr>
        <w:pStyle w:val="Normal"/>
        <w:widowControl/>
        <w:suppressAutoHyphens w:val="true"/>
        <w:overflowPunct w:val="true"/>
        <w:bidi w:val="0"/>
        <w:ind w:left="0" w:right="57" w:firstLine="567"/>
        <w:jc w:val="both"/>
        <w:rPr/>
      </w:pPr>
      <w:r>
        <w:rPr>
          <w:szCs w:val="28"/>
        </w:rPr>
        <w:t xml:space="preserve">2. Передати </w:t>
      </w:r>
      <w:r>
        <w:rPr>
          <w:b w:val="false"/>
          <w:bCs w:val="false"/>
          <w:sz w:val="28"/>
          <w:szCs w:val="28"/>
          <w:lang w:val="uk-UA"/>
        </w:rPr>
        <w:t xml:space="preserve">громадянам </w:t>
      </w:r>
      <w:r>
        <w:rPr>
          <w:b w:val="false"/>
          <w:bCs w:val="false"/>
          <w:sz w:val="28"/>
          <w:szCs w:val="28"/>
          <w:lang w:val="uk-UA"/>
        </w:rPr>
        <w:t>Чернеті Віталію Сергійовичу, Бобиру Володимиру Євгеновичу</w:t>
      </w:r>
      <w:r>
        <w:rPr>
          <w:b w:val="false"/>
          <w:bCs w:val="false"/>
          <w:sz w:val="28"/>
          <w:szCs w:val="28"/>
          <w:lang w:val="uk-UA"/>
        </w:rPr>
        <w:t xml:space="preserve"> </w:t>
      </w:r>
      <w:r>
        <w:rPr>
          <w:szCs w:val="28"/>
        </w:rPr>
        <w:t>безоплатно</w:t>
      </w:r>
      <w:r>
        <w:rPr>
          <w:sz w:val="21"/>
          <w:szCs w:val="21"/>
        </w:rPr>
        <w:t xml:space="preserve"> </w:t>
      </w:r>
      <w:r>
        <w:rPr>
          <w:szCs w:val="28"/>
        </w:rPr>
        <w:t>у</w:t>
      </w:r>
      <w:r>
        <w:rPr>
          <w:sz w:val="21"/>
          <w:szCs w:val="21"/>
        </w:rPr>
        <w:t xml:space="preserve"> </w:t>
      </w:r>
      <w:r>
        <w:rPr>
          <w:szCs w:val="28"/>
        </w:rPr>
        <w:t xml:space="preserve">спільну </w:t>
      </w:r>
      <w:r>
        <w:rPr>
          <w:szCs w:val="28"/>
        </w:rPr>
        <w:t>сумісну</w:t>
      </w:r>
      <w:r>
        <w:rPr>
          <w:szCs w:val="28"/>
        </w:rPr>
        <w:t xml:space="preserve"> власність земельну ділянку на </w:t>
      </w:r>
      <w:r>
        <w:rPr>
          <w:rFonts w:eastAsia="Times New Roman" w:cs="Times New Roman"/>
          <w:b w:val="false"/>
          <w:bCs w:val="false"/>
          <w:color w:val="00000A"/>
          <w:kern w:val="0"/>
          <w:sz w:val="28"/>
          <w:szCs w:val="28"/>
          <w:lang w:val="uk-UA" w:eastAsia="zh-CN" w:bidi="ar-SA"/>
        </w:rPr>
        <w:t>вул. </w:t>
      </w:r>
      <w:r>
        <w:rPr>
          <w:rFonts w:eastAsia="Times New Roman" w:cs="Times New Roman"/>
          <w:b w:val="false"/>
          <w:bCs w:val="false"/>
          <w:color w:val="00000A"/>
          <w:kern w:val="0"/>
          <w:sz w:val="28"/>
          <w:szCs w:val="28"/>
          <w:lang w:val="uk-UA" w:eastAsia="zh-CN" w:bidi="ar-SA"/>
        </w:rPr>
        <w:t>Героїв УПА</w:t>
      </w:r>
      <w:r>
        <w:rPr>
          <w:rFonts w:eastAsia="Times New Roman" w:cs="Times New Roman"/>
          <w:b w:val="false"/>
          <w:bCs w:val="false"/>
          <w:color w:val="00000A"/>
          <w:kern w:val="0"/>
          <w:sz w:val="28"/>
          <w:szCs w:val="28"/>
          <w:lang w:val="uk-UA" w:eastAsia="zh-CN" w:bidi="ar-SA"/>
        </w:rPr>
        <w:t xml:space="preserve">, </w:t>
      </w:r>
      <w:r>
        <w:rPr>
          <w:rFonts w:eastAsia="Times New Roman" w:cs="Times New Roman"/>
          <w:b w:val="false"/>
          <w:bCs w:val="false"/>
          <w:color w:val="00000A"/>
          <w:kern w:val="0"/>
          <w:sz w:val="28"/>
          <w:szCs w:val="28"/>
          <w:lang w:val="uk-UA" w:eastAsia="zh-CN" w:bidi="ar-SA"/>
        </w:rPr>
        <w:t>74</w:t>
      </w:r>
      <w:r>
        <w:rPr>
          <w:rFonts w:eastAsia="Times New Roman" w:cs="Times New Roman"/>
          <w:b w:val="false"/>
          <w:bCs w:val="false"/>
          <w:color w:val="00000A"/>
          <w:kern w:val="0"/>
          <w:sz w:val="28"/>
          <w:szCs w:val="28"/>
          <w:lang w:val="uk-UA" w:eastAsia="zh-CN" w:bidi="ar-SA"/>
        </w:rPr>
        <w:t xml:space="preserve"> у м. Луцьку </w:t>
      </w:r>
      <w:r>
        <w:rPr>
          <w:sz w:val="28"/>
          <w:szCs w:val="28"/>
        </w:rPr>
        <w:t>площею 0,</w:t>
      </w:r>
      <w:r>
        <w:rPr>
          <w:rFonts w:eastAsia="Times New Roman" w:cs="Times New Roman"/>
          <w:color w:val="00000A"/>
          <w:kern w:val="0"/>
          <w:sz w:val="28"/>
          <w:szCs w:val="28"/>
          <w:lang w:val="uk-UA" w:eastAsia="zh-CN" w:bidi="ar-SA"/>
        </w:rPr>
        <w:t>0</w:t>
      </w:r>
      <w:r>
        <w:rPr>
          <w:rFonts w:eastAsia="Times New Roman" w:cs="Times New Roman"/>
          <w:color w:val="00000A"/>
          <w:kern w:val="0"/>
          <w:sz w:val="28"/>
          <w:szCs w:val="28"/>
          <w:lang w:val="uk-UA" w:eastAsia="zh-CN" w:bidi="ar-SA"/>
        </w:rPr>
        <w:t>667</w:t>
      </w:r>
      <w:r>
        <w:rPr>
          <w:sz w:val="28"/>
          <w:szCs w:val="28"/>
        </w:rPr>
        <w:t> га, кадастровим номером 0710100000:2</w:t>
      </w:r>
      <w:r>
        <w:rPr>
          <w:sz w:val="28"/>
          <w:szCs w:val="28"/>
        </w:rPr>
        <w:t>2</w:t>
      </w:r>
      <w:r>
        <w:rPr>
          <w:sz w:val="28"/>
          <w:szCs w:val="28"/>
        </w:rPr>
        <w:t>:</w:t>
      </w:r>
      <w:r>
        <w:rPr>
          <w:rFonts w:eastAsia="Times New Roman" w:cs="Times New Roman"/>
          <w:color w:val="00000A"/>
          <w:kern w:val="0"/>
          <w:sz w:val="28"/>
          <w:szCs w:val="28"/>
          <w:lang w:val="uk-UA" w:eastAsia="zh-CN" w:bidi="ar-SA"/>
        </w:rPr>
        <w:t>0</w:t>
      </w:r>
      <w:r>
        <w:rPr>
          <w:rFonts w:eastAsia="Times New Roman" w:cs="Times New Roman"/>
          <w:color w:val="00000A"/>
          <w:kern w:val="0"/>
          <w:sz w:val="28"/>
          <w:szCs w:val="28"/>
          <w:lang w:val="uk-UA" w:eastAsia="zh-CN" w:bidi="ar-SA"/>
        </w:rPr>
        <w:t>04</w:t>
      </w:r>
      <w:r>
        <w:rPr>
          <w:sz w:val="28"/>
          <w:szCs w:val="28"/>
        </w:rPr>
        <w:t>:0</w:t>
      </w:r>
      <w:r>
        <w:rPr>
          <w:sz w:val="28"/>
          <w:szCs w:val="28"/>
        </w:rPr>
        <w:t>078</w:t>
      </w:r>
      <w:r>
        <w:rPr>
          <w:sz w:val="28"/>
          <w:szCs w:val="28"/>
        </w:rPr>
        <w:t xml:space="preserve">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Cs w:val="28"/>
        </w:rPr>
        <w:t>, згідно з додатком.</w:t>
      </w:r>
    </w:p>
    <w:p>
      <w:pPr>
        <w:pStyle w:val="Normal"/>
        <w:widowControl/>
        <w:suppressAutoHyphens w:val="true"/>
        <w:overflowPunct w:val="true"/>
        <w:bidi w:val="0"/>
        <w:ind w:left="0" w:right="57" w:firstLine="567"/>
        <w:jc w:val="both"/>
        <w:rPr/>
      </w:pPr>
      <w:r>
        <w:rPr>
          <w:szCs w:val="28"/>
        </w:rPr>
        <w:t xml:space="preserve">3. Зобов’язати громадян </w:t>
      </w:r>
      <w:r>
        <w:rPr>
          <w:rFonts w:eastAsia="Times New Roman" w:cs="Times New Roman"/>
          <w:b w:val="false"/>
          <w:bCs w:val="false"/>
          <w:color w:val="00000A"/>
          <w:kern w:val="0"/>
          <w:sz w:val="28"/>
          <w:szCs w:val="28"/>
          <w:lang w:val="uk-UA" w:eastAsia="zh-CN" w:bidi="ar-SA"/>
        </w:rPr>
        <w:t>Чернету Віталія Сергійовича, Бобира Володимира Євгеновича</w:t>
      </w:r>
      <w:r>
        <w:rPr>
          <w:szCs w:val="28"/>
        </w:rPr>
        <w:t>:</w:t>
      </w:r>
    </w:p>
    <w:p>
      <w:pPr>
        <w:pStyle w:val="Normal"/>
        <w:widowControl/>
        <w:suppressAutoHyphens w:val="true"/>
        <w:overflowPunct w:val="true"/>
        <w:bidi w:val="0"/>
        <w:ind w:left="0" w:right="57" w:firstLine="567"/>
        <w:jc w:val="both"/>
        <w:rPr/>
      </w:pPr>
      <w:r>
        <w:rPr>
          <w:szCs w:val="28"/>
        </w:rPr>
        <w:t>3.1. Зареєструвати земельну ділянку та речові права на неї в порядку</w:t>
      </w:r>
      <w:r>
        <w:rPr>
          <w:szCs w:val="28"/>
          <w:lang w:val="ru-RU"/>
        </w:rPr>
        <w:t>,</w:t>
      </w:r>
      <w:r>
        <w:rPr>
          <w:szCs w:val="28"/>
        </w:rPr>
        <w:t xml:space="preserve"> визначеному чинним законодавством України.</w:t>
      </w:r>
    </w:p>
    <w:p>
      <w:pPr>
        <w:pStyle w:val="Normal"/>
        <w:widowControl/>
        <w:suppressAutoHyphens w:val="true"/>
        <w:overflowPunct w:val="true"/>
        <w:bidi w:val="0"/>
        <w:ind w:left="0" w:right="57" w:firstLine="567"/>
        <w:jc w:val="both"/>
        <w:rPr/>
      </w:pPr>
      <w:r>
        <w:rPr>
          <w:szCs w:val="28"/>
        </w:rPr>
        <w:t>3.2.</w:t>
      </w:r>
      <w:r>
        <w:rPr>
          <w:szCs w:val="28"/>
          <w:lang w:val="ru-RU"/>
        </w:rPr>
        <w:t xml:space="preserve"> </w:t>
      </w:r>
      <w:r>
        <w:rPr>
          <w:szCs w:val="28"/>
        </w:rPr>
        <w:t>Виконувати обов</w:t>
      </w:r>
      <w:r>
        <w:rPr>
          <w:szCs w:val="28"/>
          <w:lang w:val="ru-RU"/>
        </w:rPr>
        <w:t>’</w:t>
      </w:r>
      <w:r>
        <w:rPr>
          <w:szCs w:val="28"/>
        </w:rPr>
        <w:t>язки власників земельної ділянки, відповідно до вимог ст. 91 Земельного кодексу України.</w:t>
      </w:r>
    </w:p>
    <w:p>
      <w:pPr>
        <w:pStyle w:val="Normal"/>
        <w:widowControl/>
        <w:suppressAutoHyphens w:val="true"/>
        <w:overflowPunct w:val="true"/>
        <w:bidi w:val="0"/>
        <w:ind w:left="0" w:right="57" w:firstLine="567"/>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true"/>
        <w:bidi w:val="0"/>
        <w:spacing w:before="0" w:after="0"/>
        <w:ind w:left="0" w:right="0" w:firstLine="567"/>
        <w:jc w:val="both"/>
        <w:rPr>
          <w:szCs w:val="28"/>
          <w:lang w:val="uk-UA"/>
        </w:rPr>
      </w:pPr>
      <w:r>
        <w:rPr>
          <w:spacing w:val="-4"/>
          <w:sz w:val="28"/>
          <w:szCs w:val="28"/>
          <w:lang w:val="ru-RU"/>
        </w:rPr>
        <w:t>4</w:t>
      </w:r>
      <w:r>
        <w:rPr>
          <w:spacing w:val="-4"/>
          <w:sz w:val="28"/>
          <w:szCs w:val="28"/>
          <w:lang w:val="uk-UA"/>
        </w:rPr>
        <w:t>.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left="0" w:right="0" w:firstLine="763"/>
        <w:jc w:val="both"/>
        <w:rPr>
          <w:szCs w:val="28"/>
          <w:lang w:val="uk-UA"/>
        </w:rPr>
      </w:pPr>
      <w:r>
        <w:rPr>
          <w:szCs w:val="28"/>
          <w:lang w:val="uk-UA"/>
        </w:rPr>
      </w:r>
    </w:p>
    <w:p>
      <w:pPr>
        <w:pStyle w:val="Normal"/>
        <w:ind w:left="0" w:right="0" w:firstLine="763"/>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widowControl/>
        <w:tabs>
          <w:tab w:val="clear" w:pos="708"/>
          <w:tab w:val="left" w:pos="720" w:leader="none"/>
        </w:tabs>
        <w:suppressAutoHyphens w:val="true"/>
        <w:overflowPunct w:val="true"/>
        <w:bidi w:val="0"/>
        <w:spacing w:before="0" w:after="0"/>
        <w:ind w:left="0" w:right="57" w:hanging="0"/>
        <w:jc w:val="both"/>
        <w:rPr>
          <w:sz w:val="24"/>
          <w:szCs w:val="24"/>
          <w:lang w:val="uk-UA"/>
        </w:rPr>
      </w:pPr>
      <w:r>
        <w:rPr>
          <w:rFonts w:eastAsia="Times New Roman" w:cs="Times New Roman"/>
          <w:color w:val="auto"/>
          <w:spacing w:val="-4"/>
          <w:kern w:val="0"/>
          <w:sz w:val="24"/>
          <w:szCs w:val="24"/>
          <w:lang w:val="uk-UA" w:eastAsia="zh-CN" w:bidi="ar-SA"/>
        </w:rPr>
        <w:t>Туз</w:t>
      </w:r>
      <w:r>
        <w:rPr>
          <w:spacing w:val="-4"/>
          <w:sz w:val="24"/>
          <w:szCs w:val="24"/>
          <w:lang w:val="uk-UA"/>
        </w:rPr>
        <w:t xml:space="preserve"> 777 863</w:t>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8"/>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32"/>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Mang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00000A"/>
      <w:kern w:val="0"/>
      <w:sz w:val="28"/>
      <w:szCs w:val="24"/>
      <w:lang w:val="uk-UA" w:eastAsia="zh-CN" w:bidi="ar-SA"/>
    </w:rPr>
  </w:style>
  <w:style w:type="paragraph" w:styleId="1">
    <w:name w:val="Heading 1"/>
    <w:basedOn w:val="Normal"/>
    <w:next w:val="Normal"/>
    <w:qFormat/>
    <w:pPr>
      <w:keepNext w:val="true"/>
      <w:tabs>
        <w:tab w:val="clear" w:pos="708"/>
        <w:tab w:val="left" w:pos="0" w:leader="none"/>
      </w:tabs>
      <w:ind w:left="432" w:right="0"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right="0" w:hanging="576"/>
      <w:outlineLvl w:val="1"/>
    </w:pPr>
    <w:rPr>
      <w:rFonts w:ascii="Arial" w:hAnsi="Arial" w:cs="Arial"/>
      <w:b/>
      <w:bCs/>
      <w:i/>
      <w:iCs/>
      <w:szCs w:val="28"/>
    </w:rPr>
  </w:style>
  <w:style w:type="paragraph" w:styleId="3">
    <w:name w:val="Heading 3"/>
    <w:basedOn w:val="Style12"/>
    <w:qFormat/>
    <w:pPr>
      <w:outlineLvl w:val="2"/>
    </w:pPr>
    <w:rPr>
      <w:b/>
      <w:bCs/>
      <w:sz w:val="28"/>
      <w:szCs w:val="28"/>
    </w:rPr>
  </w:style>
  <w:style w:type="character" w:styleId="WW8Num1z0">
    <w:name w:val="WW8Num1z0"/>
    <w:qFormat/>
    <w:rPr>
      <w:rFonts w:cs="Times New Roman"/>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Heading1Char">
    <w:name w:val="Heading 1 Char"/>
    <w:basedOn w:val="Style11"/>
    <w:qFormat/>
    <w:rPr>
      <w:rFonts w:ascii="Cambria" w:hAnsi="Cambria" w:cs="Times New Roman"/>
      <w:b/>
      <w:bCs/>
      <w:sz w:val="32"/>
      <w:szCs w:val="32"/>
      <w:lang w:val="uk-UA" w:eastAsia="zh-CN"/>
    </w:rPr>
  </w:style>
  <w:style w:type="character" w:styleId="Heading2Char">
    <w:name w:val="Heading 2 Char"/>
    <w:basedOn w:val="Style11"/>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1">
    <w:name w:val="Основной шрифт абзаца1"/>
    <w:qFormat/>
    <w:rPr/>
  </w:style>
  <w:style w:type="character" w:styleId="BodyTextChar">
    <w:name w:val="Body Text Char"/>
    <w:basedOn w:val="Style11"/>
    <w:qFormat/>
    <w:rPr>
      <w:rFonts w:cs="Times New Roman"/>
      <w:sz w:val="24"/>
      <w:szCs w:val="24"/>
      <w:lang w:val="uk-UA" w:eastAsia="zh-CN"/>
    </w:rPr>
  </w:style>
  <w:style w:type="character" w:styleId="BalloonTextChar">
    <w:name w:val="Balloon Text Char"/>
    <w:basedOn w:val="Style11"/>
    <w:qFormat/>
    <w:rPr>
      <w:rFonts w:cs="Times New Roman"/>
      <w:sz w:val="2"/>
      <w:lang w:val="uk-UA" w:eastAsia="zh-CN"/>
    </w:rPr>
  </w:style>
  <w:style w:type="paragraph" w:styleId="Style12">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cs="Mangal"/>
      <w:i/>
      <w:iCs/>
      <w:sz w:val="28"/>
      <w:szCs w:val="24"/>
    </w:rPr>
  </w:style>
  <w:style w:type="paragraph" w:styleId="Style16">
    <w:name w:val="Покажчик"/>
    <w:basedOn w:val="Normal"/>
    <w:qFormat/>
    <w:pPr>
      <w:suppressLineNumbers/>
    </w:pPr>
    <w:rPr>
      <w:rFonts w:cs="Arial"/>
    </w:rPr>
  </w:style>
  <w:style w:type="paragraph" w:styleId="Style17">
    <w:name w:val="Указатель"/>
    <w:basedOn w:val="Normal"/>
    <w:qFormat/>
    <w:pPr>
      <w:suppressLineNumbers/>
    </w:pPr>
    <w:rPr>
      <w:rFonts w:cs="Mangal"/>
    </w:rPr>
  </w:style>
  <w:style w:type="paragraph" w:styleId="Style18">
    <w:name w:val="Название объекта"/>
    <w:basedOn w:val="Normal"/>
    <w:qFormat/>
    <w:pPr>
      <w:suppressLineNumbers/>
      <w:spacing w:before="120" w:after="120"/>
    </w:pPr>
    <w:rPr>
      <w:rFonts w:cs="Mangal"/>
      <w:i/>
      <w:iCs/>
      <w:sz w:val="24"/>
    </w:rPr>
  </w:style>
  <w:style w:type="paragraph" w:styleId="12">
    <w:name w:val="Указатель1"/>
    <w:basedOn w:val="Normal"/>
    <w:qFormat/>
    <w:pPr>
      <w:suppressLineNumbers/>
    </w:pPr>
    <w:rPr>
      <w:rFonts w:cs="Mangal"/>
    </w:rPr>
  </w:style>
  <w:style w:type="paragraph" w:styleId="Style19">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paragraph" w:styleId="Style20">
    <w:name w:val="Схема документа"/>
    <w:basedOn w:val="Normal"/>
    <w:qFormat/>
    <w:pPr>
      <w:shd w:val="clear" w:fill="000080"/>
    </w:pPr>
    <w:rPr>
      <w:rFonts w:ascii="Tahoma" w:hAnsi="Tahoma" w:cs="Tahoma"/>
      <w:sz w:val="20"/>
      <w:szCs w:val="20"/>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bmp"/><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1497</TotalTime>
  <Application>LibreOffice/7.2.5.2$Windows_X86_64 LibreOffice_project/499f9727c189e6ef3471021d6132d4c694f357e5</Application>
  <AppVersion>15.0000</AppVersion>
  <Pages>2</Pages>
  <Words>406</Words>
  <Characters>2637</Characters>
  <CharactersWithSpaces>3221</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2014-08-28T14:53:00Z</dcterms:created>
  <dc:creator>burko</dc:creator>
  <dc:description/>
  <dc:language>uk-UA</dc:language>
  <cp:lastModifiedBy/>
  <cp:lastPrinted>2021-06-04T09:01:00Z</cp:lastPrinted>
  <dcterms:modified xsi:type="dcterms:W3CDTF">2023-01-23T17:14:16Z</dcterms:modified>
  <cp:revision>224</cp:revision>
  <dc:subject/>
  <dc:title>  </dc:title>
</cp:coreProperties>
</file>

<file path=docProps/custom.xml><?xml version="1.0" encoding="utf-8"?>
<Properties xmlns="http://schemas.openxmlformats.org/officeDocument/2006/custom-properties" xmlns:vt="http://schemas.openxmlformats.org/officeDocument/2006/docPropsVTypes"/>
</file>