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729293078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Про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припинення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КОМУНАЛЬНОМУ ПІДПРИ-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 xml:space="preserve">ЄМСТВУ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cs="Times New Roman"/>
          <w:sz w:val="28"/>
          <w:szCs w:val="28"/>
        </w:rPr>
        <w:t>права пос-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тійного</w:t>
      </w:r>
      <w:r>
        <w:rPr>
          <w:rFonts w:cs="Times New Roman"/>
          <w:sz w:val="32"/>
          <w:szCs w:val="32"/>
        </w:rPr>
        <w:t xml:space="preserve">   </w:t>
      </w:r>
      <w:r>
        <w:rPr>
          <w:rFonts w:cs="Times New Roman"/>
          <w:sz w:val="28"/>
          <w:szCs w:val="28"/>
        </w:rPr>
        <w:t>користування    земельною   ділянкою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лісогосподарського</w:t>
      </w:r>
      <w:r>
        <w:rPr>
          <w:rFonts w:cs="Times New Roman"/>
          <w:sz w:val="36"/>
          <w:szCs w:val="36"/>
        </w:rPr>
        <w:t xml:space="preserve">  </w:t>
      </w:r>
      <w:r>
        <w:rPr>
          <w:rFonts w:cs="Times New Roman"/>
          <w:sz w:val="28"/>
          <w:szCs w:val="28"/>
        </w:rPr>
        <w:t>призначення  комунальної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 xml:space="preserve">власності   </w:t>
      </w:r>
      <w:r>
        <w:rPr>
          <w:rFonts w:cs="Times New Roman"/>
          <w:sz w:val="40"/>
          <w:szCs w:val="40"/>
        </w:rPr>
        <w:t xml:space="preserve"> </w:t>
      </w:r>
      <w:r>
        <w:rPr>
          <w:rFonts w:cs="Times New Roman"/>
          <w:sz w:val="28"/>
          <w:szCs w:val="28"/>
        </w:rPr>
        <w:t xml:space="preserve">в   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с. Кульчин    Луцького</w:t>
      </w:r>
      <w:r>
        <w:rPr>
          <w:rFonts w:cs="Times New Roman"/>
          <w:sz w:val="32"/>
          <w:szCs w:val="32"/>
        </w:rPr>
        <w:t xml:space="preserve">   </w:t>
      </w:r>
      <w:r>
        <w:rPr>
          <w:rFonts w:cs="Times New Roman"/>
          <w:sz w:val="28"/>
          <w:szCs w:val="28"/>
        </w:rPr>
        <w:t>району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Волинської області (площею 91,3547 га)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Розглянувши заяву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 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cs="Times New Roman"/>
          <w:color w:val="000000"/>
          <w:sz w:val="28"/>
          <w:szCs w:val="28"/>
        </w:rPr>
        <w:t xml:space="preserve">про припинення права постійного користування                   земельною ділянкою комунальної власності площею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91,3547</w:t>
      </w:r>
      <w:r>
        <w:rPr>
          <w:rFonts w:cs="Times New Roman"/>
          <w:color w:val="000000"/>
          <w:sz w:val="28"/>
          <w:szCs w:val="28"/>
        </w:rPr>
        <w:t xml:space="preserve">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0721882703</w:t>
      </w:r>
      <w:r>
        <w:rPr>
          <w:rFonts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</w:t>
      </w:r>
      <w:r>
        <w:rPr>
          <w:rFonts w:cs="Times New Roman"/>
          <w:color w:val="000000"/>
          <w:sz w:val="28"/>
          <w:szCs w:val="28"/>
        </w:rPr>
        <w:t>:001:152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cs="Times New Roman"/>
          <w:color w:val="000000"/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лісогосподарського призначення в              с. Кульчин Луцького району Волинської області</w:t>
      </w:r>
      <w:r>
        <w:rPr>
          <w:rFonts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 xml:space="preserve">в зв’язку з ліквідацією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eastAsia="SimSun;宋体" w:cs="Times New Roman"/>
          <w:color w:val="000000"/>
          <w:spacing w:val="-2"/>
          <w:sz w:val="28"/>
          <w:szCs w:val="28"/>
          <w:lang w:val="uk-UA"/>
        </w:rPr>
        <w:t>відповідно до рішення Луцької міської ради від 27.01.2021 № 5/15 “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Про ліквідацію комунального підприємства 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>»”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витяг з Державного реєстру 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auto" w:val="clear"/>
          <w:lang w:val="uk-UA" w:eastAsia="zh-CN" w:bidi="hi-IN"/>
        </w:rPr>
        <w:t xml:space="preserve">речових прав на нерухоме майно, відповідно до якого право власності Луцької міської територіальної громади, від імені якої діє Луцька міська рада, на земельну ділянку площею 91,3547 га, кадастровий номер 0721882703:02:001:1523, зареєстроване у Державному реєстрі речових прав на нерухоме майно від 24.09.2021, номер запису про право власності: 44185181,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витяг з Державного земельного кадастру про земельну ділянку від 19.09.2022</w:t>
      </w:r>
      <w:r>
        <w:rPr>
          <w:rFonts w:eastAsia="SimSun;宋体" w:cs="Times New Roman"/>
          <w:b w:val="false"/>
          <w:bCs w:val="false"/>
          <w:color w:val="FF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№НВ-00009534402022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color w:val="000000"/>
          <w:spacing w:val="-2"/>
          <w:sz w:val="28"/>
          <w:szCs w:val="28"/>
        </w:rPr>
        <w:t>інформацію Головного управління Державної податкової служби у Волинській області щодо відсутності заборгованості із сплати земельного податку від 25.10.2022 № 11438/6/03-20-04-08-06,</w:t>
      </w:r>
      <w:r>
        <w:rPr>
          <w:rFonts w:cs="Times New Roman"/>
          <w:sz w:val="28"/>
          <w:szCs w:val="28"/>
        </w:rPr>
        <w:t xml:space="preserve"> виписка з Єдиного державного реєстру юридичних осіб, фізичних осіб-підприємців та громадських формувань, Статут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», </w:t>
      </w:r>
      <w:r>
        <w:rPr>
          <w:rFonts w:cs="Times New Roman"/>
          <w:sz w:val="28"/>
          <w:szCs w:val="28"/>
        </w:rPr>
        <w:t xml:space="preserve">керуючись статтями 12, 92, 96, 122, 125, 141, 142 та пунктом 24 Перехідних положень Земельного кодексу України, статтею 22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Лісового</w:t>
      </w:r>
      <w:r>
        <w:rPr>
          <w:rFonts w:cs="Times New Roman"/>
          <w:sz w:val="28"/>
          <w:szCs w:val="28"/>
        </w:rPr>
        <w:t xml:space="preserve"> кодексу України,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Державний земельний кадастр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 </w:t>
      </w:r>
      <w:r>
        <w:rPr>
          <w:rFonts w:cs="Times New Roman"/>
          <w:spacing w:val="-6"/>
          <w:sz w:val="28"/>
          <w:szCs w:val="28"/>
        </w:rPr>
        <w:t>Законом України «Про внесення змін до деяких законодавчих актів України щодо розмежування земель державної та комунальної власності», п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остановами Кабінету Міністрів України від 17.10.2012 № 1051 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>«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Про затвердження Порядку ведення Державного земельного кадастру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 xml:space="preserve">» та 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від 17.07.2020 № 807- ІХ «Про утворення та ліквідацію районів», 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іністрів України від 12.06.2020 № 708-р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«</w:t>
      </w:r>
      <w:r>
        <w:rPr>
          <w:rFonts w:cs="Times New Roman"/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»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,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рішеннями Луцької міської ради від 17.12.2020 № 1/20 «Про реорганізацію сільських рад шляхом приєднання до Луцької міської ради»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, статтею 26 та пунктом 6</w:t>
      </w:r>
      <w:r>
        <w:rPr>
          <w:rFonts w:cs="Times New Roman"/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»,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pacing w:val="0"/>
          <w:sz w:val="28"/>
          <w:szCs w:val="28"/>
        </w:rPr>
        <w:t xml:space="preserve">міська рада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cs="Times New Roman"/>
          <w:spacing w:val="0"/>
          <w:sz w:val="28"/>
          <w:szCs w:val="28"/>
        </w:rPr>
      </w:pPr>
      <w:r>
        <w:rPr>
          <w:rFonts w:cs="Times New Roman"/>
          <w:spacing w:val="0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 Припинити КОМУНАЛЬНОМУ ПІДПРИЄМСТВУ </w:t>
      </w:r>
      <w:r>
        <w:rPr>
          <w:rFonts w:eastAsia="SimSun;宋体" w:cs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«Господарник         с. Жидичин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»</w:t>
      </w:r>
      <w:r>
        <w:rPr>
          <w:rFonts w:eastAsia="SimSun;宋体" w:cs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</w:rPr>
        <w:t>право постійного користування земельною ділянкою комунальної власності в с. Кульчин Луцького району Волинської області</w:t>
      </w:r>
      <w:r>
        <w:rPr>
          <w:rFonts w:cs="Times New Roman"/>
          <w:color w:val="000000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91,3547</w:t>
      </w:r>
      <w:r>
        <w:rPr>
          <w:rFonts w:cs="Times New Roman"/>
          <w:sz w:val="28"/>
          <w:szCs w:val="28"/>
        </w:rPr>
        <w:t xml:space="preserve">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0721882703</w:t>
      </w:r>
      <w:r>
        <w:rPr>
          <w:rFonts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</w:t>
      </w:r>
      <w:r>
        <w:rPr>
          <w:rFonts w:cs="Times New Roman"/>
          <w:color w:val="000000"/>
          <w:sz w:val="28"/>
          <w:szCs w:val="28"/>
        </w:rPr>
        <w:t>:001:152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лісогосподарського призначення</w:t>
      </w: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2. КОМУНАЛЬНОМУ ПІДПРИЄМСТВУ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«Господарник с. Жидичин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»</w:t>
      </w:r>
      <w:r>
        <w:rPr>
          <w:rFonts w:eastAsia="SimSun;宋体" w:cs="Times New Roman"/>
          <w:b w:val="false"/>
          <w:bCs w:val="false"/>
          <w:color w:val="auto"/>
          <w:spacing w:val="-2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3</w:t>
      </w:r>
      <w:r>
        <w:rPr>
          <w:sz w:val="28"/>
          <w:szCs w:val="28"/>
        </w:rPr>
        <w:t>. Контроль за виконанням даного рішення покласти на заступника міського голови Ірину Чебелюк,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>Юрій БЕЗПЯТКО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2"/>
          <w:sz w:val="24"/>
          <w:szCs w:val="24"/>
          <w:highlight w:val="white"/>
          <w:u w:val="none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Application>LibreOffice/7.1.2.2$Windows_X86_64 LibreOffice_project/8a45595d069ef5570103caea1b71cc9d82b2aae4</Application>
  <AppVersion>15.0000</AppVersion>
  <Pages>2</Pages>
  <Words>423</Words>
  <Characters>2996</Characters>
  <CharactersWithSpaces>3630</CharactersWithSpaces>
  <Paragraphs>19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2021-11-04T09:04:00Z</dcterms:created>
  <dc:creator>tanya_l</dc:creator>
  <dc:description/>
  <dc:language>uk-UA</dc:language>
  <cp:lastModifiedBy/>
  <cp:lastPrinted>2023-02-03T16:06:56Z</cp:lastPrinted>
  <dcterms:modified xsi:type="dcterms:W3CDTF">2023-02-22T15:28:49Z</dcterms:modified>
  <cp:revision>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