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73" w:rsidRDefault="001402F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>Звіт</w:t>
      </w:r>
    </w:p>
    <w:p w:rsidR="001402F9" w:rsidRDefault="001402F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 xml:space="preserve">Матвіюк Галини Валентинівни, </w:t>
      </w:r>
    </w:p>
    <w:p w:rsidR="00301273" w:rsidRDefault="001402F9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 xml:space="preserve">старости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>Жидичинського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>старостинського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eastAsia="uk-UA"/>
        </w:rPr>
        <w:t xml:space="preserve"> округу</w:t>
      </w:r>
    </w:p>
    <w:p w:rsidR="00301273" w:rsidRPr="00384D59" w:rsidRDefault="00301273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sz w:val="27"/>
          <w:szCs w:val="27"/>
          <w:lang w:eastAsia="uk-UA"/>
        </w:rPr>
      </w:pPr>
    </w:p>
    <w:p w:rsidR="00301273" w:rsidRDefault="001402F9" w:rsidP="001402F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У своїй роботі керуюсь </w:t>
      </w:r>
      <w:r>
        <w:rPr>
          <w:rFonts w:ascii="Times New Roman" w:hAnsi="Times New Roman" w:cs="Times New Roman"/>
          <w:sz w:val="28"/>
          <w:szCs w:val="28"/>
        </w:rPr>
        <w:t xml:space="preserve">Положенням про старосту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Луцької міської територіальної громади, затвердженим рішенням міської ради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27.10.2021 №20/42 (раніше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рішення міської ради від 17.12.2020 №1/5 «Про затвердження Положення про старосту села, сіл,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bidi="hi-IN"/>
        </w:rPr>
        <w:t xml:space="preserve"> округу Луцької міської територіальної громади» зі змінами, внесеними рішенням міської ради від 23.06.2021 № 13/109), розробленим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Конституції України, законів України «Про місцеве самоврядування в Україні», «Про службу в органах місцевого самоврядування», інших актів законодавства України. </w:t>
      </w:r>
    </w:p>
    <w:p w:rsidR="00301273" w:rsidRDefault="001402F9" w:rsidP="00140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До складу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 входять 6 населених пунктів, а саме: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Жидичин, Кульчин, Липляни, Озерце, Клепачів, Небіжка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Площа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79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км.кв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301273" w:rsidRDefault="001402F9" w:rsidP="001402F9">
      <w:pPr>
        <w:shd w:val="clear" w:color="auto" w:fill="FFFFFF"/>
        <w:tabs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округу знаходяться 3 заклади середньої освіти, 1 заклад дошкільної освіти, 2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аклади культури, 4 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ібліотеки-філії,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заклад охорони здоров’я.</w:t>
      </w:r>
    </w:p>
    <w:p w:rsidR="00301273" w:rsidRDefault="001402F9" w:rsidP="001402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 період роботи з 01.01.2022 по 31.12.2022 </w:t>
      </w:r>
      <w:r>
        <w:rPr>
          <w:rFonts w:ascii="Times New Roman" w:hAnsi="Times New Roman"/>
          <w:sz w:val="28"/>
          <w:szCs w:val="28"/>
        </w:rPr>
        <w:t>до старости надійшло 262 звернення, вирішено позитивно 144.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результатами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розгляду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звернень: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видано довідок, виписок та характеристик та інших вихідних зовнішніх документів – 33; видано актів обстеження (матеріально-побутових умов, фактичного місця проживання та реєстрації, актів обстеження на наявність пічного опалення) – 90; вчинено нотаріальних дій – 31; </w:t>
      </w:r>
      <w:r>
        <w:rPr>
          <w:rFonts w:ascii="Times New Roman" w:hAnsi="Times New Roman" w:cs="Times New Roman"/>
          <w:sz w:val="28"/>
          <w:szCs w:val="28"/>
        </w:rPr>
        <w:t xml:space="preserve">подано заяв на державну реєстрацію заповітів в НАІС – 29; подано статистичних звітів й таблиць з усіх основних видів діяльності – 3;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отримано адвокатських запитів та надано відповідь – 7;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отримано л</w:t>
      </w:r>
      <w:r>
        <w:rPr>
          <w:rFonts w:ascii="Times New Roman" w:hAnsi="Times New Roman" w:cs="Times New Roman"/>
          <w:sz w:val="28"/>
          <w:szCs w:val="28"/>
        </w:rPr>
        <w:t xml:space="preserve">истів з питань основної діяльності та надано відповідей – 580;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отримано л</w:t>
      </w:r>
      <w:r>
        <w:rPr>
          <w:rFonts w:ascii="Times New Roman" w:hAnsi="Times New Roman" w:cs="Times New Roman"/>
          <w:sz w:val="28"/>
          <w:szCs w:val="28"/>
        </w:rPr>
        <w:t>истів від органів нотаріату та надано відповідей – 11.</w:t>
      </w:r>
    </w:p>
    <w:p w:rsidR="00301273" w:rsidRDefault="001402F9" w:rsidP="001402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року надавалась допомога жителям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округу у підготовці документів, що подаються до органів місцевого самоврядування та місцевих органів виконавчої влади, а також у поданні відповідних документів до зазначених органів. </w:t>
      </w:r>
    </w:p>
    <w:p w:rsidR="00301273" w:rsidRDefault="001402F9" w:rsidP="001402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доступності отримання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жителями округу були відновлені прийоми громадян працівником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ЦНАПу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(щовівторка),   працівником департаменту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соцполітики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(щовівторка), представником міського центру зайнятості (один раз на місяць), які були призупиненні у зв'язку з введенням воєнного стану. 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належної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організації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роботи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укладення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договорів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вивезення твердих побутових відходів у приміщенні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округу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запроваджено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проведення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прийому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працівником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Луцького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СКАП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Луцькспецкомунтранс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у 2022 році на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розпочато роботу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ведення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шляхом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проведення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подвірного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обходу,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перезакладання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книг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обліку 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наповненням відомостями нової програми “Місцевий облік об'єктів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погосподарського</w:t>
      </w:r>
      <w:proofErr w:type="spellEnd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обліку”.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У 2022 році проводилась робота щодо сплати громадянами земельного податку та податку на нерухоме майно, відмінне від земельної ділянки. </w:t>
      </w:r>
    </w:p>
    <w:p w:rsidR="00301273" w:rsidRDefault="001402F9" w:rsidP="001402F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старостинському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окрузі налагоджена співпраця з сільськогосподарськими підприємствами та фермерськими господарствами, створено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вайбер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-групу, через яку здійснювалося інформування про державні та інші програми для розвитку аграрного сектору територіальної громади щодо компенсацій за оброблювану землю, за вирощування ВРХ, за утримання бджолосімей.</w:t>
      </w:r>
    </w:p>
    <w:p w:rsidR="00301273" w:rsidRDefault="001402F9" w:rsidP="001402F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співпраці зі структурними підрозділами виконавчого комітету Луцької міської ради було проведено:</w:t>
      </w:r>
    </w:p>
    <w:p w:rsidR="00301273" w:rsidRDefault="001402F9" w:rsidP="001402F9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звірку виборчих скриньок з представниками відділу ведення Державного реєстру виборців, які знаходяться на зберіганні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Жидичинському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окрузі;</w:t>
      </w:r>
    </w:p>
    <w:p w:rsidR="00301273" w:rsidRDefault="001402F9" w:rsidP="001402F9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уточнення інформації разом із працівниками департаменту містобудування , земельних ресурсів та реклами щодо існуючих вулиць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Жидичинського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округу 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геопорталі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Луцької міської ради.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зв'язку із ситуацією в країні проводилася робота, </w:t>
      </w:r>
      <w:r>
        <w:rPr>
          <w:rFonts w:ascii="Times New Roman" w:hAnsi="Times New Roman" w:cs="Times New Roman"/>
          <w:color w:val="000000"/>
          <w:sz w:val="28"/>
          <w:szCs w:val="28"/>
        </w:rPr>
        <w:t>спрямована на захист населення та підтримку життєдіяльності громади в умовах воєнного стану, на допомогу ЗСУ, ВПО тощо. Зокрема, робота зі збором та доставкою гуманітарної допомоги; за участю жителів громади організовано та  облаштовано 5 блокпостів (2 з них функціонують станом на сьогодні),  забезпечення їх харчуванням та дровами (на волонтерських засадах);  організовувались та проводились навчання по наданню медичної допомоги. Спільно з Департаментом соціальної політики сприяли у розселенні внутрішньо переміщених осіб, проводили аналіз потреб внутрішньо переміщених осіб, забезпечення їх товарами першої необхідності (продуктами харчування, одягом та ін.).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підтримки жителів округу, допомагали структурним підрозділам міської ради у формуванні списків для отримання допомоги від ООН (борошно, горох) та від Луцької міської ради (макарони) та видачі цієї допомоги. </w:t>
      </w:r>
    </w:p>
    <w:p w:rsidR="00301273" w:rsidRDefault="001402F9" w:rsidP="001402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Проведено збір від населення овочів для потреб медичних закладів міста Луцьк.</w:t>
      </w:r>
    </w:p>
    <w:p w:rsidR="00301273" w:rsidRDefault="001402F9" w:rsidP="001402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 2022 році організовано роботу «Пункту незламності» на базі приміщення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Жидичинського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округу.</w:t>
      </w:r>
    </w:p>
    <w:p w:rsidR="00301273" w:rsidRDefault="001402F9" w:rsidP="001402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C9211E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Попри введення воєнного стану, пріоритетним завданням залишається  розвиток соціальної інфраструктури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округу. </w:t>
      </w:r>
      <w:r>
        <w:rPr>
          <w:rFonts w:ascii="Times New Roman" w:hAnsi="Times New Roman"/>
          <w:color w:val="000000"/>
          <w:sz w:val="28"/>
          <w:szCs w:val="28"/>
        </w:rPr>
        <w:t xml:space="preserve">Протягом 2022 року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округу постійно здійснювався моніторинг благоустрою, за результатами якого п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роводилось косіння трави, обрізання кущів, видалення аварійних дерев відповідно до актів обстеження, розчистка снігу на комунальних дорогах, проводились поточні роботи мережі вуличного освітлення, здійснювався облік раціонального використання енергоносіїв; прибирання кладовищ, косіння трави на кладовищах; прибирання місць засмічення територій тощо. </w:t>
      </w:r>
    </w:p>
    <w:p w:rsidR="00301273" w:rsidRPr="001402F9" w:rsidRDefault="001402F9" w:rsidP="001402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02F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У 2022 році було проведено чергове обстеження усіх дитячих та спортивних майданчиків, на трьох майданчиках встановлено нові пісочниці, відремонтовано елементи споруд.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 xml:space="preserve">У 2022 році спільно із депутатами виборчого округу і керівництвом громади працювали над покращенням благоустрою </w:t>
      </w:r>
      <w:proofErr w:type="spellStart"/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Arial"/>
          <w:color w:val="000000"/>
          <w:sz w:val="28"/>
          <w:szCs w:val="28"/>
          <w:lang w:eastAsia="uk-UA"/>
        </w:rPr>
        <w:t xml:space="preserve"> округу. Тож п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ротягом 2022 було проведено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ремонти доріг: вул. Селищна в селі </w:t>
      </w:r>
      <w:r w:rsidR="00871A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Жидичин (на суму 2011598,03 грн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вул. Миру в селі </w:t>
      </w:r>
      <w:r w:rsidR="00871A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Липляни (на суму 1019559,00 грн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вул. Озерцівська в селі </w:t>
      </w:r>
      <w:r w:rsidR="00871A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Небіжка (на суму 3025746,56 грн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uk-UA"/>
        </w:rPr>
        <w:t>вул. Тракторна в се</w:t>
      </w:r>
      <w:r w:rsidR="00871A88">
        <w:rPr>
          <w:rFonts w:ascii="Times New Roman" w:hAnsi="Times New Roman" w:cs="Times New Roman"/>
          <w:color w:val="000000"/>
          <w:spacing w:val="1"/>
          <w:sz w:val="28"/>
          <w:szCs w:val="28"/>
          <w:lang w:eastAsia="uk-UA"/>
        </w:rPr>
        <w:t>лі Озерце (на суму 49579,20 грн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1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301273" w:rsidRDefault="001402F9" w:rsidP="001402F9">
      <w:pPr>
        <w:pStyle w:val="a5"/>
        <w:spacing w:after="0" w:line="240" w:lineRule="auto"/>
        <w:ind w:firstLine="708"/>
        <w:jc w:val="both"/>
        <w:rPr>
          <w:rFonts w:ascii="Times New Roman" w:hAnsi="Times New Roman"/>
          <w:color w:val="FF4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Враховуючи численні звернення жителів округу, особлива увага приділялася розвитку транспортної інфраструктури на території округу. Було відкориговані чотири маршрути, вирішено питання транспортного сполучення села Небіжка з адміністративним центром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округу, зменшено вартість проїзду для дітей шкільного віку. Проблемним залишається питання невдоволення населення вартістю проїзду, графіками роботи у вихідні дні. </w:t>
      </w:r>
    </w:p>
    <w:p w:rsidR="00301273" w:rsidRDefault="001402F9" w:rsidP="001402F9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Велике значення має розвиток закладів культури у селах округу. Протягом року значно зросла кількість відвідувачів, створено нові творчі колективи, проводилася робота з арт-терапії з дітьми ВПО. Проте заклади культури потребують проведення ремонтних робіт. Основою залучення коштів є участь у міжнародних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які були призупинені у зв'язку із ситуацією в країні.</w:t>
      </w:r>
    </w:p>
    <w:p w:rsidR="00301273" w:rsidRDefault="001402F9" w:rsidP="001402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метою забезпечення благоустрою та порядку на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округу, окрім співпраці зі структурними підрозділами міської ради також зверталася до служби місцевих автомобільних доріг у Волинській області щодо утримання та ремонту доріг обласного та районного значення; до правоохоронних органів, служби безпеки щодо забезпечення громадського порядку на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старостинського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округу тощо</w:t>
      </w:r>
      <w:r>
        <w:rPr>
          <w:rFonts w:ascii="Times New Roman" w:hAnsi="Times New Roman" w:cs="Times New Roman"/>
          <w:color w:val="C9211E"/>
          <w:sz w:val="28"/>
          <w:szCs w:val="28"/>
          <w:lang w:eastAsia="uk-UA"/>
        </w:rPr>
        <w:t>.</w:t>
      </w:r>
    </w:p>
    <w:p w:rsidR="00301273" w:rsidRDefault="001402F9" w:rsidP="001402F9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Протягом 2022 року брала участь у пленарних засіданнях міської ради та засіданнях її постійних комісій, участь у засіданнях виконавчого комітету міської ради, у засіданнях робочих груп, комісій, участь у нарадах, виконувала рішення та доручення міської ради, її виконавчого комітету, розпорядження міського голови.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Приймала участь у виїзних зустрічах депутатів з виборцями, співпрацювала зі структурними підрозділами виконавчого комітету Луцької міської ради.</w:t>
      </w:r>
    </w:p>
    <w:p w:rsidR="00301273" w:rsidRDefault="001402F9" w:rsidP="001402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Також протягом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2022 року проводились зустрічі з жителями сіл громади щодо проблемних питань та шляхів їх вирішення. Враховуючи звернення жителів округу та потреби громади, були надані пропозиції до Програми соціально-економічного розвитку та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бюджету Луцької міської територіальної громади на 2023 рік. </w:t>
      </w:r>
    </w:p>
    <w:p w:rsidR="00BB616A" w:rsidRDefault="00BB616A" w:rsidP="00BB6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B616A" w:rsidRPr="00BB616A" w:rsidRDefault="00BB616A" w:rsidP="00BB6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B61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Староста </w:t>
      </w:r>
      <w:proofErr w:type="spellStart"/>
      <w:r w:rsidRPr="00BB61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Жидичинського</w:t>
      </w:r>
      <w:proofErr w:type="spellEnd"/>
    </w:p>
    <w:p w:rsidR="00BB616A" w:rsidRPr="00BB616A" w:rsidRDefault="00BB616A" w:rsidP="00BB6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B61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старостинського</w:t>
      </w:r>
      <w:proofErr w:type="spellEnd"/>
      <w:r w:rsidRPr="00BB61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округу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</w:t>
      </w:r>
      <w:r w:rsidRPr="00BB61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Галина МАТВІЮК</w:t>
      </w:r>
    </w:p>
    <w:sectPr w:rsidR="00BB616A" w:rsidRPr="00BB616A" w:rsidSect="00BB616A">
      <w:pgSz w:w="11906" w:h="16838"/>
      <w:pgMar w:top="851" w:right="845" w:bottom="113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7270"/>
    <w:multiLevelType w:val="multilevel"/>
    <w:tmpl w:val="F9CE1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47704"/>
    <w:multiLevelType w:val="multilevel"/>
    <w:tmpl w:val="3AE00D6C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3"/>
    <w:rsid w:val="001402F9"/>
    <w:rsid w:val="00301273"/>
    <w:rsid w:val="00384D59"/>
    <w:rsid w:val="00871A88"/>
    <w:rsid w:val="00BB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128D0"/>
  <w15:docId w15:val="{96DDEA23-5FCD-4AFA-955F-9364A19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591F"/>
    <w:rPr>
      <w:b/>
      <w:bCs/>
    </w:rPr>
  </w:style>
  <w:style w:type="character" w:customStyle="1" w:styleId="WW8Num1z0">
    <w:name w:val="WW8Num1z0"/>
    <w:qFormat/>
    <w:rPr>
      <w:rFonts w:ascii="Times New Roman" w:eastAsia="NSimSu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Times New Roman" w:eastAsia="Calibri" w:hAnsi="Times New Roman" w:cs="Times New Roman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semiHidden/>
    <w:unhideWhenUsed/>
    <w:qFormat/>
    <w:rsid w:val="00A2591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qFormat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3</Pages>
  <Words>5174</Words>
  <Characters>2950</Characters>
  <Application>Microsoft Office Word</Application>
  <DocSecurity>0</DocSecurity>
  <Lines>24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sheremeta</cp:lastModifiedBy>
  <cp:revision>85</cp:revision>
  <dcterms:created xsi:type="dcterms:W3CDTF">2021-11-11T13:09:00Z</dcterms:created>
  <dcterms:modified xsi:type="dcterms:W3CDTF">2023-02-06T08:11:00Z</dcterms:modified>
  <dc:language>uk-UA</dc:language>
</cp:coreProperties>
</file>