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1F" w:rsidRPr="00863D4F" w:rsidRDefault="00A2591F" w:rsidP="000D74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Звіт</w:t>
      </w:r>
    </w:p>
    <w:p w:rsidR="00A2591F" w:rsidRPr="00863D4F" w:rsidRDefault="006010F0" w:rsidP="000D74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863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Гурського</w:t>
      </w:r>
      <w:proofErr w:type="spellEnd"/>
      <w:r w:rsidRPr="00863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Олександра Григоровича</w:t>
      </w:r>
      <w:r w:rsidR="0035003D" w:rsidRPr="00863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863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–</w:t>
      </w:r>
      <w:r w:rsidR="0035003D" w:rsidRPr="00863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старости </w:t>
      </w:r>
      <w:r w:rsidRPr="00863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Прилуцького старостинського округу</w:t>
      </w:r>
    </w:p>
    <w:p w:rsidR="00A2591F" w:rsidRPr="00863D4F" w:rsidRDefault="00A2591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2E6ABA" w:rsidRPr="00863D4F" w:rsidRDefault="002E6ABA" w:rsidP="000E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своїй роботі керуюсь </w:t>
      </w:r>
      <w:r w:rsidRPr="00863D4F">
        <w:rPr>
          <w:rFonts w:ascii="Times New Roman" w:hAnsi="Times New Roman" w:cs="Times New Roman"/>
          <w:sz w:val="28"/>
          <w:szCs w:val="28"/>
        </w:rPr>
        <w:t xml:space="preserve">Положенням про старосту старостинського округу Луцької міської територіальної громади, затвердженим рішенням міської ради </w:t>
      </w:r>
      <w:r w:rsidRPr="00863D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27.10.2021 №</w:t>
      </w:r>
      <w:r w:rsidR="006010F0" w:rsidRPr="00863D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863D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20/42 (раніше </w:t>
      </w:r>
      <w:r w:rsidRPr="00863D4F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>рішення міської ради від 17.12.2020 №</w:t>
      </w:r>
      <w:r w:rsidR="006010F0" w:rsidRPr="00863D4F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> </w:t>
      </w:r>
      <w:r w:rsidRPr="00863D4F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 xml:space="preserve">1/5 «Про затвердження Положення про старосту села, сіл, старостинського округу Луцької міської територіальної громади» зі змінами, внесеними рішенням міської ради від 23.06.2021 № 13/109), розробленим </w:t>
      </w:r>
      <w:r w:rsidRPr="00863D4F">
        <w:rPr>
          <w:rFonts w:ascii="Times New Roman" w:hAnsi="Times New Roman" w:cs="Times New Roman"/>
          <w:sz w:val="28"/>
          <w:szCs w:val="28"/>
          <w:lang w:eastAsia="uk-UA"/>
        </w:rPr>
        <w:t>відповідно до Конституції України, законів України «Про місцеве самоврядування в Україні», «Про службу в органах місцевого самоврядування», інших актів законодавства України</w:t>
      </w:r>
      <w:r w:rsidR="00863D4F"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63D4F" w:rsidRPr="00876C34">
        <w:rPr>
          <w:rFonts w:ascii="Times New Roman" w:hAnsi="Times New Roman" w:cs="Times New Roman"/>
          <w:sz w:val="28"/>
          <w:szCs w:val="28"/>
          <w:lang w:eastAsia="uk-UA"/>
        </w:rPr>
        <w:t>та посадовою інструкцією старости старостинського округу Луцької міської територіальної громади</w:t>
      </w:r>
      <w:r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2F0359" w:rsidRPr="00863D4F" w:rsidRDefault="002E6ABA" w:rsidP="000E29E3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До складу </w:t>
      </w:r>
      <w:r w:rsidR="006010F0" w:rsidRPr="00863D4F">
        <w:rPr>
          <w:rFonts w:ascii="Times New Roman" w:hAnsi="Times New Roman" w:cs="Times New Roman"/>
          <w:sz w:val="28"/>
          <w:szCs w:val="28"/>
          <w:lang w:eastAsia="uk-UA"/>
        </w:rPr>
        <w:t>Прилуцького старостинського округу</w:t>
      </w:r>
      <w:r w:rsidR="00A2591F"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входять</w:t>
      </w:r>
      <w:r w:rsidR="00A2591F"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10F0"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A2591F"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населених пунктів, а саме: </w:t>
      </w:r>
      <w:r w:rsidR="006010F0" w:rsidRPr="00863D4F">
        <w:rPr>
          <w:rFonts w:ascii="Times New Roman" w:hAnsi="Times New Roman" w:cs="Times New Roman"/>
          <w:sz w:val="28"/>
          <w:szCs w:val="28"/>
          <w:shd w:val="clear" w:color="auto" w:fill="FFFFFF"/>
        </w:rPr>
        <w:t>Прилуцьке, Дачне, Жабка, Сапогове</w:t>
      </w:r>
      <w:r w:rsidR="002F0359" w:rsidRPr="00863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0359" w:rsidRPr="00863D4F">
        <w:rPr>
          <w:rFonts w:ascii="Times New Roman" w:eastAsia="Calibri" w:hAnsi="Times New Roman" w:cs="Times New Roman"/>
          <w:sz w:val="28"/>
          <w:szCs w:val="28"/>
        </w:rPr>
        <w:t>і відповідно до Генеральних планів:</w:t>
      </w:r>
    </w:p>
    <w:p w:rsidR="002F0359" w:rsidRPr="00863D4F" w:rsidRDefault="002F0359" w:rsidP="002F0359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D4F">
        <w:rPr>
          <w:rFonts w:ascii="Times New Roman" w:eastAsia="Calibri" w:hAnsi="Times New Roman" w:cs="Times New Roman"/>
          <w:sz w:val="28"/>
          <w:szCs w:val="28"/>
        </w:rPr>
        <w:t>Село Прилуцьке площею 292,5 га;</w:t>
      </w:r>
    </w:p>
    <w:p w:rsidR="002F0359" w:rsidRPr="00863D4F" w:rsidRDefault="002F0359" w:rsidP="002F0359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D4F">
        <w:rPr>
          <w:rFonts w:ascii="Times New Roman" w:eastAsia="Calibri" w:hAnsi="Times New Roman" w:cs="Times New Roman"/>
          <w:sz w:val="28"/>
          <w:szCs w:val="28"/>
        </w:rPr>
        <w:t>Село Дачне площею 90,6 га;</w:t>
      </w:r>
    </w:p>
    <w:p w:rsidR="002F0359" w:rsidRPr="00863D4F" w:rsidRDefault="002F0359" w:rsidP="002F0359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D4F">
        <w:rPr>
          <w:rFonts w:ascii="Times New Roman" w:eastAsia="Calibri" w:hAnsi="Times New Roman" w:cs="Times New Roman"/>
          <w:sz w:val="28"/>
          <w:szCs w:val="28"/>
        </w:rPr>
        <w:t>Село Жабка площею 67,4 га;</w:t>
      </w:r>
    </w:p>
    <w:p w:rsidR="002F0359" w:rsidRPr="00863D4F" w:rsidRDefault="002F0359" w:rsidP="002F0359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D4F">
        <w:rPr>
          <w:rFonts w:ascii="Times New Roman" w:eastAsia="Calibri" w:hAnsi="Times New Roman" w:cs="Times New Roman"/>
          <w:sz w:val="28"/>
          <w:szCs w:val="28"/>
        </w:rPr>
        <w:t>Село Сапогове площею 33,1 га.</w:t>
      </w:r>
    </w:p>
    <w:p w:rsidR="00A2591F" w:rsidRPr="00863D4F" w:rsidRDefault="00A2591F" w:rsidP="000E29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чисельність наявного населення сіл </w:t>
      </w:r>
      <w:r w:rsidR="006010F0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час приєднання до </w:t>
      </w:r>
      <w:r w:rsidR="006010F0" w:rsidRPr="00863D4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територіальної громади міста Луцька</w:t>
      </w:r>
      <w:r w:rsidR="006010F0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01.</w:t>
      </w:r>
      <w:r w:rsidR="002F0359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E6ABA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="002F0359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станови</w:t>
      </w:r>
      <w:r w:rsidR="002E6ABA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ла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0359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72801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F0359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972</w:t>
      </w:r>
      <w:r w:rsidR="00A72801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</w:t>
      </w:r>
      <w:r w:rsidR="002E6ABA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A2591F" w:rsidRPr="00863D4F" w:rsidRDefault="00A2591F" w:rsidP="000E29E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Площа територі</w:t>
      </w:r>
      <w:r w:rsidR="00BF511B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старостату </w:t>
      </w:r>
      <w:r w:rsidR="00D04DBD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3182 га</w:t>
      </w:r>
      <w:r w:rsidR="002E6ABA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52525" w:rsidRPr="00863D4F" w:rsidRDefault="00252525" w:rsidP="000E29E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Загальна протяжність доріг – </w:t>
      </w:r>
      <w:r w:rsidR="00A72801" w:rsidRPr="00863D4F">
        <w:rPr>
          <w:rFonts w:ascii="Times New Roman" w:hAnsi="Times New Roman" w:cs="Times New Roman"/>
          <w:sz w:val="28"/>
          <w:szCs w:val="28"/>
          <w:shd w:val="clear" w:color="auto" w:fill="FFFFFF"/>
        </w:rPr>
        <w:t>34,6 км</w:t>
      </w:r>
    </w:p>
    <w:p w:rsidR="00252525" w:rsidRPr="00863D4F" w:rsidRDefault="00252525" w:rsidP="000D7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ЗАКЛАДИ ОСВІТИ</w:t>
      </w:r>
    </w:p>
    <w:p w:rsidR="00252525" w:rsidRPr="00863D4F" w:rsidRDefault="00252525" w:rsidP="00300601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КP ЗСО «</w:t>
      </w:r>
      <w:r w:rsidR="00D04DBD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Прилуцький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ліцей № </w:t>
      </w:r>
      <w:r w:rsidR="00D04DBD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Луцької міської ради»;</w:t>
      </w:r>
    </w:p>
    <w:p w:rsidR="00252525" w:rsidRPr="00863D4F" w:rsidRDefault="00252525" w:rsidP="00300601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КЗ «</w:t>
      </w:r>
      <w:proofErr w:type="spellStart"/>
      <w:r w:rsidR="008E2586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Дачнівс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ький</w:t>
      </w:r>
      <w:proofErr w:type="spellEnd"/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 дошкільної освіти (ясла-садок) № 4</w:t>
      </w:r>
      <w:r w:rsidR="008E2586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Луцької міської ради».</w:t>
      </w:r>
    </w:p>
    <w:p w:rsidR="00252525" w:rsidRPr="00863D4F" w:rsidRDefault="00252525" w:rsidP="000D7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ЗАКЛАДИ КУЛЬТУРИ</w:t>
      </w:r>
    </w:p>
    <w:p w:rsidR="00252525" w:rsidRPr="00863D4F" w:rsidRDefault="00300601" w:rsidP="0030060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Прилуцький б</w:t>
      </w:r>
      <w:r w:rsidR="00252525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удинок культури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52525" w:rsidRPr="00863D4F" w:rsidRDefault="00252525" w:rsidP="000D7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БІБЛІОТЕКИ</w:t>
      </w:r>
    </w:p>
    <w:p w:rsidR="00252525" w:rsidRPr="00863D4F" w:rsidRDefault="00252525" w:rsidP="0030060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Бібліотека-філія с. </w:t>
      </w:r>
      <w:r w:rsidR="00300601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Прилуцьке;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52525" w:rsidRPr="00863D4F" w:rsidRDefault="00252525" w:rsidP="0030060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Бібліотека-філія с. </w:t>
      </w:r>
      <w:r w:rsidR="00300601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Дачне.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52525" w:rsidRPr="00863D4F" w:rsidRDefault="00252525" w:rsidP="00300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ЗАКЛАДИ ОХОРОНИ ЗДОРОВ’Я</w:t>
      </w:r>
    </w:p>
    <w:p w:rsidR="00252525" w:rsidRPr="00863D4F" w:rsidRDefault="00252525" w:rsidP="0030060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Амбулаторія загальної практики – сімейної медицини № </w:t>
      </w:r>
      <w:r w:rsidR="00300601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(с. </w:t>
      </w:r>
      <w:r w:rsidR="00300601"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Прилуцьке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590552" w:rsidRPr="00AB4A92" w:rsidRDefault="00590552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</w:p>
    <w:p w:rsidR="005A2A37" w:rsidRPr="00863D4F" w:rsidRDefault="005A2A37" w:rsidP="000E29E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Прилуцького старостинського округу також знаходяться</w:t>
      </w:r>
      <w:r w:rsidRPr="00863D4F">
        <w:rPr>
          <w:rFonts w:ascii="Times New Roman" w:hAnsi="Times New Roman" w:cs="Times New Roman"/>
          <w:sz w:val="28"/>
          <w:szCs w:val="28"/>
        </w:rPr>
        <w:t xml:space="preserve"> підприємства, установи та організації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5A2A37" w:rsidRPr="00863D4F" w:rsidRDefault="005A2A37" w:rsidP="005A2A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в с. Прилуцьке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Релігійна громада Святого Іоанна Хрестителя УПЦ КП;</w:t>
      </w:r>
      <w:r w:rsidRPr="00863D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D4F">
        <w:rPr>
          <w:rFonts w:ascii="Times New Roman" w:hAnsi="Times New Roman" w:cs="Times New Roman"/>
          <w:sz w:val="28"/>
          <w:szCs w:val="28"/>
        </w:rPr>
        <w:t>Церка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 xml:space="preserve"> Християн віри Євангеліє «Спасіння»;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Західна Конфесія Церкви Адвентистів сьомого дня;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D4F">
        <w:rPr>
          <w:rFonts w:ascii="Times New Roman" w:hAnsi="Times New Roman" w:cs="Times New Roman"/>
          <w:sz w:val="28"/>
          <w:szCs w:val="28"/>
        </w:rPr>
        <w:lastRenderedPageBreak/>
        <w:t>Іоанно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3D4F">
        <w:rPr>
          <w:rFonts w:ascii="Times New Roman" w:hAnsi="Times New Roman" w:cs="Times New Roman"/>
          <w:sz w:val="28"/>
          <w:szCs w:val="28"/>
        </w:rPr>
        <w:t>Предтеченська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 xml:space="preserve"> релігійна громада УПЦ МП;</w:t>
      </w:r>
    </w:p>
    <w:p w:rsidR="005A2A37" w:rsidRPr="00863D4F" w:rsidRDefault="004413C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 xml:space="preserve">приміщення </w:t>
      </w:r>
      <w:proofErr w:type="spellStart"/>
      <w:r w:rsidR="005A2A37" w:rsidRPr="00863D4F">
        <w:rPr>
          <w:rFonts w:ascii="Times New Roman" w:hAnsi="Times New Roman" w:cs="Times New Roman"/>
          <w:sz w:val="28"/>
          <w:szCs w:val="28"/>
        </w:rPr>
        <w:t>ФАП</w:t>
      </w:r>
      <w:r w:rsidRPr="00863D4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A2A37" w:rsidRPr="00863D4F">
        <w:rPr>
          <w:rFonts w:ascii="Times New Roman" w:hAnsi="Times New Roman" w:cs="Times New Roman"/>
          <w:sz w:val="28"/>
          <w:szCs w:val="28"/>
        </w:rPr>
        <w:t xml:space="preserve"> (не діючий)</w:t>
      </w:r>
      <w:r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 xml:space="preserve">Магазин, </w:t>
      </w:r>
      <w:r w:rsidR="004413C7" w:rsidRPr="00863D4F">
        <w:rPr>
          <w:rFonts w:ascii="Times New Roman" w:hAnsi="Times New Roman" w:cs="Times New Roman"/>
          <w:sz w:val="28"/>
          <w:szCs w:val="28"/>
        </w:rPr>
        <w:t>підприємець</w:t>
      </w:r>
      <w:r w:rsidRPr="00863D4F">
        <w:rPr>
          <w:rFonts w:ascii="Times New Roman" w:hAnsi="Times New Roman" w:cs="Times New Roman"/>
          <w:sz w:val="28"/>
          <w:szCs w:val="28"/>
        </w:rPr>
        <w:t xml:space="preserve"> Остапенко Микола Вікторович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АЗС № 6 ТОВ «</w:t>
      </w:r>
      <w:proofErr w:type="spellStart"/>
      <w:r w:rsidRPr="00863D4F">
        <w:rPr>
          <w:rFonts w:ascii="Times New Roman" w:hAnsi="Times New Roman" w:cs="Times New Roman"/>
          <w:sz w:val="28"/>
          <w:szCs w:val="28"/>
        </w:rPr>
        <w:t>Укр-Петроль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>»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АЗС ТзОВ «Нафтова компанія «</w:t>
      </w:r>
      <w:proofErr w:type="spellStart"/>
      <w:r w:rsidRPr="00863D4F">
        <w:rPr>
          <w:rFonts w:ascii="Times New Roman" w:hAnsi="Times New Roman" w:cs="Times New Roman"/>
          <w:sz w:val="28"/>
          <w:szCs w:val="28"/>
        </w:rPr>
        <w:t>Аветра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>»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АЗС № РН27 ТзОВ „</w:t>
      </w:r>
      <w:proofErr w:type="spellStart"/>
      <w:r w:rsidRPr="00863D4F">
        <w:rPr>
          <w:rFonts w:ascii="Times New Roman" w:hAnsi="Times New Roman" w:cs="Times New Roman"/>
          <w:sz w:val="28"/>
          <w:szCs w:val="28"/>
        </w:rPr>
        <w:t>Окко-Рітейл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863D4F">
        <w:rPr>
          <w:rFonts w:ascii="Times New Roman" w:hAnsi="Times New Roman" w:cs="Times New Roman"/>
          <w:sz w:val="28"/>
          <w:szCs w:val="28"/>
        </w:rPr>
        <w:t>шиномонтаж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>, магазин «</w:t>
      </w:r>
      <w:proofErr w:type="spellStart"/>
      <w:r w:rsidRPr="00863D4F">
        <w:rPr>
          <w:rFonts w:ascii="Times New Roman" w:hAnsi="Times New Roman" w:cs="Times New Roman"/>
          <w:sz w:val="28"/>
          <w:szCs w:val="28"/>
        </w:rPr>
        <w:t>Tobi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>» (24 </w:t>
      </w:r>
      <w:proofErr w:type="spellStart"/>
      <w:r w:rsidRPr="00863D4F">
        <w:rPr>
          <w:rFonts w:ascii="Times New Roman" w:hAnsi="Times New Roman" w:cs="Times New Roman"/>
          <w:sz w:val="28"/>
          <w:szCs w:val="28"/>
        </w:rPr>
        <w:t>hexpress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>)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Магазин “СМАК”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Магазин-кафе “Святослав”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Госпо</w:t>
      </w:r>
      <w:r w:rsidR="004413C7" w:rsidRPr="00863D4F">
        <w:rPr>
          <w:rFonts w:ascii="Times New Roman" w:hAnsi="Times New Roman" w:cs="Times New Roman"/>
          <w:sz w:val="28"/>
          <w:szCs w:val="28"/>
        </w:rPr>
        <w:t>дарська крамниця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магазин-кафе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«Тачка на прокачку» ремонт та обслуговування автомобілів, виробництво пам’ятників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Склад</w:t>
      </w:r>
      <w:r w:rsidR="004413C7" w:rsidRPr="00863D4F">
        <w:rPr>
          <w:rFonts w:ascii="Times New Roman" w:hAnsi="Times New Roman" w:cs="Times New Roman"/>
          <w:sz w:val="28"/>
          <w:szCs w:val="28"/>
        </w:rPr>
        <w:t xml:space="preserve"> паливно-мастильних матеріалів;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  <w:lang w:val="en-US"/>
        </w:rPr>
        <w:t>TRUCK</w:t>
      </w:r>
      <w:r w:rsidRPr="00863D4F">
        <w:rPr>
          <w:rFonts w:ascii="Times New Roman" w:hAnsi="Times New Roman" w:cs="Times New Roman"/>
          <w:sz w:val="28"/>
          <w:szCs w:val="28"/>
        </w:rPr>
        <w:t>.</w:t>
      </w:r>
      <w:r w:rsidRPr="00863D4F">
        <w:rPr>
          <w:rFonts w:ascii="Times New Roman" w:hAnsi="Times New Roman" w:cs="Times New Roman"/>
          <w:sz w:val="28"/>
          <w:szCs w:val="28"/>
          <w:lang w:val="en-US"/>
        </w:rPr>
        <w:t>Lutsk</w:t>
      </w:r>
      <w:r w:rsidRPr="00863D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3D4F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 xml:space="preserve"> (запчастини б/в</w:t>
      </w:r>
      <w:r w:rsidR="004413C7" w:rsidRPr="00863D4F">
        <w:rPr>
          <w:rFonts w:ascii="Times New Roman" w:hAnsi="Times New Roman" w:cs="Times New Roman"/>
          <w:sz w:val="28"/>
          <w:szCs w:val="28"/>
        </w:rPr>
        <w:t xml:space="preserve"> для вантажних автомобілів);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 xml:space="preserve">„Наша </w:t>
      </w:r>
      <w:proofErr w:type="spellStart"/>
      <w:r w:rsidRPr="00863D4F">
        <w:rPr>
          <w:rFonts w:ascii="Times New Roman" w:hAnsi="Times New Roman" w:cs="Times New Roman"/>
          <w:sz w:val="28"/>
          <w:szCs w:val="28"/>
        </w:rPr>
        <w:t>лєпка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>” (</w:t>
      </w:r>
      <w:r w:rsidRPr="00863D4F">
        <w:rPr>
          <w:rFonts w:ascii="Times New Roman" w:hAnsi="Times New Roman" w:cs="Times New Roman"/>
          <w:sz w:val="28"/>
          <w:szCs w:val="28"/>
          <w:shd w:val="clear" w:color="auto" w:fill="FFFFFF"/>
        </w:rPr>
        <w:t>виробництво та продаж ліпнини з гіпсу, архітектурне оформлення та декорування інтер'єру гіпсовою ліпниною)</w:t>
      </w:r>
      <w:r w:rsidR="004413C7" w:rsidRPr="00863D4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A2A37" w:rsidRPr="00863D4F" w:rsidRDefault="004413C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кузня (художня ковка);</w:t>
      </w:r>
    </w:p>
    <w:p w:rsidR="005A2A37" w:rsidRPr="00863D4F" w:rsidRDefault="004413C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прийом вторинної сировини;</w:t>
      </w:r>
    </w:p>
    <w:p w:rsidR="005A2A37" w:rsidRPr="00863D4F" w:rsidRDefault="004413C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магазин будівельних матеріалів;</w:t>
      </w:r>
    </w:p>
    <w:p w:rsidR="005A2A37" w:rsidRPr="00863D4F" w:rsidRDefault="004413C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виробництво щепи для коптіння;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творча майст</w:t>
      </w:r>
      <w:r w:rsidR="004413C7" w:rsidRPr="00863D4F">
        <w:rPr>
          <w:rFonts w:ascii="Times New Roman" w:hAnsi="Times New Roman" w:cs="Times New Roman"/>
          <w:sz w:val="28"/>
          <w:szCs w:val="28"/>
        </w:rPr>
        <w:t>ерня церковних виробів „Благо”;</w:t>
      </w:r>
    </w:p>
    <w:p w:rsidR="005A2A37" w:rsidRPr="00863D4F" w:rsidRDefault="004413C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кольоровий металопрокат;</w:t>
      </w:r>
    </w:p>
    <w:p w:rsidR="005A2A37" w:rsidRPr="00863D4F" w:rsidRDefault="004413C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склад побутової хімії;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виробництво меблів</w:t>
      </w:r>
      <w:r w:rsidR="004413C7" w:rsidRPr="00863D4F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приміщення по вир</w:t>
      </w:r>
      <w:r w:rsidR="004413C7" w:rsidRPr="00863D4F">
        <w:rPr>
          <w:rFonts w:ascii="Times New Roman" w:hAnsi="Times New Roman" w:cs="Times New Roman"/>
          <w:sz w:val="28"/>
          <w:szCs w:val="28"/>
        </w:rPr>
        <w:t xml:space="preserve">обництву </w:t>
      </w:r>
      <w:proofErr w:type="spellStart"/>
      <w:r w:rsidR="004413C7" w:rsidRPr="00863D4F">
        <w:rPr>
          <w:rFonts w:ascii="Times New Roman" w:hAnsi="Times New Roman" w:cs="Times New Roman"/>
          <w:sz w:val="28"/>
          <w:szCs w:val="28"/>
        </w:rPr>
        <w:t>газосилікатних</w:t>
      </w:r>
      <w:proofErr w:type="spellEnd"/>
      <w:r w:rsidR="004413C7" w:rsidRPr="00863D4F">
        <w:rPr>
          <w:rFonts w:ascii="Times New Roman" w:hAnsi="Times New Roman" w:cs="Times New Roman"/>
          <w:sz w:val="28"/>
          <w:szCs w:val="28"/>
        </w:rPr>
        <w:t xml:space="preserve"> блоків;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ТОВ «СІМ-ХІМ», виробництво побуто</w:t>
      </w:r>
      <w:r w:rsidR="004413C7" w:rsidRPr="00863D4F">
        <w:rPr>
          <w:rFonts w:ascii="Times New Roman" w:hAnsi="Times New Roman" w:cs="Times New Roman"/>
          <w:sz w:val="28"/>
          <w:szCs w:val="28"/>
        </w:rPr>
        <w:t>вої хімії;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D4F">
        <w:rPr>
          <w:rFonts w:ascii="Times New Roman" w:hAnsi="Times New Roman" w:cs="Times New Roman"/>
          <w:sz w:val="28"/>
          <w:szCs w:val="28"/>
        </w:rPr>
        <w:t>мегаофісний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 xml:space="preserve"> центр (кав’ярня «М’ята», магазин </w:t>
      </w:r>
      <w:r w:rsidRPr="00863D4F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«</w:t>
      </w:r>
      <w:proofErr w:type="spellStart"/>
      <w:r w:rsidRPr="00863D4F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Kärcher</w:t>
      </w:r>
      <w:proofErr w:type="spellEnd"/>
      <w:r w:rsidRPr="00863D4F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», офісні приміщення)</w:t>
      </w:r>
      <w:r w:rsidR="004413C7" w:rsidRPr="00863D4F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мийка самообслуговування «</w:t>
      </w:r>
      <w:proofErr w:type="spellStart"/>
      <w:r w:rsidRPr="00863D4F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Kärcher</w:t>
      </w:r>
      <w:proofErr w:type="spellEnd"/>
      <w:r w:rsidRPr="00863D4F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»</w:t>
      </w:r>
      <w:r w:rsidR="004413C7" w:rsidRPr="00863D4F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інтелект-центр (бухга</w:t>
      </w:r>
      <w:r w:rsidR="004413C7" w:rsidRPr="00863D4F">
        <w:rPr>
          <w:rFonts w:ascii="Times New Roman" w:hAnsi="Times New Roman" w:cs="Times New Roman"/>
          <w:sz w:val="28"/>
          <w:szCs w:val="28"/>
        </w:rPr>
        <w:t>лтерські послуги);</w:t>
      </w:r>
    </w:p>
    <w:p w:rsidR="005A2A37" w:rsidRPr="00863D4F" w:rsidRDefault="005A2A37" w:rsidP="005A2A3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  <w:lang w:val="en-US"/>
        </w:rPr>
        <w:t>fitness</w:t>
      </w:r>
      <w:r w:rsidRPr="00863D4F">
        <w:rPr>
          <w:rFonts w:ascii="Times New Roman" w:hAnsi="Times New Roman" w:cs="Times New Roman"/>
          <w:sz w:val="28"/>
          <w:szCs w:val="28"/>
        </w:rPr>
        <w:t xml:space="preserve"> </w:t>
      </w:r>
      <w:r w:rsidRPr="00863D4F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4413C7" w:rsidRPr="00863D4F" w:rsidRDefault="005A2A37" w:rsidP="004413C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D4F">
        <w:rPr>
          <w:rFonts w:ascii="Times New Roman" w:hAnsi="Times New Roman" w:cs="Times New Roman"/>
          <w:sz w:val="28"/>
          <w:szCs w:val="28"/>
          <w:lang w:val="en-US"/>
        </w:rPr>
        <w:t>Hladkov</w:t>
      </w:r>
      <w:proofErr w:type="spellEnd"/>
      <w:r w:rsidRPr="00863D4F">
        <w:rPr>
          <w:rFonts w:ascii="Times New Roman" w:hAnsi="Times New Roman" w:cs="Times New Roman"/>
          <w:sz w:val="28"/>
          <w:szCs w:val="28"/>
          <w:lang w:val="en-US"/>
        </w:rPr>
        <w:t xml:space="preserve"> – dental studio, </w:t>
      </w:r>
      <w:proofErr w:type="spellStart"/>
      <w:r w:rsidRPr="00863D4F">
        <w:rPr>
          <w:rFonts w:ascii="Times New Roman" w:hAnsi="Times New Roman" w:cs="Times New Roman"/>
          <w:sz w:val="28"/>
          <w:szCs w:val="28"/>
          <w:lang w:val="en-US"/>
        </w:rPr>
        <w:t>стоматологія</w:t>
      </w:r>
      <w:proofErr w:type="spellEnd"/>
    </w:p>
    <w:p w:rsidR="004413C7" w:rsidRPr="00863D4F" w:rsidRDefault="005A2A37" w:rsidP="004413C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Перукарня</w:t>
      </w:r>
    </w:p>
    <w:p w:rsidR="004413C7" w:rsidRPr="00863D4F" w:rsidRDefault="005A2A37" w:rsidP="004413C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D4F">
        <w:rPr>
          <w:rFonts w:ascii="Times New Roman" w:hAnsi="Times New Roman" w:cs="Times New Roman"/>
          <w:sz w:val="28"/>
          <w:szCs w:val="28"/>
          <w:lang w:val="en-US"/>
        </w:rPr>
        <w:t>Konsalt</w:t>
      </w:r>
      <w:proofErr w:type="spellEnd"/>
      <w:r w:rsidRPr="00863D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3D4F"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863D4F">
        <w:rPr>
          <w:rFonts w:ascii="Times New Roman" w:hAnsi="Times New Roman" w:cs="Times New Roman"/>
          <w:sz w:val="28"/>
          <w:szCs w:val="28"/>
        </w:rPr>
        <w:t>, юридична компанія, адвокат</w:t>
      </w:r>
    </w:p>
    <w:p w:rsidR="004413C7" w:rsidRPr="00863D4F" w:rsidRDefault="005A2A37" w:rsidP="004413C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  <w:lang w:val="en-US"/>
        </w:rPr>
        <w:t xml:space="preserve">BOMOND beauty center, </w:t>
      </w:r>
      <w:r w:rsidRPr="00863D4F">
        <w:rPr>
          <w:rFonts w:ascii="Times New Roman" w:hAnsi="Times New Roman" w:cs="Times New Roman"/>
          <w:sz w:val="28"/>
          <w:szCs w:val="28"/>
        </w:rPr>
        <w:t>центр</w:t>
      </w:r>
      <w:r w:rsidRPr="00863D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3D4F">
        <w:rPr>
          <w:rFonts w:ascii="Times New Roman" w:hAnsi="Times New Roman" w:cs="Times New Roman"/>
          <w:sz w:val="28"/>
          <w:szCs w:val="28"/>
        </w:rPr>
        <w:t>краси</w:t>
      </w:r>
    </w:p>
    <w:p w:rsidR="005A2A37" w:rsidRPr="00863D4F" w:rsidRDefault="005A2A37" w:rsidP="004413C7">
      <w:pPr>
        <w:pStyle w:val="a5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Лакмус – аналіз виявляє діагноз, лабораторія</w:t>
      </w:r>
    </w:p>
    <w:p w:rsidR="005A2A37" w:rsidRPr="00863D4F" w:rsidRDefault="005A2A37" w:rsidP="004413C7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в с. Дачне</w:t>
      </w:r>
    </w:p>
    <w:p w:rsidR="004413C7" w:rsidRPr="00863D4F" w:rsidRDefault="005A2A37" w:rsidP="005A2A37">
      <w:pPr>
        <w:pStyle w:val="a5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Парафіяльна громада Свято-Михайлівський храм УПЦ КП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4413C7" w:rsidP="005A2A37">
      <w:pPr>
        <w:pStyle w:val="a5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 xml:space="preserve">приміщення </w:t>
      </w:r>
      <w:proofErr w:type="spellStart"/>
      <w:r w:rsidR="005A2A37" w:rsidRPr="00863D4F">
        <w:rPr>
          <w:rFonts w:ascii="Times New Roman" w:hAnsi="Times New Roman" w:cs="Times New Roman"/>
          <w:sz w:val="28"/>
          <w:szCs w:val="28"/>
        </w:rPr>
        <w:t>ФАП</w:t>
      </w:r>
      <w:r w:rsidRPr="00863D4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A2A37" w:rsidRPr="00863D4F">
        <w:rPr>
          <w:rFonts w:ascii="Times New Roman" w:hAnsi="Times New Roman" w:cs="Times New Roman"/>
          <w:sz w:val="28"/>
          <w:szCs w:val="28"/>
        </w:rPr>
        <w:t xml:space="preserve"> (не діючий)</w:t>
      </w:r>
      <w:r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D4F">
        <w:rPr>
          <w:rFonts w:ascii="Times New Roman" w:hAnsi="Times New Roman" w:cs="Times New Roman"/>
          <w:sz w:val="28"/>
          <w:szCs w:val="28"/>
        </w:rPr>
        <w:t>Агросадиба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 xml:space="preserve"> „Золота </w:t>
      </w:r>
      <w:proofErr w:type="spellStart"/>
      <w:r w:rsidRPr="00863D4F">
        <w:rPr>
          <w:rFonts w:ascii="Times New Roman" w:hAnsi="Times New Roman" w:cs="Times New Roman"/>
          <w:sz w:val="28"/>
          <w:szCs w:val="28"/>
        </w:rPr>
        <w:t>підковаˮ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 xml:space="preserve"> (надає послуги з зеленого туризму, тимчасового проживання, відпочинку тощо)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lastRenderedPageBreak/>
        <w:t>дитячий оздоровчий табір "Світанок", що належить Волинській обласній організації профспілки працівників державних установ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спортивно-тренувальний комплекс, що належить</w:t>
      </w:r>
      <w:r w:rsidRPr="00863D4F">
        <w:rPr>
          <w:rFonts w:ascii="Times New Roman" w:hAnsi="Times New Roman" w:cs="Times New Roman"/>
          <w:color w:val="000000"/>
          <w:sz w:val="28"/>
          <w:szCs w:val="28"/>
        </w:rPr>
        <w:t xml:space="preserve"> товариству з обмеженою відповідальністю «Грін </w:t>
      </w:r>
      <w:proofErr w:type="spellStart"/>
      <w:r w:rsidRPr="00863D4F">
        <w:rPr>
          <w:rFonts w:ascii="Times New Roman" w:hAnsi="Times New Roman" w:cs="Times New Roman"/>
          <w:color w:val="000000"/>
          <w:sz w:val="28"/>
          <w:szCs w:val="28"/>
        </w:rPr>
        <w:t>Ріелті</w:t>
      </w:r>
      <w:proofErr w:type="spellEnd"/>
      <w:r w:rsidRPr="00863D4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413C7" w:rsidRPr="00863D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Кафе-магазин „Дача”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Магазин „Крамниця”, Сільське споживче товариство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Магазин „Лілія”</w:t>
      </w:r>
    </w:p>
    <w:p w:rsidR="005A2A37" w:rsidRPr="00863D4F" w:rsidRDefault="005A2A37" w:rsidP="004413C7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в с. Жабка</w:t>
      </w:r>
    </w:p>
    <w:p w:rsidR="005A2A37" w:rsidRPr="00863D4F" w:rsidRDefault="005A2A37" w:rsidP="005A2A37">
      <w:pPr>
        <w:pStyle w:val="a5"/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Свято-</w:t>
      </w:r>
      <w:proofErr w:type="spellStart"/>
      <w:r w:rsidRPr="00863D4F">
        <w:rPr>
          <w:rFonts w:ascii="Times New Roman" w:hAnsi="Times New Roman" w:cs="Times New Roman"/>
          <w:sz w:val="28"/>
          <w:szCs w:val="28"/>
        </w:rPr>
        <w:t>Юріївська</w:t>
      </w:r>
      <w:proofErr w:type="spellEnd"/>
      <w:r w:rsidRPr="00863D4F">
        <w:rPr>
          <w:rFonts w:ascii="Times New Roman" w:hAnsi="Times New Roman" w:cs="Times New Roman"/>
          <w:sz w:val="28"/>
          <w:szCs w:val="28"/>
        </w:rPr>
        <w:t xml:space="preserve"> релігійна громада УПЦ КП</w:t>
      </w:r>
      <w:r w:rsidR="004413C7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5A2A37" w:rsidP="005A2A37">
      <w:pPr>
        <w:pStyle w:val="a5"/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санаторій для дітей з батьками «Дачний», що належить Волинському обласному дитячому тери</w:t>
      </w:r>
      <w:r w:rsidR="002D17F4" w:rsidRPr="00863D4F">
        <w:rPr>
          <w:rFonts w:ascii="Times New Roman" w:hAnsi="Times New Roman" w:cs="Times New Roman"/>
          <w:sz w:val="28"/>
          <w:szCs w:val="28"/>
        </w:rPr>
        <w:t>торіально-медичному об’єднанню;</w:t>
      </w:r>
    </w:p>
    <w:p w:rsidR="005A2A37" w:rsidRPr="00863D4F" w:rsidRDefault="005A2A37" w:rsidP="005A2A37">
      <w:pPr>
        <w:pStyle w:val="a5"/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Магазин, Сільське споживче товариство</w:t>
      </w:r>
    </w:p>
    <w:p w:rsidR="005A2A37" w:rsidRPr="00863D4F" w:rsidRDefault="005A2A37" w:rsidP="002D17F4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в с. Сапогове:</w:t>
      </w:r>
    </w:p>
    <w:p w:rsidR="005A2A37" w:rsidRPr="00863D4F" w:rsidRDefault="005A2A37" w:rsidP="005A2A37">
      <w:pPr>
        <w:pStyle w:val="a5"/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Релігійна Громада Святих Жінок Мироносиць</w:t>
      </w:r>
      <w:r w:rsidR="00591399">
        <w:rPr>
          <w:rFonts w:ascii="Times New Roman" w:hAnsi="Times New Roman" w:cs="Times New Roman"/>
          <w:sz w:val="28"/>
          <w:szCs w:val="28"/>
          <w:lang w:val="ru-RU"/>
        </w:rPr>
        <w:t xml:space="preserve"> УПЦ МП</w:t>
      </w:r>
      <w:r w:rsidRPr="00863D4F">
        <w:rPr>
          <w:rFonts w:ascii="Times New Roman" w:hAnsi="Times New Roman" w:cs="Times New Roman"/>
          <w:sz w:val="28"/>
          <w:szCs w:val="28"/>
        </w:rPr>
        <w:t>;</w:t>
      </w:r>
    </w:p>
    <w:p w:rsidR="005A2A37" w:rsidRPr="00863D4F" w:rsidRDefault="002D17F4" w:rsidP="005A2A37">
      <w:pPr>
        <w:pStyle w:val="a5"/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 xml:space="preserve">приміщення </w:t>
      </w:r>
      <w:proofErr w:type="spellStart"/>
      <w:r w:rsidR="005A2A37" w:rsidRPr="00863D4F">
        <w:rPr>
          <w:rFonts w:ascii="Times New Roman" w:hAnsi="Times New Roman" w:cs="Times New Roman"/>
          <w:sz w:val="28"/>
          <w:szCs w:val="28"/>
        </w:rPr>
        <w:t>ФАП</w:t>
      </w:r>
      <w:r w:rsidRPr="00863D4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A2A37" w:rsidRPr="00863D4F">
        <w:rPr>
          <w:rFonts w:ascii="Times New Roman" w:hAnsi="Times New Roman" w:cs="Times New Roman"/>
          <w:sz w:val="28"/>
          <w:szCs w:val="28"/>
        </w:rPr>
        <w:t xml:space="preserve"> (не діючий, викорис</w:t>
      </w:r>
      <w:r w:rsidRPr="00863D4F">
        <w:rPr>
          <w:rFonts w:ascii="Times New Roman" w:hAnsi="Times New Roman" w:cs="Times New Roman"/>
          <w:sz w:val="28"/>
          <w:szCs w:val="28"/>
        </w:rPr>
        <w:t>товується як виборча дільниця).</w:t>
      </w:r>
    </w:p>
    <w:p w:rsidR="005A2A37" w:rsidRPr="00863D4F" w:rsidRDefault="005A2A37" w:rsidP="005A2A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2591F" w:rsidRPr="00863D4F" w:rsidRDefault="0000046F" w:rsidP="000E29E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За період роботи з </w:t>
      </w:r>
      <w:r w:rsidR="005913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01</w:t>
      </w:r>
      <w:r w:rsidRPr="00863D4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  <w:r w:rsidR="005913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01</w:t>
      </w:r>
      <w:r w:rsidRPr="00863D4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.202</w:t>
      </w:r>
      <w:r w:rsidR="005913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Pr="00863D4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5913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</w:t>
      </w:r>
      <w:r w:rsidRPr="00863D4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о </w:t>
      </w:r>
      <w:r w:rsidR="005913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3</w:t>
      </w:r>
      <w:r w:rsidRPr="00863D4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1.12.202</w:t>
      </w:r>
      <w:r w:rsidR="005913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Pr="00863D4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старостою було:</w:t>
      </w:r>
    </w:p>
    <w:p w:rsidR="00A2591F" w:rsidRPr="00863D4F" w:rsidRDefault="00A2591F" w:rsidP="000E29E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Надано консультацій при особистому зверненні громадян та за допомогою телефону – </w:t>
      </w:r>
      <w:r w:rsidR="00591399">
        <w:rPr>
          <w:rFonts w:ascii="Times New Roman" w:eastAsia="Times New Roman" w:hAnsi="Times New Roman" w:cs="Times New Roman"/>
          <w:sz w:val="28"/>
          <w:szCs w:val="28"/>
          <w:lang w:eastAsia="uk-UA"/>
        </w:rPr>
        <w:t>259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2591F" w:rsidRPr="00863D4F" w:rsidRDefault="00A2591F" w:rsidP="000E29E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Видано </w:t>
      </w:r>
      <w:r w:rsidRPr="00863D4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довідок</w:t>
      </w: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</w:t>
      </w:r>
      <w:r w:rsidR="00616775"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писок</w:t>
      </w: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характеристик </w:t>
      </w:r>
      <w:r w:rsidR="005D66AB"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91399">
        <w:rPr>
          <w:rFonts w:ascii="Times New Roman" w:eastAsia="Times New Roman" w:hAnsi="Times New Roman" w:cs="Times New Roman"/>
          <w:sz w:val="28"/>
          <w:szCs w:val="28"/>
          <w:lang w:eastAsia="uk-UA"/>
        </w:rPr>
        <w:t>64</w:t>
      </w: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2591F" w:rsidRPr="00863D4F" w:rsidRDefault="00A2591F" w:rsidP="000E29E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Видано актів обстеження</w:t>
      </w:r>
      <w:r w:rsidR="00E94489"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591399">
        <w:rPr>
          <w:rFonts w:ascii="Times New Roman" w:eastAsia="Times New Roman" w:hAnsi="Times New Roman" w:cs="Times New Roman"/>
          <w:sz w:val="28"/>
          <w:szCs w:val="28"/>
          <w:lang w:eastAsia="uk-UA"/>
        </w:rPr>
        <w:t>95</w:t>
      </w: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00046F" w:rsidRPr="00863D4F" w:rsidRDefault="0000046F" w:rsidP="000E29E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Видано довіреностей</w:t>
      </w:r>
      <w:r w:rsidRPr="00863D4F">
        <w:rPr>
          <w:rFonts w:ascii="Times New Roman" w:hAnsi="Times New Roman" w:cs="Times New Roman"/>
          <w:sz w:val="28"/>
          <w:szCs w:val="28"/>
        </w:rPr>
        <w:t xml:space="preserve">, прирівняних до нотаріально посвідчених </w:t>
      </w:r>
      <w:r w:rsidR="005D66AB" w:rsidRPr="00863D4F">
        <w:rPr>
          <w:rFonts w:ascii="Times New Roman" w:hAnsi="Times New Roman" w:cs="Times New Roman"/>
          <w:sz w:val="28"/>
          <w:szCs w:val="28"/>
        </w:rPr>
        <w:t>–</w:t>
      </w:r>
      <w:r w:rsidRPr="00863D4F">
        <w:rPr>
          <w:rFonts w:ascii="Times New Roman" w:hAnsi="Times New Roman" w:cs="Times New Roman"/>
          <w:sz w:val="28"/>
          <w:szCs w:val="28"/>
        </w:rPr>
        <w:t xml:space="preserve"> </w:t>
      </w:r>
      <w:r w:rsidR="00591399">
        <w:rPr>
          <w:rFonts w:ascii="Times New Roman" w:hAnsi="Times New Roman" w:cs="Times New Roman"/>
          <w:sz w:val="28"/>
          <w:szCs w:val="28"/>
        </w:rPr>
        <w:t>3</w:t>
      </w:r>
      <w:r w:rsidR="005D66AB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91399" w:rsidRDefault="00591399" w:rsidP="000E29E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Вчинено нотаріальних дій – 10;</w:t>
      </w:r>
    </w:p>
    <w:p w:rsidR="001E3435" w:rsidRPr="00863D4F" w:rsidRDefault="00E95D3F" w:rsidP="000E29E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Отримано та опрацьовано</w:t>
      </w:r>
      <w:r w:rsidR="00591399">
        <w:rPr>
          <w:rFonts w:ascii="Times New Roman" w:hAnsi="Times New Roman" w:cs="Times New Roman"/>
          <w:sz w:val="28"/>
          <w:szCs w:val="28"/>
        </w:rPr>
        <w:t xml:space="preserve"> </w:t>
      </w:r>
      <w:r w:rsidR="00591399" w:rsidRPr="00591399">
        <w:rPr>
          <w:rFonts w:ascii="Times New Roman" w:hAnsi="Times New Roman" w:cs="Times New Roman"/>
          <w:sz w:val="28"/>
        </w:rPr>
        <w:t>письмових</w:t>
      </w:r>
      <w:r w:rsidRPr="00591399">
        <w:rPr>
          <w:rFonts w:ascii="Times New Roman" w:hAnsi="Times New Roman" w:cs="Times New Roman"/>
          <w:sz w:val="36"/>
          <w:szCs w:val="28"/>
        </w:rPr>
        <w:t xml:space="preserve"> </w:t>
      </w:r>
      <w:r w:rsidR="00E94489" w:rsidRPr="00863D4F">
        <w:rPr>
          <w:rFonts w:ascii="Times New Roman" w:hAnsi="Times New Roman" w:cs="Times New Roman"/>
          <w:sz w:val="28"/>
          <w:szCs w:val="28"/>
        </w:rPr>
        <w:t>звернень громадян</w:t>
      </w:r>
      <w:r w:rsidR="000B38DF" w:rsidRPr="00863D4F">
        <w:rPr>
          <w:rFonts w:ascii="Times New Roman" w:hAnsi="Times New Roman" w:cs="Times New Roman"/>
          <w:sz w:val="28"/>
          <w:szCs w:val="28"/>
        </w:rPr>
        <w:t xml:space="preserve"> </w:t>
      </w:r>
      <w:r w:rsidR="005D66AB" w:rsidRPr="00863D4F">
        <w:rPr>
          <w:rFonts w:ascii="Times New Roman" w:hAnsi="Times New Roman" w:cs="Times New Roman"/>
          <w:sz w:val="28"/>
          <w:szCs w:val="28"/>
        </w:rPr>
        <w:t>–</w:t>
      </w:r>
      <w:r w:rsidR="000B38DF" w:rsidRPr="00863D4F">
        <w:rPr>
          <w:rFonts w:ascii="Times New Roman" w:hAnsi="Times New Roman" w:cs="Times New Roman"/>
          <w:sz w:val="28"/>
          <w:szCs w:val="28"/>
        </w:rPr>
        <w:t xml:space="preserve"> </w:t>
      </w:r>
      <w:r w:rsidR="00591399">
        <w:rPr>
          <w:rFonts w:ascii="Times New Roman" w:hAnsi="Times New Roman" w:cs="Times New Roman"/>
          <w:sz w:val="28"/>
          <w:szCs w:val="28"/>
        </w:rPr>
        <w:t>166</w:t>
      </w:r>
      <w:r w:rsidR="005D66AB" w:rsidRPr="00863D4F">
        <w:rPr>
          <w:rFonts w:ascii="Times New Roman" w:hAnsi="Times New Roman" w:cs="Times New Roman"/>
          <w:sz w:val="28"/>
          <w:szCs w:val="28"/>
        </w:rPr>
        <w:t>;</w:t>
      </w:r>
    </w:p>
    <w:p w:rsidR="002E75B9" w:rsidRPr="00863D4F" w:rsidRDefault="002E75B9" w:rsidP="000E29E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Отримано л</w:t>
      </w:r>
      <w:r w:rsidRPr="00863D4F">
        <w:rPr>
          <w:rFonts w:ascii="Times New Roman" w:hAnsi="Times New Roman" w:cs="Times New Roman"/>
          <w:sz w:val="28"/>
          <w:szCs w:val="28"/>
        </w:rPr>
        <w:t xml:space="preserve">истів з питань основної </w:t>
      </w:r>
      <w:r w:rsidR="005D66AB" w:rsidRPr="00863D4F">
        <w:rPr>
          <w:rFonts w:ascii="Times New Roman" w:hAnsi="Times New Roman" w:cs="Times New Roman"/>
          <w:sz w:val="28"/>
          <w:szCs w:val="28"/>
        </w:rPr>
        <w:t>діяльності та надано відповідей – 4</w:t>
      </w:r>
      <w:r w:rsidR="00591399">
        <w:rPr>
          <w:rFonts w:ascii="Times New Roman" w:hAnsi="Times New Roman" w:cs="Times New Roman"/>
          <w:sz w:val="28"/>
          <w:szCs w:val="28"/>
        </w:rPr>
        <w:t>43</w:t>
      </w:r>
      <w:r w:rsidR="005D66AB" w:rsidRPr="00863D4F">
        <w:rPr>
          <w:rFonts w:ascii="Times New Roman" w:hAnsi="Times New Roman" w:cs="Times New Roman"/>
          <w:sz w:val="28"/>
          <w:szCs w:val="28"/>
        </w:rPr>
        <w:t>;</w:t>
      </w:r>
    </w:p>
    <w:p w:rsidR="00885058" w:rsidRPr="00863D4F" w:rsidRDefault="00885058" w:rsidP="000E29E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Отримано л</w:t>
      </w:r>
      <w:r w:rsidRPr="00863D4F">
        <w:rPr>
          <w:rFonts w:ascii="Times New Roman" w:hAnsi="Times New Roman" w:cs="Times New Roman"/>
          <w:sz w:val="28"/>
          <w:szCs w:val="28"/>
        </w:rPr>
        <w:t xml:space="preserve">истів від органів нотаріату та надано відповідей </w:t>
      </w:r>
      <w:r w:rsidR="00591399">
        <w:rPr>
          <w:rFonts w:ascii="Times New Roman" w:hAnsi="Times New Roman" w:cs="Times New Roman"/>
          <w:sz w:val="28"/>
          <w:szCs w:val="28"/>
        </w:rPr>
        <w:t>– 6</w:t>
      </w:r>
      <w:r w:rsidR="00892961" w:rsidRPr="00863D4F">
        <w:rPr>
          <w:rFonts w:ascii="Times New Roman" w:hAnsi="Times New Roman" w:cs="Times New Roman"/>
          <w:sz w:val="28"/>
          <w:szCs w:val="28"/>
        </w:rPr>
        <w:t>;</w:t>
      </w:r>
    </w:p>
    <w:p w:rsidR="005D66AB" w:rsidRPr="00863D4F" w:rsidRDefault="005D66AB" w:rsidP="000E29E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</w:rPr>
        <w:t>Подано статистичн</w:t>
      </w:r>
      <w:r w:rsidR="00892961" w:rsidRPr="00863D4F">
        <w:rPr>
          <w:rFonts w:ascii="Times New Roman" w:hAnsi="Times New Roman" w:cs="Times New Roman"/>
          <w:sz w:val="28"/>
          <w:szCs w:val="28"/>
        </w:rPr>
        <w:t>і</w:t>
      </w:r>
      <w:r w:rsidRPr="00863D4F">
        <w:rPr>
          <w:rFonts w:ascii="Times New Roman" w:hAnsi="Times New Roman" w:cs="Times New Roman"/>
          <w:sz w:val="28"/>
          <w:szCs w:val="28"/>
        </w:rPr>
        <w:t xml:space="preserve"> звіт</w:t>
      </w:r>
      <w:r w:rsidR="00892961" w:rsidRPr="00863D4F">
        <w:rPr>
          <w:rFonts w:ascii="Times New Roman" w:hAnsi="Times New Roman" w:cs="Times New Roman"/>
          <w:sz w:val="28"/>
          <w:szCs w:val="28"/>
        </w:rPr>
        <w:t>и</w:t>
      </w:r>
      <w:r w:rsidRPr="00863D4F">
        <w:rPr>
          <w:rFonts w:ascii="Times New Roman" w:hAnsi="Times New Roman" w:cs="Times New Roman"/>
          <w:sz w:val="28"/>
          <w:szCs w:val="28"/>
        </w:rPr>
        <w:t xml:space="preserve"> й таблиц</w:t>
      </w:r>
      <w:r w:rsidR="00892961" w:rsidRPr="00863D4F">
        <w:rPr>
          <w:rFonts w:ascii="Times New Roman" w:hAnsi="Times New Roman" w:cs="Times New Roman"/>
          <w:sz w:val="28"/>
          <w:szCs w:val="28"/>
        </w:rPr>
        <w:t>і</w:t>
      </w:r>
      <w:r w:rsidRPr="00863D4F">
        <w:rPr>
          <w:rFonts w:ascii="Times New Roman" w:hAnsi="Times New Roman" w:cs="Times New Roman"/>
          <w:sz w:val="28"/>
          <w:szCs w:val="28"/>
        </w:rPr>
        <w:t xml:space="preserve"> з усіх основних видів діяльності (на вимогу)</w:t>
      </w:r>
      <w:r w:rsidR="00892961" w:rsidRPr="00863D4F">
        <w:rPr>
          <w:rFonts w:ascii="Times New Roman" w:hAnsi="Times New Roman" w:cs="Times New Roman"/>
          <w:sz w:val="28"/>
          <w:szCs w:val="28"/>
        </w:rPr>
        <w:t>.</w:t>
      </w:r>
    </w:p>
    <w:p w:rsidR="00A21395" w:rsidRPr="00AB4A92" w:rsidRDefault="00A21395" w:rsidP="000E29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eastAsia="uk-UA"/>
        </w:rPr>
      </w:pPr>
    </w:p>
    <w:p w:rsidR="00BB0E08" w:rsidRPr="00863D4F" w:rsidRDefault="00E94489" w:rsidP="000E29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>Брав участь</w:t>
      </w:r>
      <w:r w:rsidR="00BB0E08"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 у засіданнях ви</w:t>
      </w:r>
      <w:r w:rsidR="001C467C" w:rsidRPr="00863D4F">
        <w:rPr>
          <w:rFonts w:ascii="Times New Roman" w:hAnsi="Times New Roman" w:cs="Times New Roman"/>
          <w:sz w:val="28"/>
          <w:szCs w:val="28"/>
          <w:lang w:eastAsia="uk-UA"/>
        </w:rPr>
        <w:t>конавч</w:t>
      </w:r>
      <w:r w:rsidRPr="00863D4F">
        <w:rPr>
          <w:rFonts w:ascii="Times New Roman" w:hAnsi="Times New Roman" w:cs="Times New Roman"/>
          <w:sz w:val="28"/>
          <w:szCs w:val="28"/>
          <w:lang w:eastAsia="uk-UA"/>
        </w:rPr>
        <w:t>ого комітету міської ради.</w:t>
      </w:r>
    </w:p>
    <w:p w:rsidR="000D7469" w:rsidRPr="00863D4F" w:rsidRDefault="00E94489" w:rsidP="000E29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>Брав участь</w:t>
      </w:r>
      <w:r w:rsidR="000D7469"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92961" w:rsidRPr="00863D4F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0D7469"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 засіданнях робочих груп</w:t>
      </w:r>
      <w:r w:rsidRPr="00863D4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D7469" w:rsidRPr="000E29E3" w:rsidRDefault="000E29E3" w:rsidP="000E29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Брав </w:t>
      </w:r>
      <w:r w:rsidRPr="000E29E3">
        <w:rPr>
          <w:rFonts w:ascii="Times New Roman" w:hAnsi="Times New Roman" w:cs="Times New Roman"/>
          <w:sz w:val="28"/>
          <w:szCs w:val="28"/>
          <w:lang w:eastAsia="uk-UA"/>
        </w:rPr>
        <w:t>участь</w:t>
      </w:r>
      <w:r w:rsidR="000D7469"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 у складі комісій:</w:t>
      </w:r>
    </w:p>
    <w:p w:rsidR="0012796D" w:rsidRPr="00863D4F" w:rsidRDefault="0012796D" w:rsidP="000E29E3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комісія з обстеження </w:t>
      </w:r>
      <w:r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фактичного місця проживання (фактичного місця реєстрації)</w:t>
      </w:r>
      <w:r w:rsidR="009A66DB" w:rsidRPr="00863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особи;</w:t>
      </w:r>
    </w:p>
    <w:p w:rsidR="009A66DB" w:rsidRPr="00863D4F" w:rsidRDefault="009A66DB" w:rsidP="000E29E3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>комісія з обстеження житлово-побутових умов проживання особи</w:t>
      </w:r>
      <w:r w:rsidR="00E94489" w:rsidRPr="00863D4F">
        <w:rPr>
          <w:rFonts w:ascii="Times New Roman" w:hAnsi="Times New Roman" w:cs="Times New Roman"/>
          <w:sz w:val="28"/>
          <w:szCs w:val="28"/>
          <w:lang w:eastAsia="uk-UA"/>
        </w:rPr>
        <w:t>, тощо.</w:t>
      </w:r>
    </w:p>
    <w:p w:rsidR="00590552" w:rsidRPr="000E29E3" w:rsidRDefault="00E94489" w:rsidP="000E29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>Брав у</w:t>
      </w:r>
      <w:r w:rsidR="00A21395"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часть </w:t>
      </w:r>
      <w:r w:rsidR="000E29E3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A21395"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 онлайн-н</w:t>
      </w:r>
      <w:r w:rsidR="00616775" w:rsidRPr="00863D4F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A21395" w:rsidRPr="00863D4F">
        <w:rPr>
          <w:rFonts w:ascii="Times New Roman" w:hAnsi="Times New Roman" w:cs="Times New Roman"/>
          <w:sz w:val="28"/>
          <w:szCs w:val="28"/>
          <w:lang w:eastAsia="uk-UA"/>
        </w:rPr>
        <w:t>вчаннях.</w:t>
      </w:r>
    </w:p>
    <w:p w:rsidR="00346257" w:rsidRPr="00863D4F" w:rsidRDefault="004F54CB" w:rsidP="000E29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>Брав участь</w:t>
      </w:r>
      <w:r w:rsidR="00346257"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 у здійсненні контролю за використанням об’єктів комунальної власності, розташованих на території відповідного старостинського округу</w:t>
      </w:r>
      <w:r w:rsidR="001C467C" w:rsidRPr="00863D4F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204CB7" w:rsidRPr="000E29E3" w:rsidRDefault="00204CB7" w:rsidP="000E29E3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стану комунальних закладі</w:t>
      </w:r>
      <w:r w:rsidR="006E69BA" w:rsidRPr="000E29E3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, які </w:t>
      </w:r>
      <w:r w:rsidR="006E69BA" w:rsidRPr="000E29E3">
        <w:rPr>
          <w:rFonts w:ascii="Times New Roman" w:hAnsi="Times New Roman" w:cs="Times New Roman"/>
          <w:sz w:val="28"/>
          <w:szCs w:val="28"/>
          <w:lang w:eastAsia="uk-UA"/>
        </w:rPr>
        <w:t>втратили функціональне призначення</w:t>
      </w:r>
      <w:r w:rsidRPr="000E29E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6E69BA" w:rsidRPr="000E29E3" w:rsidRDefault="006E69BA" w:rsidP="000E29E3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виборчих дільниць в складі комісії</w:t>
      </w:r>
      <w:r w:rsidR="001043CE"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 (проведено </w:t>
      </w:r>
      <w:r w:rsidR="001043CE" w:rsidRPr="000E29E3">
        <w:rPr>
          <w:rFonts w:ascii="Times New Roman" w:hAnsi="Times New Roman" w:cs="Times New Roman"/>
          <w:sz w:val="28"/>
          <w:szCs w:val="28"/>
        </w:rPr>
        <w:t xml:space="preserve">звірку виборчих скриньок з представниками відділу ведення Державного реєстру </w:t>
      </w:r>
      <w:r w:rsidR="001043CE" w:rsidRPr="000E29E3">
        <w:rPr>
          <w:rFonts w:ascii="Times New Roman" w:hAnsi="Times New Roman" w:cs="Times New Roman"/>
          <w:sz w:val="28"/>
          <w:szCs w:val="28"/>
        </w:rPr>
        <w:lastRenderedPageBreak/>
        <w:t>виборців, які знаходяться на зберіганні в Прилуцькому старостинському окрузі</w:t>
      </w:r>
      <w:r w:rsidR="001043CE" w:rsidRPr="000E29E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0E29E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BE35EC" w:rsidRPr="000E29E3" w:rsidRDefault="00BE35EC" w:rsidP="000E29E3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стану доріг (</w:t>
      </w:r>
      <w:r w:rsidR="00E8081E"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загальна протяжність доріг </w:t>
      </w:r>
      <w:r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в громаді – </w:t>
      </w:r>
      <w:r w:rsidR="00E94489" w:rsidRPr="000E29E3">
        <w:rPr>
          <w:rFonts w:ascii="Times New Roman" w:hAnsi="Times New Roman" w:cs="Times New Roman"/>
          <w:sz w:val="28"/>
          <w:szCs w:val="28"/>
          <w:lang w:eastAsia="uk-UA"/>
        </w:rPr>
        <w:t>34,6 </w:t>
      </w:r>
      <w:r w:rsidR="00E8081E" w:rsidRPr="000E29E3">
        <w:rPr>
          <w:rFonts w:ascii="Times New Roman" w:hAnsi="Times New Roman" w:cs="Times New Roman"/>
          <w:sz w:val="28"/>
          <w:szCs w:val="28"/>
          <w:lang w:eastAsia="uk-UA"/>
        </w:rPr>
        <w:t>км</w:t>
      </w:r>
      <w:r w:rsidRPr="000E29E3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5C494A" w:rsidRPr="000E29E3" w:rsidRDefault="005C494A" w:rsidP="000E29E3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стану дорожніх знаків, вказівників, обмежувачів руху;</w:t>
      </w:r>
    </w:p>
    <w:p w:rsidR="000E29E3" w:rsidRDefault="00A6251F" w:rsidP="000D7469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об’їзд та обстеження кладовищ (кількість кладовищ в громаді – </w:t>
      </w:r>
      <w:r w:rsidR="00616775" w:rsidRPr="000E29E3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0E29E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0E29E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0E29E3" w:rsidRDefault="00A6251F" w:rsidP="000D7469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об’їзд та обстеження території комунальної власності для визначення площі </w:t>
      </w:r>
      <w:r w:rsidR="000D7469" w:rsidRPr="000E29E3">
        <w:rPr>
          <w:rFonts w:ascii="Times New Roman" w:hAnsi="Times New Roman" w:cs="Times New Roman"/>
          <w:sz w:val="28"/>
          <w:szCs w:val="28"/>
          <w:lang w:eastAsia="uk-UA"/>
        </w:rPr>
        <w:t>косіння;</w:t>
      </w:r>
    </w:p>
    <w:p w:rsidR="00EA1A5A" w:rsidRPr="000E29E3" w:rsidRDefault="000D7469" w:rsidP="000D7469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наявності та стану майданчиків для контейнерів роздільного збору ТПВ</w:t>
      </w:r>
      <w:r w:rsidR="000E29E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D7469" w:rsidRPr="00AB4A92" w:rsidRDefault="000D746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Cs w:val="28"/>
          <w:lang w:eastAsia="uk-UA"/>
        </w:rPr>
      </w:pPr>
    </w:p>
    <w:p w:rsidR="00346257" w:rsidRPr="00863D4F" w:rsidRDefault="004F54CB" w:rsidP="000E29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>Брав участь</w:t>
      </w:r>
      <w:r w:rsidR="00346257"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 у здійсненні контролю за станом благоустрою </w:t>
      </w:r>
      <w:r w:rsidR="006010F0" w:rsidRPr="00863D4F">
        <w:rPr>
          <w:rFonts w:ascii="Times New Roman" w:hAnsi="Times New Roman" w:cs="Times New Roman"/>
          <w:sz w:val="28"/>
          <w:szCs w:val="28"/>
          <w:lang w:eastAsia="uk-UA"/>
        </w:rPr>
        <w:t>Прилуцького старостинського округу</w:t>
      </w:r>
      <w:r w:rsidR="005F4433"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. За заявкою старости </w:t>
      </w:r>
      <w:r w:rsidR="00590552" w:rsidRPr="00863D4F">
        <w:rPr>
          <w:rFonts w:ascii="Times New Roman" w:hAnsi="Times New Roman" w:cs="Times New Roman"/>
          <w:sz w:val="28"/>
          <w:szCs w:val="28"/>
          <w:lang w:eastAsia="uk-UA"/>
        </w:rPr>
        <w:t>виконавцями робіт</w:t>
      </w:r>
      <w:r w:rsidR="005F4433"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 будо проведено</w:t>
      </w:r>
      <w:r w:rsidR="000D7469" w:rsidRPr="00863D4F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5F4433" w:rsidRPr="000E29E3" w:rsidRDefault="000D7469" w:rsidP="000E29E3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>косі</w:t>
      </w:r>
      <w:r w:rsidR="00707C6F" w:rsidRPr="000E29E3">
        <w:rPr>
          <w:rFonts w:ascii="Times New Roman" w:hAnsi="Times New Roman" w:cs="Times New Roman"/>
          <w:sz w:val="28"/>
          <w:szCs w:val="28"/>
          <w:lang w:eastAsia="uk-UA"/>
        </w:rPr>
        <w:t>ння трави, обрізання кущів</w:t>
      </w:r>
      <w:r w:rsidR="005F4433" w:rsidRPr="000E29E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5F4433" w:rsidRPr="000E29E3" w:rsidRDefault="005F4433" w:rsidP="000E29E3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>заміна ліхтарів та ламп у ліхтарях у мережі вуличного освітлення;</w:t>
      </w:r>
    </w:p>
    <w:p w:rsidR="005F4433" w:rsidRPr="000E29E3" w:rsidRDefault="004F54CB" w:rsidP="000E29E3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>ґрейдерування</w:t>
      </w:r>
      <w:r w:rsidR="005F4433"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 та підсипання доріг;</w:t>
      </w:r>
    </w:p>
    <w:p w:rsidR="00EA1A5A" w:rsidRPr="000E29E3" w:rsidRDefault="00EA1A5A" w:rsidP="000E29E3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>поточний ремонт дороги з асфальтовим покриття</w:t>
      </w:r>
      <w:r w:rsidR="00590552" w:rsidRPr="000E29E3"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="004D21DD"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B49B2" w:rsidRPr="000E29E3">
        <w:rPr>
          <w:rFonts w:ascii="Times New Roman" w:hAnsi="Times New Roman" w:cs="Times New Roman"/>
          <w:sz w:val="28"/>
          <w:szCs w:val="28"/>
        </w:rPr>
        <w:t>(проведено поточний ремонт вулично-дорожньої мережі вулиць І.Франка та Гагаріна в с. Дач</w:t>
      </w:r>
      <w:r w:rsidR="009117EE">
        <w:rPr>
          <w:rFonts w:ascii="Times New Roman" w:hAnsi="Times New Roman" w:cs="Times New Roman"/>
          <w:sz w:val="28"/>
          <w:szCs w:val="28"/>
        </w:rPr>
        <w:t>не (на суму 834,4 та 903,14 тис. грн</w:t>
      </w:r>
      <w:bookmarkStart w:id="0" w:name="_GoBack"/>
      <w:bookmarkEnd w:id="0"/>
      <w:r w:rsidR="009B49B2" w:rsidRPr="000E29E3">
        <w:rPr>
          <w:rFonts w:ascii="Times New Roman" w:hAnsi="Times New Roman" w:cs="Times New Roman"/>
          <w:sz w:val="28"/>
          <w:szCs w:val="28"/>
        </w:rPr>
        <w:t xml:space="preserve"> відповідно), вулиць Ківерцівської, </w:t>
      </w:r>
      <w:proofErr w:type="spellStart"/>
      <w:r w:rsidR="009B49B2" w:rsidRPr="000E29E3">
        <w:rPr>
          <w:rFonts w:ascii="Times New Roman" w:hAnsi="Times New Roman" w:cs="Times New Roman"/>
          <w:sz w:val="28"/>
          <w:szCs w:val="28"/>
        </w:rPr>
        <w:t>Андрузького</w:t>
      </w:r>
      <w:proofErr w:type="spellEnd"/>
      <w:r w:rsidR="009B49B2" w:rsidRPr="000E29E3">
        <w:rPr>
          <w:rFonts w:ascii="Times New Roman" w:hAnsi="Times New Roman" w:cs="Times New Roman"/>
          <w:sz w:val="28"/>
          <w:szCs w:val="28"/>
        </w:rPr>
        <w:t xml:space="preserve"> та Жовтневої в с. Прилуцьке (на суму 41,</w:t>
      </w:r>
      <w:r w:rsidR="009117EE">
        <w:rPr>
          <w:rFonts w:ascii="Times New Roman" w:hAnsi="Times New Roman" w:cs="Times New Roman"/>
          <w:sz w:val="28"/>
          <w:szCs w:val="28"/>
        </w:rPr>
        <w:t>94, 1135,29 та 3255,55 тис. грн</w:t>
      </w:r>
      <w:r w:rsidR="009B49B2" w:rsidRPr="000E29E3">
        <w:rPr>
          <w:rFonts w:ascii="Times New Roman" w:hAnsi="Times New Roman" w:cs="Times New Roman"/>
          <w:sz w:val="28"/>
          <w:szCs w:val="28"/>
        </w:rPr>
        <w:t xml:space="preserve"> відповідно))</w:t>
      </w:r>
      <w:r w:rsidRPr="000E29E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EA1A5A" w:rsidRPr="000E29E3" w:rsidRDefault="0045343D" w:rsidP="000E29E3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</w:rPr>
        <w:t xml:space="preserve">озеленення населених пунктів (висаджено дерева </w:t>
      </w:r>
      <w:r w:rsidR="000E29E3" w:rsidRPr="000E29E3">
        <w:rPr>
          <w:rFonts w:ascii="Times New Roman" w:hAnsi="Times New Roman" w:cs="Times New Roman"/>
          <w:sz w:val="28"/>
          <w:szCs w:val="28"/>
        </w:rPr>
        <w:t xml:space="preserve">та кущі </w:t>
      </w:r>
      <w:r w:rsidRPr="000E29E3">
        <w:rPr>
          <w:rFonts w:ascii="Times New Roman" w:hAnsi="Times New Roman" w:cs="Times New Roman"/>
          <w:sz w:val="28"/>
          <w:szCs w:val="28"/>
        </w:rPr>
        <w:t xml:space="preserve">в сквері села Прилуцьке навпроти школи та на території КЗ </w:t>
      </w:r>
      <w:proofErr w:type="spellStart"/>
      <w:r w:rsidRPr="000E29E3">
        <w:rPr>
          <w:rFonts w:ascii="Times New Roman" w:hAnsi="Times New Roman" w:cs="Times New Roman"/>
          <w:sz w:val="28"/>
          <w:szCs w:val="28"/>
        </w:rPr>
        <w:t>Дачнівського</w:t>
      </w:r>
      <w:proofErr w:type="spellEnd"/>
      <w:r w:rsidRPr="000E29E3">
        <w:rPr>
          <w:rFonts w:ascii="Times New Roman" w:hAnsi="Times New Roman" w:cs="Times New Roman"/>
          <w:sz w:val="28"/>
          <w:szCs w:val="28"/>
        </w:rPr>
        <w:t xml:space="preserve"> ЗДО № 42)</w:t>
      </w:r>
      <w:r w:rsidR="00EA1A5A" w:rsidRPr="000E29E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EA1A5A" w:rsidRPr="000E29E3" w:rsidRDefault="00EA1A5A" w:rsidP="000E29E3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>розчистка снігу на комунальних дорогах;</w:t>
      </w:r>
    </w:p>
    <w:p w:rsidR="00EA1A5A" w:rsidRPr="000E29E3" w:rsidRDefault="00EA1A5A" w:rsidP="000E29E3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організація </w:t>
      </w:r>
      <w:r w:rsidR="0097110E" w:rsidRPr="000E29E3">
        <w:rPr>
          <w:rFonts w:ascii="Times New Roman" w:hAnsi="Times New Roman" w:cs="Times New Roman"/>
          <w:sz w:val="28"/>
          <w:szCs w:val="28"/>
        </w:rPr>
        <w:t>роботи з населенням щодо укладення договорів для надання послуг з вивезення твердих побутових відходів</w:t>
      </w:r>
      <w:r w:rsidRPr="000E29E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950485" w:rsidRPr="000E29E3" w:rsidRDefault="00950485" w:rsidP="000E29E3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>звернення у відділ транспорту та зв’язку Луцької міської ради з пропозиціями оптимізації функціонування громадського транспорту на території округу</w:t>
      </w:r>
      <w:r w:rsidR="009607C8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9607C8" w:rsidRPr="009607C8">
        <w:rPr>
          <w:rFonts w:ascii="Times New Roman" w:hAnsi="Times New Roman" w:cs="Times New Roman"/>
          <w:sz w:val="28"/>
          <w:szCs w:val="28"/>
        </w:rPr>
        <w:t>на сьогодні діє маршрут № 19 Луцьк-</w:t>
      </w:r>
      <w:proofErr w:type="spellStart"/>
      <w:r w:rsidR="009607C8" w:rsidRPr="009607C8">
        <w:rPr>
          <w:rFonts w:ascii="Times New Roman" w:hAnsi="Times New Roman" w:cs="Times New Roman"/>
          <w:sz w:val="28"/>
          <w:szCs w:val="28"/>
        </w:rPr>
        <w:t>Сапогове</w:t>
      </w:r>
      <w:proofErr w:type="spellEnd"/>
      <w:r w:rsidR="009607C8" w:rsidRPr="009607C8">
        <w:rPr>
          <w:rFonts w:ascii="Times New Roman" w:hAnsi="Times New Roman" w:cs="Times New Roman"/>
          <w:sz w:val="28"/>
          <w:szCs w:val="28"/>
        </w:rPr>
        <w:t xml:space="preserve"> та Луцьк-Жабка, встановлено зручний графік для жителів</w:t>
      </w:r>
      <w:r w:rsidR="009607C8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0E29E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950485" w:rsidRPr="000E29E3" w:rsidRDefault="00950485" w:rsidP="000E29E3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співпраця з представниками правоохоронних органів, служби безпеки щодо забезпечення громадського порядку на території </w:t>
      </w:r>
      <w:r w:rsidRPr="000E29E3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старостинського округу</w:t>
      </w:r>
      <w:r w:rsidRPr="000E29E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950485" w:rsidRPr="000E29E3" w:rsidRDefault="007D109C" w:rsidP="000E29E3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29E3">
        <w:rPr>
          <w:rFonts w:ascii="Times New Roman" w:hAnsi="Times New Roman" w:cs="Times New Roman"/>
          <w:sz w:val="28"/>
          <w:szCs w:val="28"/>
          <w:lang w:eastAsia="uk-UA"/>
        </w:rPr>
        <w:t xml:space="preserve">облік раціонального використання енергоносіїв на території </w:t>
      </w:r>
      <w:r w:rsidRPr="000E29E3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старостинського округу, робота з «</w:t>
      </w:r>
      <w:proofErr w:type="spellStart"/>
      <w:r w:rsidRPr="000E29E3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Енергоплан</w:t>
      </w:r>
      <w:proofErr w:type="spellEnd"/>
      <w:r w:rsidRPr="000E29E3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</w:p>
    <w:p w:rsidR="00A138D7" w:rsidRPr="00AB4A92" w:rsidRDefault="00A138D7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  <w:lang w:eastAsia="uk-UA"/>
        </w:rPr>
      </w:pPr>
    </w:p>
    <w:p w:rsidR="00A138D7" w:rsidRPr="00863D4F" w:rsidRDefault="00A138D7" w:rsidP="000E29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>Участь в організації виконання рішень міської ради, її виконавчого комітету, розпоряджень міського голови на території старостинського округу та у здійсненні контролю за їх виконанням.</w:t>
      </w:r>
    </w:p>
    <w:p w:rsidR="00A138D7" w:rsidRPr="00863D4F" w:rsidRDefault="00A138D7" w:rsidP="000E29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Сприяння жителям старостинського округу у підготовці документів, що подаються до органів місцевого самоврядування та місцевих органів виконавчої влади, а також у поданні відповідних документів до зазначених органів. </w:t>
      </w:r>
    </w:p>
    <w:p w:rsidR="00950485" w:rsidRPr="00863D4F" w:rsidRDefault="00A138D7" w:rsidP="009607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>Контроль за станом державних символів на території громади.</w:t>
      </w:r>
    </w:p>
    <w:p w:rsidR="00471C12" w:rsidRPr="00AB4A92" w:rsidRDefault="00471C12" w:rsidP="009607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Cs w:val="28"/>
          <w:lang w:eastAsia="uk-UA"/>
        </w:rPr>
      </w:pPr>
    </w:p>
    <w:p w:rsidR="00370063" w:rsidRPr="00863D4F" w:rsidRDefault="00370063" w:rsidP="009607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Співпраця з структурними підрозділами </w:t>
      </w:r>
      <w:r w:rsidR="005D66AB" w:rsidRPr="00863D4F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иконавчого комітету Луцької міської ради. </w:t>
      </w:r>
      <w:r w:rsidR="006C3B16">
        <w:rPr>
          <w:rFonts w:ascii="Times New Roman" w:hAnsi="Times New Roman" w:cs="Times New Roman"/>
          <w:sz w:val="28"/>
          <w:szCs w:val="28"/>
          <w:lang w:eastAsia="uk-UA"/>
        </w:rPr>
        <w:t>Було проведено:</w:t>
      </w:r>
    </w:p>
    <w:p w:rsidR="006C3B16" w:rsidRDefault="006C3B16" w:rsidP="009607C8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B3AD2">
        <w:rPr>
          <w:rFonts w:ascii="Times New Roman" w:hAnsi="Times New Roman" w:cs="Times New Roman"/>
          <w:sz w:val="28"/>
          <w:szCs w:val="28"/>
        </w:rPr>
        <w:t>звірку виборчих скриньок з представниками відділу ведення Державного реєстру виборців, які знаходяться на зберіганні в</w:t>
      </w:r>
      <w:r w:rsidRPr="00FD1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Прилуцькому старостинському окрузі;</w:t>
      </w:r>
    </w:p>
    <w:p w:rsidR="006C3B16" w:rsidRPr="00EE6617" w:rsidRDefault="006C3B16" w:rsidP="009607C8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B3AD2">
        <w:rPr>
          <w:rFonts w:ascii="Times New Roman" w:hAnsi="Times New Roman" w:cs="Times New Roman"/>
          <w:sz w:val="28"/>
          <w:szCs w:val="28"/>
        </w:rPr>
        <w:t xml:space="preserve">звірку відомостей щодо існуючих вулиць </w:t>
      </w:r>
      <w:r>
        <w:rPr>
          <w:rFonts w:ascii="Times New Roman" w:hAnsi="Times New Roman" w:cs="Times New Roman"/>
          <w:sz w:val="28"/>
          <w:szCs w:val="28"/>
        </w:rPr>
        <w:t>Прилуц</w:t>
      </w:r>
      <w:r w:rsidRPr="003B3AD2">
        <w:rPr>
          <w:rFonts w:ascii="Times New Roman" w:hAnsi="Times New Roman" w:cs="Times New Roman"/>
          <w:sz w:val="28"/>
          <w:szCs w:val="28"/>
        </w:rPr>
        <w:t xml:space="preserve">ького округу на </w:t>
      </w:r>
      <w:proofErr w:type="spellStart"/>
      <w:r w:rsidRPr="003B3AD2">
        <w:rPr>
          <w:rFonts w:ascii="Times New Roman" w:hAnsi="Times New Roman" w:cs="Times New Roman"/>
          <w:sz w:val="28"/>
          <w:szCs w:val="28"/>
        </w:rPr>
        <w:t>геопорталі</w:t>
      </w:r>
      <w:proofErr w:type="spellEnd"/>
      <w:r w:rsidRPr="003B3AD2">
        <w:rPr>
          <w:rFonts w:ascii="Times New Roman" w:hAnsi="Times New Roman" w:cs="Times New Roman"/>
          <w:sz w:val="28"/>
          <w:szCs w:val="28"/>
        </w:rPr>
        <w:t xml:space="preserve"> Луцької міської ради; уточнення інформації разом із </w:t>
      </w:r>
      <w:r>
        <w:rPr>
          <w:rFonts w:ascii="Times New Roman" w:hAnsi="Times New Roman" w:cs="Times New Roman"/>
          <w:sz w:val="28"/>
          <w:szCs w:val="28"/>
        </w:rPr>
        <w:t xml:space="preserve">працівниками </w:t>
      </w:r>
      <w:r w:rsidRPr="003B3AD2">
        <w:rPr>
          <w:rFonts w:ascii="Times New Roman" w:hAnsi="Times New Roman" w:cs="Times New Roman"/>
          <w:sz w:val="28"/>
          <w:szCs w:val="28"/>
        </w:rPr>
        <w:t>департаменту містобудування , земельних ресурсів та реклами.</w:t>
      </w:r>
    </w:p>
    <w:p w:rsidR="00AB4A92" w:rsidRPr="00AB4A92" w:rsidRDefault="00AB4A92" w:rsidP="00AB4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  <w:lang w:eastAsia="uk-UA"/>
        </w:rPr>
      </w:pPr>
    </w:p>
    <w:p w:rsidR="00AB4A92" w:rsidRPr="007E1A7B" w:rsidRDefault="00AB4A92" w:rsidP="009607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роботу, спрямовану на захист населення та підтримку життєдіяльності громади в умовах воєнного стану, про допомогу ЗСУ, ВПО тощо</w:t>
      </w:r>
      <w:r w:rsidRPr="007E1A7B">
        <w:rPr>
          <w:rFonts w:ascii="Times New Roman" w:hAnsi="Times New Roman" w:cs="Times New Roman"/>
          <w:sz w:val="28"/>
          <w:szCs w:val="28"/>
        </w:rPr>
        <w:t>:</w:t>
      </w:r>
    </w:p>
    <w:p w:rsidR="00AB4A92" w:rsidRPr="009607C8" w:rsidRDefault="00AB4A92" w:rsidP="009607C8">
      <w:pPr>
        <w:pStyle w:val="a5"/>
        <w:numPr>
          <w:ilvl w:val="1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сприяння у розселенні внутрішньо переміщених осіб;</w:t>
      </w:r>
    </w:p>
    <w:p w:rsidR="00AB4A92" w:rsidRPr="009607C8" w:rsidRDefault="00AB4A92" w:rsidP="009607C8">
      <w:pPr>
        <w:pStyle w:val="a5"/>
        <w:numPr>
          <w:ilvl w:val="1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аналіз потреб внутрішньо переміщених осіб, забезпечення їх товарами першої необхідності (продуктами харчування, одягом та ін.);</w:t>
      </w:r>
    </w:p>
    <w:p w:rsidR="00AB4A92" w:rsidRPr="009607C8" w:rsidRDefault="00AB4A92" w:rsidP="009607C8">
      <w:pPr>
        <w:pStyle w:val="a5"/>
        <w:numPr>
          <w:ilvl w:val="1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допомога в організації харчування на блокпостах старостинського округу;</w:t>
      </w:r>
    </w:p>
    <w:p w:rsidR="00AB4A92" w:rsidRPr="009607C8" w:rsidRDefault="00AB4A92" w:rsidP="009607C8">
      <w:pPr>
        <w:pStyle w:val="a5"/>
        <w:numPr>
          <w:ilvl w:val="1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робота з гуманітарною допомогою в старостаті (одяг, продукти харчування на ЗСУ, тощо);</w:t>
      </w:r>
    </w:p>
    <w:p w:rsidR="00AB4A92" w:rsidRPr="009607C8" w:rsidRDefault="00AB4A92" w:rsidP="009607C8">
      <w:pPr>
        <w:pStyle w:val="a5"/>
        <w:numPr>
          <w:ilvl w:val="1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формування списків для отримання допомоги від ООН (борошно, горох) та від Луцької міської ради (макарони) та видача цієї допомоги</w:t>
      </w:r>
      <w:r w:rsidR="000F1BFC" w:rsidRPr="009607C8">
        <w:rPr>
          <w:rFonts w:ascii="Times New Roman" w:hAnsi="Times New Roman" w:cs="Times New Roman"/>
          <w:sz w:val="28"/>
          <w:szCs w:val="28"/>
        </w:rPr>
        <w:t xml:space="preserve"> (було розподілено громадянам: борошна – 6 т, гороху – 3 т, макаронів – 9 т серед 500 осіб)</w:t>
      </w:r>
      <w:r w:rsidRPr="009607C8">
        <w:rPr>
          <w:rFonts w:ascii="Times New Roman" w:hAnsi="Times New Roman" w:cs="Times New Roman"/>
          <w:sz w:val="28"/>
          <w:szCs w:val="28"/>
        </w:rPr>
        <w:t>;</w:t>
      </w:r>
    </w:p>
    <w:p w:rsidR="00AB4A92" w:rsidRPr="009607C8" w:rsidRDefault="00AB4A92" w:rsidP="009607C8">
      <w:pPr>
        <w:pStyle w:val="a5"/>
        <w:numPr>
          <w:ilvl w:val="1"/>
          <w:numId w:val="2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організовано роботу «Пункту незламності» на базі приміщення Прилуцького старостинського округу у разі порушення нормальних умов життєдіяльності;</w:t>
      </w:r>
    </w:p>
    <w:p w:rsidR="00AB4A92" w:rsidRPr="009607C8" w:rsidRDefault="00AB4A92" w:rsidP="009607C8">
      <w:pPr>
        <w:pStyle w:val="a5"/>
        <w:numPr>
          <w:ilvl w:val="1"/>
          <w:numId w:val="24"/>
        </w:numPr>
        <w:spacing w:after="0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збір овочів для Волинської обласної лікарні (картопля, буряк, цибуля, морква, гарбузи, яблука, консервація)</w:t>
      </w:r>
      <w:r w:rsidR="009607C8">
        <w:rPr>
          <w:rFonts w:ascii="Times New Roman" w:hAnsi="Times New Roman" w:cs="Times New Roman"/>
          <w:sz w:val="28"/>
          <w:szCs w:val="28"/>
        </w:rPr>
        <w:t>.</w:t>
      </w:r>
    </w:p>
    <w:p w:rsidR="00863D4F" w:rsidRPr="00AB4A92" w:rsidRDefault="00863D4F" w:rsidP="00863D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Cs w:val="28"/>
          <w:lang w:eastAsia="uk-UA"/>
        </w:rPr>
      </w:pPr>
    </w:p>
    <w:p w:rsidR="009607C8" w:rsidRPr="009607C8" w:rsidRDefault="009607C8" w:rsidP="009607C8">
      <w:pPr>
        <w:tabs>
          <w:tab w:val="left" w:pos="695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 xml:space="preserve">У 2022 році на території старостинського округу розпочато роботу щодо ведення погосподарського обліку на території сільських населених пунктів шляхом проведення обходу, </w:t>
      </w:r>
      <w:proofErr w:type="spellStart"/>
      <w:r w:rsidRPr="009607C8">
        <w:rPr>
          <w:rFonts w:ascii="Times New Roman" w:hAnsi="Times New Roman" w:cs="Times New Roman"/>
          <w:sz w:val="28"/>
          <w:szCs w:val="28"/>
        </w:rPr>
        <w:t>перезакладення</w:t>
      </w:r>
      <w:proofErr w:type="spellEnd"/>
      <w:r w:rsidRPr="009607C8">
        <w:rPr>
          <w:rFonts w:ascii="Times New Roman" w:hAnsi="Times New Roman" w:cs="Times New Roman"/>
          <w:sz w:val="28"/>
          <w:szCs w:val="28"/>
        </w:rPr>
        <w:t xml:space="preserve"> книг </w:t>
      </w:r>
      <w:proofErr w:type="spellStart"/>
      <w:r w:rsidRPr="009607C8"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 w:rsidRPr="009607C8">
        <w:rPr>
          <w:rFonts w:ascii="Times New Roman" w:hAnsi="Times New Roman" w:cs="Times New Roman"/>
          <w:sz w:val="28"/>
          <w:szCs w:val="28"/>
        </w:rPr>
        <w:t xml:space="preserve"> обліку та наповненням відомостями нової програми “Місцевий облік об'єктів </w:t>
      </w:r>
      <w:proofErr w:type="spellStart"/>
      <w:r w:rsidRPr="009607C8"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 w:rsidRPr="009607C8">
        <w:rPr>
          <w:rFonts w:ascii="Times New Roman" w:hAnsi="Times New Roman" w:cs="Times New Roman"/>
          <w:sz w:val="28"/>
          <w:szCs w:val="28"/>
        </w:rPr>
        <w:t xml:space="preserve"> обліку”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DF9">
        <w:rPr>
          <w:rFonts w:ascii="Times New Roman" w:hAnsi="Times New Roman" w:cs="Times New Roman"/>
          <w:sz w:val="28"/>
          <w:szCs w:val="28"/>
        </w:rPr>
        <w:t xml:space="preserve">(проведено збір/уточнення інформації щодо об’єктів ПГО, внесено в книги ПГО домогосподарства по селах Сапогове, Жабка, Дачне, розпочато внесення в книги по селі Прилуцьке, </w:t>
      </w:r>
      <w:r w:rsidR="00445DF9" w:rsidRPr="003B0194">
        <w:rPr>
          <w:rFonts w:ascii="Times New Roman" w:hAnsi="Times New Roman" w:cs="Times New Roman"/>
          <w:sz w:val="28"/>
          <w:szCs w:val="28"/>
        </w:rPr>
        <w:t>наповн</w:t>
      </w:r>
      <w:r w:rsidR="00445DF9">
        <w:rPr>
          <w:rFonts w:ascii="Times New Roman" w:hAnsi="Times New Roman" w:cs="Times New Roman"/>
          <w:sz w:val="28"/>
          <w:szCs w:val="28"/>
        </w:rPr>
        <w:t>юється</w:t>
      </w:r>
      <w:r w:rsidR="00445DF9" w:rsidRPr="003B0194">
        <w:rPr>
          <w:rFonts w:ascii="Times New Roman" w:hAnsi="Times New Roman" w:cs="Times New Roman"/>
          <w:sz w:val="28"/>
          <w:szCs w:val="28"/>
        </w:rPr>
        <w:t xml:space="preserve"> актуальною інформацією програму “Місцевий облік об’єктів </w:t>
      </w:r>
      <w:proofErr w:type="spellStart"/>
      <w:r w:rsidR="00445DF9" w:rsidRPr="003B0194"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 w:rsidR="00445DF9" w:rsidRPr="003B0194">
        <w:rPr>
          <w:rFonts w:ascii="Times New Roman" w:hAnsi="Times New Roman" w:cs="Times New Roman"/>
          <w:sz w:val="28"/>
          <w:szCs w:val="28"/>
        </w:rPr>
        <w:t xml:space="preserve"> обліку”</w:t>
      </w:r>
      <w:r w:rsidR="00445D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45DF9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="00445DF9">
        <w:rPr>
          <w:rFonts w:ascii="Times New Roman" w:hAnsi="Times New Roman" w:cs="Times New Roman"/>
          <w:sz w:val="28"/>
          <w:szCs w:val="28"/>
        </w:rPr>
        <w:t xml:space="preserve"> 510 об’єктів</w:t>
      </w:r>
      <w:r w:rsidR="00445DF9" w:rsidRPr="003B0194">
        <w:rPr>
          <w:rFonts w:ascii="Times New Roman" w:hAnsi="Times New Roman" w:cs="Times New Roman"/>
          <w:sz w:val="28"/>
          <w:szCs w:val="28"/>
        </w:rPr>
        <w:t xml:space="preserve"> </w:t>
      </w:r>
      <w:r w:rsidR="00445DF9">
        <w:rPr>
          <w:rFonts w:ascii="Times New Roman" w:hAnsi="Times New Roman" w:cs="Times New Roman"/>
          <w:sz w:val="28"/>
          <w:szCs w:val="28"/>
        </w:rPr>
        <w:t>ПГО)</w:t>
      </w:r>
      <w:r w:rsidRPr="009607C8">
        <w:rPr>
          <w:rFonts w:ascii="Times New Roman" w:hAnsi="Times New Roman" w:cs="Times New Roman"/>
          <w:sz w:val="28"/>
          <w:szCs w:val="28"/>
        </w:rPr>
        <w:t>.</w:t>
      </w:r>
      <w:r w:rsidR="00445DF9">
        <w:rPr>
          <w:rFonts w:ascii="Times New Roman" w:hAnsi="Times New Roman" w:cs="Times New Roman"/>
          <w:sz w:val="28"/>
          <w:szCs w:val="28"/>
        </w:rPr>
        <w:t xml:space="preserve"> В процесі збору/уточнення інформації щодо </w:t>
      </w:r>
      <w:r w:rsidR="00445DF9">
        <w:rPr>
          <w:rFonts w:ascii="Times New Roman" w:hAnsi="Times New Roman" w:cs="Times New Roman"/>
          <w:sz w:val="28"/>
          <w:szCs w:val="28"/>
        </w:rPr>
        <w:lastRenderedPageBreak/>
        <w:t>об’єктів ПГО було виявлено, що громадянами було розпочато, але не закінчено оформлення документів на майно, були виявлені помилки в правовстановлюючих документах і, відповідно, повідомлено громадян про це.</w:t>
      </w:r>
    </w:p>
    <w:p w:rsidR="009607C8" w:rsidRDefault="009607C8" w:rsidP="009607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63D4F" w:rsidRPr="00876C34" w:rsidRDefault="00445DF9" w:rsidP="009607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Готував</w:t>
      </w:r>
      <w:r w:rsidR="00863D4F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пропозиці</w:t>
      </w:r>
      <w:r>
        <w:rPr>
          <w:rFonts w:ascii="Times New Roman" w:hAnsi="Times New Roman" w:cs="Times New Roman"/>
          <w:sz w:val="28"/>
          <w:szCs w:val="28"/>
          <w:lang w:eastAsia="uk-UA"/>
        </w:rPr>
        <w:t>ї</w:t>
      </w:r>
      <w:r w:rsidR="00863D4F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до Програми соціально-економічного розвитку та </w:t>
      </w:r>
      <w:r w:rsidR="00863D4F">
        <w:rPr>
          <w:rFonts w:ascii="Times New Roman" w:hAnsi="Times New Roman" w:cs="Times New Roman"/>
          <w:sz w:val="28"/>
          <w:szCs w:val="28"/>
          <w:lang w:eastAsia="uk-UA"/>
        </w:rPr>
        <w:t xml:space="preserve">до </w:t>
      </w:r>
      <w:r w:rsidR="00863D4F" w:rsidRPr="00876C34">
        <w:rPr>
          <w:rFonts w:ascii="Times New Roman" w:hAnsi="Times New Roman" w:cs="Times New Roman"/>
          <w:sz w:val="28"/>
          <w:szCs w:val="28"/>
          <w:lang w:eastAsia="uk-UA"/>
        </w:rPr>
        <w:t>проекту бюджету Луцької міської територіальної</w:t>
      </w:r>
      <w:r w:rsidR="00863D4F">
        <w:rPr>
          <w:rFonts w:ascii="Times New Roman" w:hAnsi="Times New Roman" w:cs="Times New Roman"/>
          <w:sz w:val="28"/>
          <w:szCs w:val="28"/>
          <w:lang w:eastAsia="uk-UA"/>
        </w:rPr>
        <w:t xml:space="preserve"> громади в частині фінансування</w:t>
      </w:r>
      <w:r w:rsidR="00863D4F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програм, що реалізуються на території </w:t>
      </w:r>
      <w:proofErr w:type="spellStart"/>
      <w:r w:rsidR="00863D4F" w:rsidRPr="00863D4F">
        <w:rPr>
          <w:rFonts w:ascii="Times New Roman" w:hAnsi="Times New Roman" w:cs="Times New Roman"/>
          <w:sz w:val="28"/>
          <w:szCs w:val="28"/>
          <w:lang w:val="ru-RU" w:eastAsia="uk-UA"/>
        </w:rPr>
        <w:t>Прилуц</w:t>
      </w:r>
      <w:r w:rsidR="00863D4F" w:rsidRPr="00876C34">
        <w:rPr>
          <w:rFonts w:ascii="Times New Roman" w:hAnsi="Times New Roman" w:cs="Times New Roman"/>
          <w:sz w:val="28"/>
          <w:szCs w:val="28"/>
          <w:lang w:eastAsia="uk-UA"/>
        </w:rPr>
        <w:t>ького</w:t>
      </w:r>
      <w:proofErr w:type="spellEnd"/>
      <w:r w:rsidR="00863D4F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63D4F" w:rsidRPr="00876C3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863D4F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округу.</w:t>
      </w:r>
    </w:p>
    <w:p w:rsidR="00370063" w:rsidRPr="00AB4A92" w:rsidRDefault="00370063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  <w:lang w:eastAsia="uk-UA"/>
        </w:rPr>
      </w:pPr>
    </w:p>
    <w:p w:rsidR="00525D36" w:rsidRDefault="00525D36" w:rsidP="009607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63D4F">
        <w:rPr>
          <w:rFonts w:ascii="Times New Roman" w:hAnsi="Times New Roman" w:cs="Times New Roman"/>
          <w:sz w:val="28"/>
          <w:szCs w:val="28"/>
          <w:lang w:eastAsia="uk-UA"/>
        </w:rPr>
        <w:t>Викон</w:t>
      </w:r>
      <w:r w:rsidR="00445DF9">
        <w:rPr>
          <w:rFonts w:ascii="Times New Roman" w:hAnsi="Times New Roman" w:cs="Times New Roman"/>
          <w:sz w:val="28"/>
          <w:szCs w:val="28"/>
          <w:lang w:eastAsia="uk-UA"/>
        </w:rPr>
        <w:t>ував</w:t>
      </w:r>
      <w:r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 обов’язк</w:t>
      </w:r>
      <w:r w:rsidR="00445DF9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863D4F">
        <w:rPr>
          <w:rFonts w:ascii="Times New Roman" w:hAnsi="Times New Roman" w:cs="Times New Roman"/>
          <w:sz w:val="28"/>
          <w:szCs w:val="28"/>
          <w:lang w:eastAsia="uk-UA"/>
        </w:rPr>
        <w:t xml:space="preserve"> тимчасово відсутнього старости іншого старостинського округу.</w:t>
      </w:r>
    </w:p>
    <w:p w:rsidR="00445DF9" w:rsidRDefault="00445DF9" w:rsidP="009607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45DF9" w:rsidRPr="00445DF9" w:rsidRDefault="00445DF9" w:rsidP="00445DF9">
      <w:pPr>
        <w:tabs>
          <w:tab w:val="left" w:pos="695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Разом з тим є нагальна</w:t>
      </w:r>
      <w:r w:rsidRPr="00445DF9">
        <w:rPr>
          <w:rFonts w:ascii="Times New Roman" w:hAnsi="Times New Roman" w:cs="Times New Roman"/>
          <w:sz w:val="28"/>
          <w:szCs w:val="28"/>
        </w:rPr>
        <w:t xml:space="preserve"> потреба у проведенні поточного ремонту концертного залу Будинку культури в с. Прилуцьке</w:t>
      </w:r>
      <w:r>
        <w:rPr>
          <w:rFonts w:ascii="Times New Roman" w:hAnsi="Times New Roman" w:cs="Times New Roman"/>
          <w:sz w:val="28"/>
          <w:szCs w:val="28"/>
        </w:rPr>
        <w:t xml:space="preserve">, який є єдиним великим приміщенням на території </w:t>
      </w:r>
      <w:proofErr w:type="spellStart"/>
      <w:r w:rsidRPr="00863D4F">
        <w:rPr>
          <w:rFonts w:ascii="Times New Roman" w:hAnsi="Times New Roman" w:cs="Times New Roman"/>
          <w:sz w:val="28"/>
          <w:szCs w:val="28"/>
          <w:lang w:val="ru-RU" w:eastAsia="uk-UA"/>
        </w:rPr>
        <w:t>Прилуц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>ького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</w:rPr>
        <w:t>, в якому можна проводити масові заходи.</w:t>
      </w:r>
      <w:r w:rsidRPr="00445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 потреба в </w:t>
      </w:r>
      <w:r w:rsidRPr="00445DF9">
        <w:rPr>
          <w:rFonts w:ascii="Times New Roman" w:hAnsi="Times New Roman" w:cs="Times New Roman"/>
          <w:sz w:val="28"/>
          <w:szCs w:val="28"/>
        </w:rPr>
        <w:t>продовженні поточних ремонтів доріг населених пунктів старостату асфальтовим покриттям. Потрібно терміново вирішити питання подальшої експлуатації приміщень комунальної власності, що з 2019 року не використовуються, руйнуються (</w:t>
      </w:r>
      <w:proofErr w:type="spellStart"/>
      <w:r w:rsidRPr="00445DF9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Pr="00445DF9">
        <w:rPr>
          <w:rFonts w:ascii="Times New Roman" w:hAnsi="Times New Roman" w:cs="Times New Roman"/>
          <w:sz w:val="28"/>
          <w:szCs w:val="28"/>
        </w:rPr>
        <w:t xml:space="preserve"> в с. Прилуцьке, ДНЗ «Сонечко» в с. Прилуцьке, </w:t>
      </w:r>
      <w:proofErr w:type="spellStart"/>
      <w:r w:rsidRPr="00445DF9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Pr="00445DF9">
        <w:rPr>
          <w:rFonts w:ascii="Times New Roman" w:hAnsi="Times New Roman" w:cs="Times New Roman"/>
          <w:sz w:val="28"/>
          <w:szCs w:val="28"/>
        </w:rPr>
        <w:t xml:space="preserve"> в с. Дачне, клубу в с.</w:t>
      </w:r>
      <w:r w:rsidR="00B776F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45DF9">
        <w:rPr>
          <w:rFonts w:ascii="Times New Roman" w:hAnsi="Times New Roman" w:cs="Times New Roman"/>
          <w:sz w:val="28"/>
          <w:szCs w:val="28"/>
        </w:rPr>
        <w:t xml:space="preserve">Дачне, </w:t>
      </w:r>
      <w:proofErr w:type="spellStart"/>
      <w:r w:rsidRPr="00445DF9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Pr="00445DF9">
        <w:rPr>
          <w:rFonts w:ascii="Times New Roman" w:hAnsi="Times New Roman" w:cs="Times New Roman"/>
          <w:sz w:val="28"/>
          <w:szCs w:val="28"/>
        </w:rPr>
        <w:t xml:space="preserve"> в с. </w:t>
      </w:r>
      <w:proofErr w:type="spellStart"/>
      <w:r w:rsidRPr="00445DF9">
        <w:rPr>
          <w:rFonts w:ascii="Times New Roman" w:hAnsi="Times New Roman" w:cs="Times New Roman"/>
          <w:sz w:val="28"/>
          <w:szCs w:val="28"/>
        </w:rPr>
        <w:t>Сапогове</w:t>
      </w:r>
      <w:proofErr w:type="spellEnd"/>
      <w:r w:rsidRPr="00445DF9">
        <w:rPr>
          <w:rFonts w:ascii="Times New Roman" w:hAnsi="Times New Roman" w:cs="Times New Roman"/>
          <w:sz w:val="28"/>
          <w:szCs w:val="28"/>
        </w:rPr>
        <w:t>).</w:t>
      </w:r>
    </w:p>
    <w:p w:rsidR="002F0159" w:rsidRDefault="002F0159" w:rsidP="002F0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F0159" w:rsidRDefault="002F0159" w:rsidP="002F0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F0159" w:rsidRDefault="002F0159" w:rsidP="002F0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Староста Прилуцького</w:t>
      </w:r>
    </w:p>
    <w:p w:rsidR="002F0159" w:rsidRPr="00863D4F" w:rsidRDefault="002F0159" w:rsidP="002F0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округу                                                    Олександр ГУРСЬКИЙ</w:t>
      </w:r>
    </w:p>
    <w:p w:rsidR="00AB4A92" w:rsidRDefault="00AB4A9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B4A92" w:rsidSect="008A0756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EB4"/>
    <w:multiLevelType w:val="hybridMultilevel"/>
    <w:tmpl w:val="C6648A88"/>
    <w:lvl w:ilvl="0" w:tplc="79D2D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212FE"/>
    <w:multiLevelType w:val="multilevel"/>
    <w:tmpl w:val="92B4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9238E"/>
    <w:multiLevelType w:val="multilevel"/>
    <w:tmpl w:val="52CC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C6737"/>
    <w:multiLevelType w:val="multilevel"/>
    <w:tmpl w:val="0FB2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72AEC"/>
    <w:multiLevelType w:val="multilevel"/>
    <w:tmpl w:val="9262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D67CB"/>
    <w:multiLevelType w:val="hybridMultilevel"/>
    <w:tmpl w:val="54E681FE"/>
    <w:lvl w:ilvl="0" w:tplc="44A86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432D9"/>
    <w:multiLevelType w:val="multilevel"/>
    <w:tmpl w:val="CA44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C5F0C"/>
    <w:multiLevelType w:val="hybridMultilevel"/>
    <w:tmpl w:val="F49A6E84"/>
    <w:lvl w:ilvl="0" w:tplc="5986D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980B1D"/>
    <w:multiLevelType w:val="multilevel"/>
    <w:tmpl w:val="3736958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22B8F"/>
    <w:multiLevelType w:val="hybridMultilevel"/>
    <w:tmpl w:val="73064F38"/>
    <w:lvl w:ilvl="0" w:tplc="40D21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E21F78"/>
    <w:multiLevelType w:val="multilevel"/>
    <w:tmpl w:val="0878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D623A"/>
    <w:multiLevelType w:val="hybridMultilevel"/>
    <w:tmpl w:val="3DF651D8"/>
    <w:lvl w:ilvl="0" w:tplc="44A86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BA6A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1588B"/>
    <w:multiLevelType w:val="hybridMultilevel"/>
    <w:tmpl w:val="08224388"/>
    <w:lvl w:ilvl="0" w:tplc="44A86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860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1530D"/>
    <w:multiLevelType w:val="hybridMultilevel"/>
    <w:tmpl w:val="C3F663B4"/>
    <w:lvl w:ilvl="0" w:tplc="44A86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860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37CC5"/>
    <w:multiLevelType w:val="hybridMultilevel"/>
    <w:tmpl w:val="F612A9CE"/>
    <w:lvl w:ilvl="0" w:tplc="E7764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877D00"/>
    <w:multiLevelType w:val="multilevel"/>
    <w:tmpl w:val="6FD015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937D9E"/>
    <w:multiLevelType w:val="hybridMultilevel"/>
    <w:tmpl w:val="E222DB30"/>
    <w:lvl w:ilvl="0" w:tplc="59466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AA1759"/>
    <w:multiLevelType w:val="hybridMultilevel"/>
    <w:tmpl w:val="A8E8711E"/>
    <w:lvl w:ilvl="0" w:tplc="C38459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C3169"/>
    <w:multiLevelType w:val="multilevel"/>
    <w:tmpl w:val="74660E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387A95"/>
    <w:multiLevelType w:val="multilevel"/>
    <w:tmpl w:val="CD0AA1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3089B"/>
    <w:multiLevelType w:val="hybridMultilevel"/>
    <w:tmpl w:val="B032F532"/>
    <w:lvl w:ilvl="0" w:tplc="44A86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B581F"/>
    <w:multiLevelType w:val="multilevel"/>
    <w:tmpl w:val="DC7C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EB6C08"/>
    <w:multiLevelType w:val="hybridMultilevel"/>
    <w:tmpl w:val="5DA4E0A0"/>
    <w:lvl w:ilvl="0" w:tplc="44A86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F26F8"/>
    <w:multiLevelType w:val="hybridMultilevel"/>
    <w:tmpl w:val="8966700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18"/>
  </w:num>
  <w:num w:numId="10">
    <w:abstractNumId w:val="19"/>
  </w:num>
  <w:num w:numId="11">
    <w:abstractNumId w:val="15"/>
  </w:num>
  <w:num w:numId="12">
    <w:abstractNumId w:val="8"/>
  </w:num>
  <w:num w:numId="13">
    <w:abstractNumId w:val="7"/>
  </w:num>
  <w:num w:numId="14">
    <w:abstractNumId w:val="9"/>
  </w:num>
  <w:num w:numId="15">
    <w:abstractNumId w:val="14"/>
  </w:num>
  <w:num w:numId="16">
    <w:abstractNumId w:val="16"/>
  </w:num>
  <w:num w:numId="17">
    <w:abstractNumId w:val="23"/>
  </w:num>
  <w:num w:numId="18">
    <w:abstractNumId w:val="17"/>
  </w:num>
  <w:num w:numId="19">
    <w:abstractNumId w:val="20"/>
  </w:num>
  <w:num w:numId="20">
    <w:abstractNumId w:val="13"/>
  </w:num>
  <w:num w:numId="21">
    <w:abstractNumId w:val="22"/>
  </w:num>
  <w:num w:numId="22">
    <w:abstractNumId w:val="12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25AF"/>
    <w:rsid w:val="0000046F"/>
    <w:rsid w:val="0008451C"/>
    <w:rsid w:val="00092B60"/>
    <w:rsid w:val="000B38DF"/>
    <w:rsid w:val="000D7469"/>
    <w:rsid w:val="000E2005"/>
    <w:rsid w:val="000E29E3"/>
    <w:rsid w:val="000F1BFC"/>
    <w:rsid w:val="001043CE"/>
    <w:rsid w:val="0012796D"/>
    <w:rsid w:val="001C467C"/>
    <w:rsid w:val="001E3435"/>
    <w:rsid w:val="001E73DA"/>
    <w:rsid w:val="00204CB7"/>
    <w:rsid w:val="002225AF"/>
    <w:rsid w:val="00252525"/>
    <w:rsid w:val="002568CA"/>
    <w:rsid w:val="002D17F4"/>
    <w:rsid w:val="002E6ABA"/>
    <w:rsid w:val="002E75B9"/>
    <w:rsid w:val="002F0159"/>
    <w:rsid w:val="002F0359"/>
    <w:rsid w:val="00300601"/>
    <w:rsid w:val="00330B36"/>
    <w:rsid w:val="00346257"/>
    <w:rsid w:val="0035003D"/>
    <w:rsid w:val="00370063"/>
    <w:rsid w:val="003A43A9"/>
    <w:rsid w:val="004413C7"/>
    <w:rsid w:val="00445DF9"/>
    <w:rsid w:val="0045343D"/>
    <w:rsid w:val="00465CBC"/>
    <w:rsid w:val="00471C12"/>
    <w:rsid w:val="00481D75"/>
    <w:rsid w:val="004911D5"/>
    <w:rsid w:val="004B030D"/>
    <w:rsid w:val="004D21DD"/>
    <w:rsid w:val="004F54CB"/>
    <w:rsid w:val="00525D36"/>
    <w:rsid w:val="00554AC6"/>
    <w:rsid w:val="00557D2F"/>
    <w:rsid w:val="005616B5"/>
    <w:rsid w:val="00590552"/>
    <w:rsid w:val="00591399"/>
    <w:rsid w:val="005A2A37"/>
    <w:rsid w:val="005C494A"/>
    <w:rsid w:val="005D66AB"/>
    <w:rsid w:val="005F4433"/>
    <w:rsid w:val="006010F0"/>
    <w:rsid w:val="00616775"/>
    <w:rsid w:val="00681CB9"/>
    <w:rsid w:val="00687452"/>
    <w:rsid w:val="006C3B16"/>
    <w:rsid w:val="006E69BA"/>
    <w:rsid w:val="00707C6F"/>
    <w:rsid w:val="007D109C"/>
    <w:rsid w:val="00863D4F"/>
    <w:rsid w:val="00885058"/>
    <w:rsid w:val="00892961"/>
    <w:rsid w:val="008A0756"/>
    <w:rsid w:val="008B0D0B"/>
    <w:rsid w:val="008C77A4"/>
    <w:rsid w:val="008E2586"/>
    <w:rsid w:val="008E76D1"/>
    <w:rsid w:val="009043F5"/>
    <w:rsid w:val="009117EE"/>
    <w:rsid w:val="00915A17"/>
    <w:rsid w:val="00950485"/>
    <w:rsid w:val="009607C8"/>
    <w:rsid w:val="0097110E"/>
    <w:rsid w:val="00980F9B"/>
    <w:rsid w:val="009A66DB"/>
    <w:rsid w:val="009B49B2"/>
    <w:rsid w:val="009B6726"/>
    <w:rsid w:val="009F5724"/>
    <w:rsid w:val="00A10628"/>
    <w:rsid w:val="00A138D7"/>
    <w:rsid w:val="00A21395"/>
    <w:rsid w:val="00A2591F"/>
    <w:rsid w:val="00A33FB1"/>
    <w:rsid w:val="00A360CD"/>
    <w:rsid w:val="00A6251F"/>
    <w:rsid w:val="00A72801"/>
    <w:rsid w:val="00AB4A92"/>
    <w:rsid w:val="00B278AC"/>
    <w:rsid w:val="00B44085"/>
    <w:rsid w:val="00B776F0"/>
    <w:rsid w:val="00BA6F84"/>
    <w:rsid w:val="00BB0E08"/>
    <w:rsid w:val="00BD0AAD"/>
    <w:rsid w:val="00BE35EC"/>
    <w:rsid w:val="00BF511B"/>
    <w:rsid w:val="00C13FCC"/>
    <w:rsid w:val="00C22835"/>
    <w:rsid w:val="00D04DBD"/>
    <w:rsid w:val="00D16B69"/>
    <w:rsid w:val="00D23979"/>
    <w:rsid w:val="00E8081E"/>
    <w:rsid w:val="00E94489"/>
    <w:rsid w:val="00E95D3F"/>
    <w:rsid w:val="00EA1A5A"/>
    <w:rsid w:val="00EE1F7D"/>
    <w:rsid w:val="00FB2360"/>
    <w:rsid w:val="00F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27A4"/>
  <w15:docId w15:val="{97C6038F-CD04-43EB-9714-B23C557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591F"/>
    <w:rPr>
      <w:b/>
      <w:bCs/>
    </w:rPr>
  </w:style>
  <w:style w:type="paragraph" w:styleId="a5">
    <w:name w:val="List Paragraph"/>
    <w:basedOn w:val="a"/>
    <w:uiPriority w:val="34"/>
    <w:qFormat/>
    <w:rsid w:val="000D7469"/>
    <w:pPr>
      <w:ind w:left="720"/>
      <w:contextualSpacing/>
    </w:pPr>
  </w:style>
  <w:style w:type="character" w:customStyle="1" w:styleId="2">
    <w:name w:val="Основний текст (2)_"/>
    <w:link w:val="20"/>
    <w:rsid w:val="002F0359"/>
    <w:rPr>
      <w:shd w:val="clear" w:color="auto" w:fill="FFFFFF"/>
    </w:rPr>
  </w:style>
  <w:style w:type="paragraph" w:customStyle="1" w:styleId="20">
    <w:name w:val="Основний текст (2)"/>
    <w:basedOn w:val="a"/>
    <w:link w:val="2"/>
    <w:rsid w:val="002F0359"/>
    <w:pPr>
      <w:shd w:val="clear" w:color="auto" w:fill="FFFFFF"/>
      <w:spacing w:before="420" w:after="240" w:line="281" w:lineRule="exact"/>
    </w:pPr>
  </w:style>
  <w:style w:type="table" w:styleId="a6">
    <w:name w:val="Table Grid"/>
    <w:basedOn w:val="a1"/>
    <w:uiPriority w:val="39"/>
    <w:rsid w:val="0048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5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6942</Words>
  <Characters>3957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sheremeta</cp:lastModifiedBy>
  <cp:revision>4</cp:revision>
  <cp:lastPrinted>2023-02-02T13:56:00Z</cp:lastPrinted>
  <dcterms:created xsi:type="dcterms:W3CDTF">2023-02-02T13:57:00Z</dcterms:created>
  <dcterms:modified xsi:type="dcterms:W3CDTF">2023-02-06T08:22:00Z</dcterms:modified>
</cp:coreProperties>
</file>