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 надання Луцькій міській територіальній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громаді, від імені якої діє Луцька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(землекористувач  </w:t>
      </w:r>
      <w:r>
        <w:rPr>
          <w:spacing w:val="-4"/>
          <w:sz w:val="28"/>
          <w:szCs w:val="28"/>
          <w:lang w:val="uk-UA"/>
        </w:rPr>
        <w:t>ТОВ «</w:t>
      </w:r>
      <w:r>
        <w:rPr>
          <w:spacing w:val="6"/>
          <w:sz w:val="28"/>
          <w:szCs w:val="28"/>
          <w:lang w:val="uk-UA"/>
        </w:rPr>
        <w:t>ІНВЕСТ-АКТИВ</w:t>
      </w:r>
      <w:r>
        <w:rPr>
          <w:spacing w:val="-4"/>
          <w:sz w:val="28"/>
          <w:szCs w:val="28"/>
          <w:lang w:val="uk-UA"/>
        </w:rPr>
        <w:t>»</w:t>
      </w:r>
      <w:r>
        <w:rPr>
          <w:sz w:val="28"/>
          <w:szCs w:val="28"/>
        </w:rPr>
        <w:t>),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доз</w:t>
      </w:r>
      <w:r>
        <w:rPr>
          <w:spacing w:val="6"/>
          <w:sz w:val="28"/>
          <w:szCs w:val="28"/>
        </w:rPr>
        <w:t xml:space="preserve">волу   на   розроблення   проекту  </w:t>
      </w:r>
      <w:r>
        <w:rPr>
          <w:sz w:val="28"/>
          <w:szCs w:val="28"/>
        </w:rPr>
        <w:t>земле-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устрою щодо  відведення   земельної ділянки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(зміни   цільового   призначення)  для  будів-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ництва  та обслуговування   </w:t>
      </w:r>
      <w:r>
        <w:rPr>
          <w:sz w:val="28"/>
          <w:szCs w:val="28"/>
        </w:rPr>
        <w:t>торгово-офісних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приміщень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(03.07)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на вул. Рівненській, 48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клопотання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spacing w:val="6"/>
          <w:sz w:val="28"/>
          <w:szCs w:val="28"/>
          <w:lang w:val="uk-UA"/>
        </w:rPr>
        <w:t>ІНВЕСТ-АКТИВ</w:t>
      </w:r>
      <w:r>
        <w:rPr>
          <w:spacing w:val="-4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із зміною цільового призначення з «</w:t>
      </w:r>
      <w:r>
        <w:rPr>
          <w:spacing w:val="2"/>
          <w:sz w:val="28"/>
          <w:szCs w:val="28"/>
        </w:rPr>
        <w:t>для будівництва та обслуговування автоцентру</w:t>
      </w:r>
      <w:r>
        <w:rPr>
          <w:sz w:val="28"/>
          <w:szCs w:val="28"/>
        </w:rPr>
        <w:t xml:space="preserve">»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(11.02 – для розміщення та експлуатації основних, підсобних і допоміжних будівель та споруд підприємств переробної, машинобудівної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та іншої промисловості)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</w:t>
      </w:r>
      <w:r>
        <w:rPr>
          <w:sz w:val="28"/>
          <w:szCs w:val="28"/>
        </w:rPr>
        <w:t xml:space="preserve">обслуговування </w:t>
      </w:r>
      <w:r>
        <w:rPr>
          <w:sz w:val="28"/>
          <w:szCs w:val="28"/>
        </w:rPr>
        <w:t xml:space="preserve">торгово-офісних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приміщень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»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на вул. 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Рівненській, 48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у м. Луцьку, схему генплану земельної ділянки з прикладеною інформацією департаменту містобудування, земельних ресурсів та реклами Луцької мі</w:t>
      </w:r>
      <w:r>
        <w:rPr>
          <w:sz w:val="28"/>
          <w:szCs w:val="28"/>
        </w:rPr>
        <w:t xml:space="preserve">ської ради про наявні в межах об’єкта землеустрою обмеження у використанні земель, </w:t>
      </w:r>
      <w:r>
        <w:rPr>
          <w:color w:val="00000A"/>
          <w:sz w:val="28"/>
          <w:szCs w:val="28"/>
          <w:lang w:eastAsia="zh-CN"/>
        </w:rPr>
        <w:t xml:space="preserve">враховуючи </w:t>
      </w:r>
      <w:r>
        <w:rPr>
          <w:color w:val="000000"/>
          <w:spacing w:val="2"/>
          <w:sz w:val="28"/>
          <w:szCs w:val="28"/>
          <w:lang w:eastAsia="zh-CN"/>
        </w:rPr>
        <w:t xml:space="preserve">документи, що посвідчують право власності </w:t>
      </w:r>
      <w:r>
        <w:rPr>
          <w:color w:val="000000"/>
          <w:spacing w:val="-4"/>
          <w:sz w:val="28"/>
          <w:szCs w:val="28"/>
          <w:lang w:val="uk-UA" w:eastAsia="zh-CN"/>
        </w:rPr>
        <w:t>ТОВАРИСТВА З ОБМЕЖЕНОЮ ВІДПОВІДАЛЬНІСТЮ «</w:t>
      </w:r>
      <w:r>
        <w:rPr>
          <w:color w:val="000000"/>
          <w:spacing w:val="6"/>
          <w:sz w:val="28"/>
          <w:szCs w:val="28"/>
          <w:lang w:val="uk-UA" w:eastAsia="zh-CN"/>
        </w:rPr>
        <w:t>ІНВЕСТ-АКТИВ</w:t>
      </w:r>
      <w:r>
        <w:rPr>
          <w:color w:val="000000"/>
          <w:spacing w:val="-4"/>
          <w:sz w:val="28"/>
          <w:szCs w:val="28"/>
          <w:lang w:val="uk-UA" w:eastAsia="zh-CN"/>
        </w:rPr>
        <w:t>»</w:t>
      </w:r>
      <w:r>
        <w:rPr>
          <w:color w:val="000000"/>
          <w:spacing w:val="4"/>
          <w:sz w:val="28"/>
          <w:szCs w:val="28"/>
          <w:lang w:eastAsia="zh-CN"/>
        </w:rPr>
        <w:t xml:space="preserve"> </w:t>
      </w:r>
      <w:r>
        <w:rPr>
          <w:color w:val="00000A"/>
          <w:spacing w:val="4"/>
          <w:sz w:val="28"/>
          <w:szCs w:val="28"/>
          <w:lang w:eastAsia="zh-CN"/>
        </w:rPr>
        <w:t xml:space="preserve"> </w:t>
      </w:r>
      <w:r>
        <w:rPr>
          <w:color w:val="000000"/>
          <w:spacing w:val="2"/>
          <w:sz w:val="28"/>
          <w:szCs w:val="28"/>
          <w:lang w:eastAsia="zh-CN"/>
        </w:rPr>
        <w:t xml:space="preserve">на об’єкти нерухомого майна </w:t>
      </w:r>
      <w:r>
        <w:rPr>
          <w:color w:val="000000"/>
          <w:spacing w:val="4"/>
          <w:sz w:val="28"/>
          <w:szCs w:val="28"/>
          <w:lang w:eastAsia="zh-CN"/>
        </w:rPr>
        <w:t xml:space="preserve">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Рівненській, 48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color w:val="000000"/>
          <w:spacing w:val="4"/>
          <w:sz w:val="28"/>
          <w:szCs w:val="28"/>
          <w:lang w:eastAsia="zh-CN"/>
        </w:rPr>
        <w:t>у м. Луцьку</w:t>
      </w:r>
      <w:r>
        <w:rPr>
          <w:color w:val="000000"/>
          <w:spacing w:val="2"/>
          <w:sz w:val="28"/>
          <w:szCs w:val="28"/>
          <w:lang w:eastAsia="zh-CN"/>
        </w:rPr>
        <w:t xml:space="preserve">: </w:t>
      </w:r>
      <w:r>
        <w:rPr>
          <w:b w:val="false"/>
          <w:bCs w:val="false"/>
          <w:color w:val="00000A"/>
          <w:sz w:val="28"/>
          <w:szCs w:val="28"/>
          <w:lang w:val="uk-UA" w:eastAsia="zh-CN"/>
        </w:rPr>
        <w:t xml:space="preserve">свідоцтво про право власності від 06.12.2011, відповідно до якого право власності на адміністративну будівлю зареєстровано від 15.12.2011, реєстраційний номер: 35523553, технічний паспорт на об’єкт нерухомого майна від 29.09.2011, </w:t>
      </w:r>
      <w:r>
        <w:rPr>
          <w:color w:val="00000A"/>
          <w:sz w:val="28"/>
          <w:szCs w:val="28"/>
          <w:lang w:eastAsia="zh-CN"/>
        </w:rPr>
        <w:t xml:space="preserve">враховуючи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A"/>
          <w:sz w:val="28"/>
          <w:szCs w:val="28"/>
          <w:lang w:val="uk-UA" w:eastAsia="zh-CN"/>
        </w:rPr>
        <w:t>рішення Луцької міської ради від 24.02.2021 № 7/28 «</w:t>
      </w:r>
      <w:r>
        <w:rPr>
          <w:color w:val="00000A"/>
          <w:spacing w:val="-6"/>
          <w:sz w:val="28"/>
          <w:szCs w:val="28"/>
          <w:lang w:val="uk-UA" w:eastAsia="zh-CN"/>
        </w:rPr>
        <w:t xml:space="preserve">Про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поділ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земельної ділянки комунальної власності на </w:t>
      </w:r>
      <w:r>
        <w:rPr>
          <w:rFonts w:eastAsia="Times New Roman" w:cs="Times New Roman"/>
          <w:bCs/>
          <w:color w:val="00000A"/>
          <w:spacing w:val="-6"/>
          <w:kern w:val="0"/>
          <w:sz w:val="28"/>
          <w:szCs w:val="28"/>
          <w:lang w:val="uk-UA" w:eastAsia="zh-CN" w:bidi="ar-SA"/>
        </w:rPr>
        <w:t>вул. Рівненській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>, 48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 у м. Луцьку», відповідно до якого право власності Луцької</w:t>
      </w:r>
      <w:r>
        <w:rPr>
          <w:color w:val="00000A"/>
          <w:sz w:val="28"/>
          <w:szCs w:val="28"/>
          <w:lang w:val="uk-UA" w:eastAsia="zh-CN"/>
        </w:rPr>
        <w:t xml:space="preserve"> міської територіальної громади, від імені якої діє Луцька міська рада, на земельну ділянку </w:t>
      </w:r>
      <w:r>
        <w:rPr>
          <w:color w:val="00000A"/>
          <w:spacing w:val="2"/>
          <w:sz w:val="28"/>
          <w:szCs w:val="28"/>
          <w:lang w:val="uk-UA" w:eastAsia="zh-CN"/>
        </w:rPr>
        <w:t xml:space="preserve">з кадастровим номером 0710100000:22:113:0063 </w:t>
      </w:r>
      <w:r>
        <w:rPr>
          <w:color w:val="00000A"/>
          <w:sz w:val="28"/>
          <w:szCs w:val="28"/>
          <w:lang w:val="uk-UA" w:eastAsia="zh-CN"/>
        </w:rPr>
        <w:t xml:space="preserve">зареєстровано у Державному реєстрі речових прав на нерухоме майно від 05.11.2021, номер запису про право власності: 44920128, </w:t>
      </w:r>
      <w:r>
        <w:rPr>
          <w:color w:val="00000A"/>
          <w:sz w:val="28"/>
          <w:szCs w:val="28"/>
          <w:lang w:eastAsia="zh-CN"/>
        </w:rPr>
        <w:t>керуючись статтями 12, 20, 79-1, 93, 120, 122, 123, частиною другою статті 134 Земельного кодексу України, статтями 6, 7 Закону України «Про оренду землі», статтями 25, 50 Закону України «Про земл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еустрій», 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A"/>
          <w:sz w:val="28"/>
          <w:szCs w:val="28"/>
          <w:lang w:eastAsia="zh-CN"/>
        </w:rPr>
        <w:t xml:space="preserve">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A"/>
          <w:sz w:val="28"/>
          <w:szCs w:val="28"/>
          <w:lang w:eastAsia="zh-CN"/>
        </w:rPr>
        <w:t>статтями 26, 33 Закону України «Про місцеве самоврядування в Україні»,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8"/>
          <w:szCs w:val="28"/>
        </w:rPr>
        <w:t>(</w:t>
      </w:r>
      <w:r>
        <w:rPr>
          <w:sz w:val="28"/>
          <w:szCs w:val="28"/>
        </w:rPr>
        <w:t xml:space="preserve">землекористувач </w:t>
      </w:r>
      <w:r>
        <w:rPr>
          <w:spacing w:val="-4"/>
          <w:sz w:val="28"/>
          <w:szCs w:val="28"/>
          <w:lang w:val="uk-UA"/>
        </w:rPr>
        <w:t>ТОВАРИСТВО З ОБМЕЖЕНОЮ ВІДПОВІДАЛЬНІСТЮ «</w:t>
      </w:r>
      <w:r>
        <w:rPr>
          <w:color w:val="000000"/>
          <w:spacing w:val="6"/>
          <w:sz w:val="28"/>
          <w:szCs w:val="28"/>
          <w:lang w:val="uk-UA" w:eastAsia="zh-CN"/>
        </w:rPr>
        <w:t>ІНВЕСТ-АКТИВ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6"/>
          <w:sz w:val="28"/>
          <w:szCs w:val="28"/>
        </w:rPr>
        <w:t>),</w:t>
      </w:r>
      <w:r>
        <w:rPr>
          <w:sz w:val="28"/>
          <w:szCs w:val="28"/>
        </w:rPr>
        <w:t xml:space="preserve"> дозвіл на розроблення проекту землеустрою щодо відведення земельної ділянки 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rFonts w:eastAsia="Times New Roman" w:cs="Times New Roman"/>
          <w:bCs/>
          <w:color w:val="00000A"/>
          <w:spacing w:val="-6"/>
          <w:kern w:val="0"/>
          <w:sz w:val="28"/>
          <w:szCs w:val="28"/>
          <w:lang w:val="uk-UA" w:eastAsia="zh-CN" w:bidi="ar-SA"/>
        </w:rPr>
        <w:t>Рівненській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>, 48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spacing w:val="4"/>
          <w:sz w:val="28"/>
          <w:szCs w:val="28"/>
          <w:lang w:eastAsia="zh-CN"/>
        </w:rPr>
        <w:t>у м. Луцьку</w:t>
      </w:r>
      <w:r>
        <w:rPr>
          <w:sz w:val="28"/>
          <w:szCs w:val="28"/>
        </w:rPr>
        <w:t>, площею 0,3502 га з кадастровим номером 0710100000:22:113:0063 із зміною цільового призначення з «</w:t>
      </w:r>
      <w:r>
        <w:rPr>
          <w:spacing w:val="2"/>
          <w:sz w:val="28"/>
          <w:szCs w:val="28"/>
        </w:rPr>
        <w:t>для будівництва та обслуговування автоцентру</w:t>
      </w:r>
      <w:r>
        <w:rPr>
          <w:sz w:val="28"/>
          <w:szCs w:val="28"/>
        </w:rPr>
        <w:t xml:space="preserve">»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(11.02 – для розміщення та експлуатації основних, підсобних і допоміжних будівель та споруд підприємств переробної, машинобудівної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та іншої промисловості)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</w:t>
      </w:r>
      <w:r>
        <w:rPr>
          <w:sz w:val="28"/>
          <w:szCs w:val="28"/>
        </w:rPr>
        <w:t xml:space="preserve">обслуговування </w:t>
      </w:r>
      <w:r>
        <w:rPr>
          <w:sz w:val="28"/>
          <w:szCs w:val="28"/>
        </w:rPr>
        <w:t xml:space="preserve">торгово-офісних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приміщень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»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, згі</w:t>
      </w:r>
      <w:r>
        <w:rPr>
          <w:sz w:val="28"/>
          <w:szCs w:val="28"/>
        </w:rPr>
        <w:t xml:space="preserve">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val="uk-UA"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val="uk-UA" w:eastAsia="zh-CN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177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paragraph" w:styleId="Style12" w:customStyle="1">
    <w:name w:val="Заголовок"/>
    <w:basedOn w:val="Normal"/>
    <w:next w:val="Style13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4">
    <w:name w:val="List"/>
    <w:basedOn w:val="Style13"/>
    <w:uiPriority w:val="99"/>
    <w:rsid w:val="0016319b"/>
    <w:pPr/>
    <w:rPr>
      <w:rFonts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7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548</TotalTime>
  <Application>LibreOffice/7.4.0.3$Windows_X86_64 LibreOffice_project/f85e47c08ddd19c015c0114a68350214f7066f5a</Application>
  <AppVersion>15.0000</AppVersion>
  <Pages>2</Pages>
  <Words>486</Words>
  <Characters>3297</Characters>
  <CharactersWithSpaces>3976</CharactersWithSpaces>
  <Paragraphs>20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2021-12-01T07:30:00Z</dcterms:created>
  <dc:creator>nkhmel</dc:creator>
  <dc:description/>
  <dc:language>uk-UA</dc:language>
  <cp:lastModifiedBy/>
  <cp:lastPrinted>2023-02-06T11:58:44Z</cp:lastPrinted>
  <dcterms:modified xsi:type="dcterms:W3CDTF">2023-02-06T11:58:22Z</dcterms:modified>
  <cp:revision>214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