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940413506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перейменування вулиці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Ціолковського</w:t>
            </w:r>
            <w:r>
              <w:rPr>
                <w:szCs w:val="28"/>
                <w:lang w:val="uk-UA"/>
              </w:rPr>
              <w:t xml:space="preserve"> у місті Луцьку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</w:t>
      </w:r>
      <w:r>
        <w:rPr>
          <w:szCs w:val="28"/>
          <w:lang w:val="uk-UA"/>
        </w:rPr>
        <w:t xml:space="preserve">, </w:t>
      </w:r>
      <w:bookmarkStart w:id="2" w:name="_GoBack"/>
      <w:r>
        <w:rPr>
          <w:szCs w:val="28"/>
          <w:lang w:val="uk-UA"/>
        </w:rPr>
        <w:t xml:space="preserve">враховуючи </w:t>
      </w:r>
      <w:r>
        <w:rPr>
          <w:color w:val="000000"/>
          <w:szCs w:val="28"/>
          <w:lang w:val="uk-UA"/>
        </w:rPr>
        <w:t>протокол засідання комісії з питань впорядкування назв вулиць Луцької міської територіальної громади № 7 від 10.01.2023</w:t>
      </w:r>
      <w:bookmarkEnd w:id="2"/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Перейменувати вулицю</w:t>
      </w:r>
      <w:r>
        <w:rPr>
          <w:szCs w:val="28"/>
          <w:lang w:val="uk-U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Ціолковського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 Мрії</w:t>
      </w:r>
      <w:r>
        <w:rPr>
          <w:szCs w:val="28"/>
          <w:lang w:val="uk-UA"/>
        </w:rPr>
        <w:t xml:space="preserve"> у місті Луцьку Луцького району Волинської області з 01.05.2023, згідно з додатком.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Департаменту житлово-комунального господарства в термін до 15.04.2023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442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LibreOffice/7.1.4.2$Windows_X86_64 LibreOffice_project/a529a4fab45b75fefc5b6226684193eb000654f6</Application>
  <AppVersion>15.0000</AppVersion>
  <Pages>1</Pages>
  <Words>185</Words>
  <Characters>1239</Characters>
  <CharactersWithSpaces>1566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2023-02-06T17:33:57Z</cp:lastPrinted>
  <dcterms:modified xsi:type="dcterms:W3CDTF">2023-02-07T09:13:10Z</dcterms:modified>
  <cp:revision>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