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1693410799" r:id="rId2"/>
        </w:object>
      </w:r>
    </w:p>
    <w:p>
      <w:pPr>
        <w:pStyle w:val="11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11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rPr/>
      </w:pPr>
      <w:r>
        <w:rPr/>
      </w:r>
    </w:p>
    <w:tbl>
      <w:tblPr>
        <w:tblW w:w="9645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4365"/>
        <w:gridCol w:w="5279"/>
      </w:tblGrid>
      <w:tr>
        <w:trPr/>
        <w:tc>
          <w:tcPr>
            <w:tcW w:w="4365" w:type="dxa"/>
            <w:tcBorders/>
          </w:tcPr>
          <w:p>
            <w:pPr>
              <w:pStyle w:val="Normal"/>
              <w:widowControl w:val="false"/>
              <w:ind w:right="-57" w:hanging="0"/>
              <w:jc w:val="both"/>
              <w:rPr/>
            </w:pPr>
            <w:r>
              <w:rPr>
                <w:sz w:val="28"/>
                <w:szCs w:val="28"/>
                <w:lang w:eastAsia="ar-SA"/>
              </w:rPr>
              <w:t xml:space="preserve">Про внесення змін </w:t>
            </w:r>
            <w:r>
              <w:rPr>
                <w:sz w:val="28"/>
                <w:szCs w:val="28"/>
                <w:lang w:val="ru-RU" w:eastAsia="ar-SA"/>
              </w:rPr>
              <w:t xml:space="preserve">до </w:t>
            </w:r>
            <w:r>
              <w:rPr>
                <w:sz w:val="28"/>
                <w:szCs w:val="28"/>
                <w:lang w:eastAsia="ar-SA"/>
              </w:rPr>
              <w:t>рішення</w:t>
            </w:r>
            <w:r>
              <w:rPr>
                <w:sz w:val="28"/>
                <w:szCs w:val="28"/>
                <w:lang w:val="ru-RU" w:eastAsia="ar-SA"/>
              </w:rPr>
              <w:t xml:space="preserve"> </w:t>
            </w:r>
            <w:r>
              <w:rPr>
                <w:sz w:val="28"/>
                <w:szCs w:val="28"/>
                <w:lang w:eastAsia="ar-SA"/>
              </w:rPr>
              <w:t>міської ради від 23.06.2022 № 32/33 «Про затвердження Положення про   департамент  економічної  політики</w:t>
            </w:r>
          </w:p>
          <w:p>
            <w:pPr>
              <w:pStyle w:val="Normal"/>
              <w:widowControl w:val="false"/>
              <w:jc w:val="both"/>
              <w:rPr/>
            </w:pPr>
            <w:r>
              <w:rPr>
                <w:sz w:val="28"/>
                <w:szCs w:val="28"/>
                <w:lang w:eastAsia="ar-SA"/>
              </w:rPr>
              <w:t>Луцької міської ради у новій редакції»</w:t>
            </w:r>
          </w:p>
        </w:tc>
        <w:tc>
          <w:tcPr>
            <w:tcW w:w="5279" w:type="dxa"/>
            <w:tcBorders/>
          </w:tcPr>
          <w:p>
            <w:pPr>
              <w:pStyle w:val="Style20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  <w:lang w:eastAsia="ar-SA"/>
        </w:rPr>
        <w:t>Відповідно до п. 4 ст. </w:t>
      </w:r>
      <w:r>
        <w:rPr>
          <w:bCs/>
          <w:sz w:val="28"/>
          <w:szCs w:val="28"/>
          <w:lang w:val="en-US" w:eastAsia="ar-SA"/>
        </w:rPr>
        <w:t>54</w:t>
      </w:r>
      <w:r>
        <w:rPr>
          <w:bCs/>
          <w:sz w:val="28"/>
          <w:szCs w:val="28"/>
          <w:lang w:eastAsia="ar-SA"/>
        </w:rPr>
        <w:t xml:space="preserve"> </w:t>
      </w:r>
      <w:r>
        <w:rPr>
          <w:sz w:val="28"/>
          <w:szCs w:val="28"/>
        </w:rPr>
        <w:t>Закону України «Про місцеве самоврядування в Україні» міська рада</w:t>
      </w:r>
    </w:p>
    <w:p>
      <w:pPr>
        <w:pStyle w:val="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Внести зміни до рішення міської ради від 23.06.2022 № 32/33 </w:t>
      </w:r>
      <w:r>
        <w:rPr>
          <w:sz w:val="28"/>
          <w:szCs w:val="28"/>
          <w:lang w:eastAsia="ar-SA"/>
        </w:rPr>
        <w:t>«</w:t>
      </w:r>
      <w:r>
        <w:rPr>
          <w:sz w:val="28"/>
          <w:szCs w:val="28"/>
        </w:rPr>
        <w:t>Про затвердження П</w:t>
      </w:r>
      <w:r>
        <w:rPr>
          <w:bCs/>
          <w:sz w:val="28"/>
          <w:szCs w:val="28"/>
          <w:lang w:val="en-US" w:eastAsia="ar-SA"/>
        </w:rPr>
        <w:t>оложення</w:t>
      </w:r>
      <w:r>
        <w:rPr>
          <w:bCs/>
          <w:sz w:val="28"/>
          <w:szCs w:val="28"/>
          <w:lang w:eastAsia="ar-SA"/>
        </w:rPr>
        <w:t xml:space="preserve"> про департамент економічної політики Луцької міської ради у новій редакції</w:t>
      </w:r>
      <w:r>
        <w:rPr>
          <w:sz w:val="28"/>
          <w:szCs w:val="28"/>
          <w:lang w:eastAsia="ar-SA"/>
        </w:rPr>
        <w:t>»</w:t>
      </w:r>
      <w:r>
        <w:rPr>
          <w:bCs/>
          <w:sz w:val="28"/>
          <w:szCs w:val="28"/>
          <w:lang w:eastAsia="ar-SA"/>
        </w:rPr>
        <w:t xml:space="preserve"> виклавши пункт 1.10. в такій</w:t>
      </w:r>
      <w:bookmarkStart w:id="0" w:name="_GoBack"/>
      <w:bookmarkEnd w:id="0"/>
      <w:r>
        <w:rPr>
          <w:bCs/>
          <w:sz w:val="28"/>
          <w:szCs w:val="28"/>
          <w:lang w:eastAsia="ar-SA"/>
        </w:rPr>
        <w:t xml:space="preserve"> редакції:</w:t>
      </w:r>
    </w:p>
    <w:p>
      <w:pPr>
        <w:pStyle w:val="Normal"/>
        <w:ind w:firstLine="567"/>
        <w:jc w:val="both"/>
        <w:rPr/>
      </w:pPr>
      <w:r>
        <w:rPr>
          <w:rFonts w:ascii="TimesNewRomanPSMT" w:hAnsi="TimesNewRomanPSMT"/>
          <w:sz w:val="28"/>
          <w:szCs w:val="28"/>
          <w:lang w:eastAsia="ar-SA"/>
        </w:rPr>
        <w:t xml:space="preserve">«1.10. </w:t>
      </w:r>
      <w:r>
        <w:rPr>
          <w:rFonts w:ascii="TimesNewRomanPSMT" w:hAnsi="TimesNewRomanPSMT"/>
          <w:color w:val="000000"/>
          <w:sz w:val="28"/>
        </w:rPr>
        <w:t xml:space="preserve">Департамент є органом управління: ЖКП № 2, ЖКП № 3, ЖКП № 7, ДКП «Луцьктепло», ЛСКАП «Луцькспецкомунтранс», КП «Луцьке електротехнічне підприємство </w:t>
      </w:r>
      <w:r>
        <w:rPr>
          <w:rFonts w:ascii="TimesNewRomanPSMT" w:hAnsi="TimesNewRomanPSMT"/>
          <w:color w:val="4D5156"/>
          <w:sz w:val="28"/>
        </w:rPr>
        <w:t>–</w:t>
      </w:r>
      <w:r>
        <w:rPr>
          <w:rFonts w:ascii="TimesNewRomanPSMT" w:hAnsi="TimesNewRomanPSMT"/>
          <w:color w:val="000000"/>
          <w:sz w:val="28"/>
        </w:rPr>
        <w:t xml:space="preserve"> Луцьксвітло», «Луцький спеціалізований комбінат комунально-побутового обслуговування», КП «Парки та сквери м. Луцька», КП «Луцьке підприємство електротранспорту», КП «Луцькі ринки»,</w:t>
      </w:r>
      <w:r>
        <w:rPr>
          <w:rFonts w:ascii="TimesNewRomanPSMT" w:hAnsi="TimesNewRomanPSMT"/>
          <w:color w:val="000000"/>
          <w:sz w:val="28"/>
          <w:lang w:val="en-US"/>
        </w:rPr>
        <w:t xml:space="preserve"> </w:t>
      </w:r>
      <w:r>
        <w:rPr>
          <w:rFonts w:ascii="TimesNewRomanPSMT" w:hAnsi="TimesNewRomanPSMT"/>
          <w:color w:val="000000"/>
          <w:sz w:val="28"/>
          <w:lang w:val="uk-UA"/>
        </w:rPr>
        <w:t>КП «АвтоПаркСервіс</w:t>
      </w:r>
      <w:r>
        <w:rPr>
          <w:rFonts w:ascii="TimesNewRomanPSMT" w:hAnsi="TimesNewRomanPSMT"/>
          <w:color w:val="000000"/>
          <w:sz w:val="28"/>
          <w:lang w:val="ru-RU"/>
        </w:rPr>
        <w:t>»</w:t>
      </w:r>
      <w:r>
        <w:rPr>
          <w:rFonts w:ascii="TimesNewRomanPSMT" w:hAnsi="TimesNewRomanPSMT"/>
          <w:color w:val="000000"/>
          <w:sz w:val="28"/>
          <w:lang w:val="ru-RU"/>
        </w:rPr>
        <w:t>,</w:t>
      </w:r>
      <w:r>
        <w:rPr>
          <w:rFonts w:ascii="TimesNewRomanPSMT" w:hAnsi="TimesNewRomanPSMT"/>
          <w:color w:val="000000"/>
          <w:sz w:val="28"/>
          <w:lang w:val="uk-UA"/>
        </w:rPr>
        <w:t xml:space="preserve"> </w:t>
      </w:r>
      <w:r>
        <w:rPr>
          <w:rFonts w:ascii="TimesNewRomanPSMT" w:hAnsi="TimesNewRomanPSMT"/>
          <w:color w:val="000000"/>
          <w:sz w:val="28"/>
          <w:lang w:val="ru-RU"/>
        </w:rPr>
        <w:t>КП «</w:t>
      </w:r>
      <w:r>
        <w:rPr>
          <w:rFonts w:ascii="TimesNewRomanPSMT" w:hAnsi="TimesNewRomanPSMT"/>
          <w:color w:val="000000"/>
          <w:sz w:val="28"/>
        </w:rPr>
        <w:t>Луцький зоопарк</w:t>
      </w:r>
      <w:r>
        <w:rPr>
          <w:rFonts w:ascii="TimesNewRomanPSMT" w:hAnsi="TimesNewRomanPSMT"/>
          <w:color w:val="000000"/>
          <w:sz w:val="28"/>
          <w:lang w:val="ru-RU"/>
        </w:rPr>
        <w:t>».».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2. Контроль за виконанням рішення покласти </w:t>
      </w:r>
      <w:r>
        <w:rPr>
          <w:bCs/>
          <w:spacing w:val="-4"/>
          <w:sz w:val="28"/>
          <w:szCs w:val="28"/>
          <w:lang w:eastAsia="ar-SA"/>
        </w:rPr>
        <w:t xml:space="preserve">на заступника міського голови Ірину Чебелюк та </w:t>
      </w:r>
      <w:r>
        <w:rPr>
          <w:bCs/>
          <w:spacing w:val="-4"/>
          <w:sz w:val="28"/>
          <w:szCs w:val="28"/>
          <w:lang w:eastAsia="zh-CN"/>
        </w:rPr>
        <w:t>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</w:t>
      </w:r>
      <w:r>
        <w:rPr>
          <w:bCs/>
          <w:spacing w:val="-4"/>
          <w:sz w:val="28"/>
          <w:szCs w:val="28"/>
          <w:lang w:eastAsia="ar-SA"/>
        </w:rPr>
        <w:t>.</w:t>
      </w:r>
    </w:p>
    <w:p>
      <w:pPr>
        <w:pStyle w:val="Normal"/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</w:r>
    </w:p>
    <w:p>
      <w:pPr>
        <w:pStyle w:val="Normal"/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</w:r>
    </w:p>
    <w:p>
      <w:pPr>
        <w:pStyle w:val="Normal"/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bCs/>
          <w:sz w:val="28"/>
          <w:szCs w:val="28"/>
          <w:lang w:eastAsia="ar-S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bCs/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</w:r>
    </w:p>
    <w:p>
      <w:pPr>
        <w:pStyle w:val="Normal"/>
        <w:jc w:val="both"/>
        <w:rPr>
          <w:bCs/>
          <w:lang w:eastAsia="ar-SA"/>
        </w:rPr>
      </w:pPr>
      <w:r>
        <w:rPr>
          <w:bCs/>
          <w:lang w:eastAsia="ar-SA"/>
        </w:rPr>
      </w:r>
    </w:p>
    <w:p>
      <w:pPr>
        <w:pStyle w:val="Normal"/>
        <w:jc w:val="both"/>
        <w:rPr/>
      </w:pPr>
      <w:r>
        <w:rPr>
          <w:bCs/>
          <w:lang w:eastAsia="ar-SA"/>
        </w:rPr>
        <w:t>Смаль</w:t>
      </w:r>
      <w:r>
        <w:rPr/>
        <w:t xml:space="preserve"> 777 955</w:t>
      </w:r>
    </w:p>
    <w:sectPr>
      <w:type w:val="nextPage"/>
      <w:pgSz w:w="11906" w:h="16838"/>
      <w:pgMar w:left="1701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1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1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12" w:customStyle="1">
    <w:name w:val="Гіперпосилання1"/>
    <w:qFormat/>
    <w:rPr>
      <w:color w:val="000080"/>
      <w:u w:val="single"/>
    </w:rPr>
  </w:style>
  <w:style w:type="character" w:styleId="13" w:customStyle="1">
    <w:name w:val="Основной шрифт абзаца1"/>
    <w:qFormat/>
    <w:rPr/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14" w:customStyle="1">
    <w:name w:val="Шрифт абзацу за замовчуванням1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character" w:styleId="Style14" w:customStyle="1">
    <w:name w:val="Текст у виносці Знак"/>
    <w:basedOn w:val="DefaultParagraphFont"/>
    <w:link w:val="aa"/>
    <w:uiPriority w:val="99"/>
    <w:semiHidden/>
    <w:qFormat/>
    <w:rsid w:val="00d71edc"/>
    <w:rPr>
      <w:rFonts w:ascii="Segoe UI" w:hAnsi="Segoe UI" w:eastAsia="Times New Roman" w:cs="Segoe UI"/>
      <w:sz w:val="18"/>
      <w:szCs w:val="18"/>
      <w:lang w:eastAsia="ru-RU"/>
    </w:rPr>
  </w:style>
  <w:style w:type="paragraph" w:styleId="Style15" w:customStyle="1">
    <w:name w:val="Заголовок"/>
    <w:basedOn w:val="Normal"/>
    <w:next w:val="Style16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rsid w:val="00c7405a"/>
    <w:pPr>
      <w:spacing w:lineRule="auto" w:line="276" w:before="0" w:after="140"/>
    </w:pPr>
    <w:rPr/>
  </w:style>
  <w:style w:type="paragraph" w:styleId="Style17">
    <w:name w:val="List"/>
    <w:basedOn w:val="Style16"/>
    <w:rsid w:val="00c7405a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next w:val="Normal"/>
    <w:link w:val="1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next w:val="Normal"/>
    <w:link w:val="21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5" w:customStyle="1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Body" w:customStyle="1">
    <w:name w:val="Body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NSimSun" w:cs="Arial Unicode MS"/>
      <w:color w:val="000000"/>
      <w:kern w:val="2"/>
      <w:sz w:val="22"/>
      <w:szCs w:val="22"/>
      <w:lang w:val="en-US" w:eastAsia="zh-CN" w:bidi="hi-IN"/>
    </w:rPr>
  </w:style>
  <w:style w:type="paragraph" w:styleId="HTML1" w:customStyle="1">
    <w:name w:val="Стандартный HTML1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6" w:customStyle="1">
    <w:name w:val="Обычный (веб)1"/>
    <w:basedOn w:val="Normal"/>
    <w:qFormat/>
    <w:pPr>
      <w:spacing w:before="280" w:after="280"/>
    </w:pPr>
    <w:rPr/>
  </w:style>
  <w:style w:type="paragraph" w:styleId="Caption">
    <w:name w:val="caption"/>
    <w:basedOn w:val="Normal"/>
    <w:qFormat/>
    <w:pPr>
      <w:spacing w:before="120" w:after="120"/>
    </w:pPr>
    <w:rPr>
      <w:rFonts w:cs="Arial Unicode MS"/>
      <w:i/>
      <w:iCs/>
    </w:rPr>
  </w:style>
  <w:style w:type="paragraph" w:styleId="BalloonText">
    <w:name w:val="Balloon Text"/>
    <w:basedOn w:val="Normal"/>
    <w:link w:val="ab"/>
    <w:uiPriority w:val="99"/>
    <w:semiHidden/>
    <w:unhideWhenUsed/>
    <w:qFormat/>
    <w:rsid w:val="00d71edc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Application>LibreOffice/7.1.3.2$Windows_X86_64 LibreOffice_project/47f78053abe362b9384784d31a6e56f8511eb1c1</Application>
  <AppVersion>15.0000</AppVersion>
  <Pages>1</Pages>
  <Words>169</Words>
  <Characters>1053</Characters>
  <CharactersWithSpaces>1303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2023-02-06T10:36:00Z</dcterms:created>
  <dc:creator>nkhmel</dc:creator>
  <dc:description/>
  <dc:language>uk-UA</dc:language>
  <cp:lastModifiedBy/>
  <cp:lastPrinted>2023-02-06T10:37:00Z</cp:lastPrinted>
  <dcterms:modified xsi:type="dcterms:W3CDTF">2023-02-08T15:57:48Z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