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ACE4" w14:textId="77777777" w:rsidR="00D31261" w:rsidRPr="00564F56" w:rsidRDefault="00D31261" w:rsidP="00D31261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14:paraId="76C95222" w14:textId="77777777" w:rsidR="00D31261" w:rsidRPr="00564F56" w:rsidRDefault="00D31261" w:rsidP="00D312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про</w:t>
      </w:r>
      <w:r w:rsidR="005E0BE1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 рішення</w:t>
      </w:r>
      <w:r>
        <w:rPr>
          <w:b/>
          <w:sz w:val="28"/>
          <w:szCs w:val="28"/>
          <w:lang w:val="uk-UA"/>
        </w:rPr>
        <w:t xml:space="preserve"> виконавчого комітету</w:t>
      </w:r>
      <w:r w:rsidRPr="00564F56">
        <w:rPr>
          <w:b/>
          <w:sz w:val="28"/>
          <w:szCs w:val="28"/>
          <w:lang w:val="uk-UA"/>
        </w:rPr>
        <w:t xml:space="preserve"> Луцької міської ради </w:t>
      </w:r>
    </w:p>
    <w:p w14:paraId="2460E21B" w14:textId="77777777" w:rsidR="00564F56" w:rsidRPr="00564F56" w:rsidRDefault="00D31261" w:rsidP="00D31261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Про затвердження </w:t>
      </w:r>
      <w:r w:rsidR="000C494C" w:rsidRPr="000C494C">
        <w:rPr>
          <w:b/>
          <w:spacing w:val="-6"/>
          <w:sz w:val="28"/>
          <w:szCs w:val="28"/>
        </w:rPr>
        <w:t>проєкт</w:t>
      </w:r>
      <w:r w:rsidR="000C494C">
        <w:rPr>
          <w:b/>
          <w:spacing w:val="-6"/>
          <w:sz w:val="28"/>
          <w:szCs w:val="28"/>
          <w:lang w:val="uk-UA"/>
        </w:rPr>
        <w:t>у</w:t>
      </w:r>
      <w:r w:rsidR="000C494C" w:rsidRPr="000C494C">
        <w:rPr>
          <w:b/>
          <w:spacing w:val="-6"/>
          <w:sz w:val="28"/>
          <w:szCs w:val="28"/>
        </w:rPr>
        <w:t xml:space="preserve"> внесення змін до</w:t>
      </w:r>
      <w:r w:rsidR="000C494C" w:rsidRPr="000C494C">
        <w:rPr>
          <w:b/>
          <w:sz w:val="28"/>
          <w:szCs w:val="28"/>
        </w:rPr>
        <w:t xml:space="preserve"> детального плану території мікрорайону в межах вулиць Карпенка-Карого, В’ячеслава Чорновола, Ветеранів та проспекту Соборності у місті Луцьку</w:t>
      </w:r>
      <w:r w:rsidR="00564F56" w:rsidRPr="00564F56">
        <w:rPr>
          <w:b/>
          <w:sz w:val="28"/>
          <w:szCs w:val="28"/>
          <w:lang w:val="uk-UA"/>
        </w:rPr>
        <w:t>»</w:t>
      </w:r>
    </w:p>
    <w:p w14:paraId="33CEF41C" w14:textId="77777777" w:rsidR="00616040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2577A8E5" w14:textId="77777777" w:rsidR="00564F56" w:rsidRPr="00564F56" w:rsidRDefault="00564F56" w:rsidP="007349FE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14:paraId="7A97210B" w14:textId="21D95FFD" w:rsidR="000C494C" w:rsidRDefault="000C494C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На засіданні міської ради від 31.08.2022 було ухвалено рішення міської ради </w:t>
      </w:r>
      <w:r w:rsidRPr="000855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34/42</w:t>
      </w:r>
      <w:r w:rsidRPr="000855F2">
        <w:rPr>
          <w:sz w:val="28"/>
          <w:szCs w:val="28"/>
          <w:lang w:val="uk-UA"/>
        </w:rPr>
        <w:t xml:space="preserve"> </w:t>
      </w:r>
      <w:r w:rsidRPr="006364E7">
        <w:rPr>
          <w:sz w:val="28"/>
          <w:szCs w:val="28"/>
          <w:lang w:val="uk-UA"/>
        </w:rPr>
        <w:t>«Про надання дозволу на розроблення проєкту внесення змін до детального плану території мікрорайону в межах вулиць Карпенка-Карого, В’ячеслава Чорновола, Ветеранів та проспекту Соборності у місті Луцьку»</w:t>
      </w:r>
      <w:r w:rsidRPr="00616040">
        <w:rPr>
          <w:rFonts w:ascii="Roboto-Light" w:hAnsi="Roboto-Light"/>
          <w:sz w:val="28"/>
          <w:szCs w:val="28"/>
          <w:shd w:val="clear" w:color="auto" w:fill="FFFFFF"/>
          <w:lang w:val="uk-UA"/>
        </w:rPr>
        <w:t>.</w:t>
      </w:r>
    </w:p>
    <w:p w14:paraId="12DBAA9F" w14:textId="77777777" w:rsidR="000C494C" w:rsidRDefault="000C494C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Інформація про ухвалене рішення була розміщена на офіційному сайті Луцької міської ради.</w:t>
      </w:r>
    </w:p>
    <w:p w14:paraId="102D408D" w14:textId="7D83A01C" w:rsidR="000C494C" w:rsidRDefault="000C494C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Департаментом містобудування, земельних ресурсів та реклами видані вихідні дані на коригування проєкту детального плану </w:t>
      </w:r>
      <w:r w:rsidR="00023813">
        <w:rPr>
          <w:rFonts w:ascii="Roboto-Light" w:hAnsi="Roboto-Light"/>
          <w:sz w:val="28"/>
          <w:szCs w:val="28"/>
          <w:shd w:val="clear" w:color="auto" w:fill="FFFFFF"/>
          <w:lang w:val="uk-UA"/>
        </w:rPr>
        <w:t>цієї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території від 07.09.2022 реєстраційний № 167-б/н-22 (ВД). </w:t>
      </w:r>
    </w:p>
    <w:p w14:paraId="331209D6" w14:textId="3CED1CC3" w:rsidR="000C494C" w:rsidRDefault="000C494C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spacing w:val="-4"/>
          <w:sz w:val="28"/>
          <w:szCs w:val="28"/>
          <w:lang w:val="uk-UA"/>
        </w:rPr>
        <w:t>Детальний план</w:t>
      </w:r>
      <w:r w:rsidRPr="006364E7">
        <w:rPr>
          <w:spacing w:val="-4"/>
          <w:sz w:val="28"/>
          <w:szCs w:val="28"/>
          <w:lang w:val="uk-UA"/>
        </w:rPr>
        <w:t xml:space="preserve"> території мікрорайону </w:t>
      </w:r>
      <w:r w:rsidRPr="006364E7">
        <w:rPr>
          <w:sz w:val="28"/>
          <w:szCs w:val="28"/>
          <w:lang w:val="uk-UA"/>
        </w:rPr>
        <w:t xml:space="preserve">в межах вулиць Карпенка-Карого, В’ячеслава Чорновола, Ветеранів та проспекту Соборності </w:t>
      </w:r>
      <w:r>
        <w:rPr>
          <w:sz w:val="28"/>
          <w:szCs w:val="28"/>
          <w:lang w:val="uk-UA"/>
        </w:rPr>
        <w:t>в</w:t>
      </w:r>
      <w:r w:rsidRPr="006364E7">
        <w:rPr>
          <w:sz w:val="28"/>
          <w:szCs w:val="28"/>
          <w:lang w:val="uk-UA"/>
        </w:rPr>
        <w:t xml:space="preserve"> місті Луцьку</w:t>
      </w:r>
      <w:r>
        <w:rPr>
          <w:sz w:val="28"/>
          <w:szCs w:val="28"/>
          <w:lang w:val="uk-UA"/>
        </w:rPr>
        <w:t xml:space="preserve"> (внесення змін),</w:t>
      </w:r>
      <w:r w:rsidRPr="00D50E8A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розроблений ТОВ «АБ Спецпроект», та звіт про стратегічну екологічну оцінку, а також повідомлення про оприлюднення проєкту ДПТ та звіту про СЕО викладені на офіційному сайті Луцької міської ради та опубліковані в «Волинській газеті» від 6 жовтня 2022 року. </w:t>
      </w:r>
    </w:p>
    <w:p w14:paraId="56101B73" w14:textId="77777777" w:rsidR="000C494C" w:rsidRDefault="000C494C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Пропозиції та зауваження, надані Управлінням екології та природних ресурсів Волинської ОДА, були враховані у звіті про СЕО та в проєкті ДПТ.</w:t>
      </w:r>
    </w:p>
    <w:p w14:paraId="42F9FA45" w14:textId="72C64FB7" w:rsidR="00E8222C" w:rsidRDefault="000C494C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Громадські слухання відбулися 03.11.2022, де за результатами обговорення вирішено підтримати проєкт внесення змін до </w:t>
      </w:r>
      <w:r w:rsidRPr="000855F2">
        <w:rPr>
          <w:sz w:val="28"/>
          <w:szCs w:val="28"/>
          <w:lang w:val="uk-UA"/>
        </w:rPr>
        <w:t xml:space="preserve">детального плану території 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та звіт про СЕО.</w:t>
      </w:r>
    </w:p>
    <w:p w14:paraId="0B030DB3" w14:textId="77777777" w:rsidR="000C494C" w:rsidRDefault="00065E70" w:rsidP="000C494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20 січня 2023 року п</w:t>
      </w:r>
      <w:r w:rsidR="000C494C">
        <w:rPr>
          <w:rFonts w:ascii="Roboto-Light" w:hAnsi="Roboto-Light"/>
          <w:sz w:val="28"/>
          <w:szCs w:val="28"/>
          <w:shd w:val="clear" w:color="auto" w:fill="FFFFFF"/>
          <w:lang w:val="uk-UA"/>
        </w:rPr>
        <w:t>роєкт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внесення змін було розглянуто на засіданні архітектурно-містобудівної ради.</w:t>
      </w:r>
    </w:p>
    <w:p w14:paraId="0F313D55" w14:textId="346D436A" w:rsidR="00C36858" w:rsidRDefault="00C36858" w:rsidP="00ED7E8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На засіданні міської ради  від </w:t>
      </w:r>
      <w:r w:rsidR="000C494C">
        <w:rPr>
          <w:sz w:val="28"/>
          <w:szCs w:val="28"/>
          <w:lang w:val="uk-UA"/>
        </w:rPr>
        <w:t>25.01</w:t>
      </w:r>
      <w:r>
        <w:rPr>
          <w:sz w:val="28"/>
          <w:szCs w:val="28"/>
          <w:lang w:val="uk-UA"/>
        </w:rPr>
        <w:t>.202</w:t>
      </w:r>
      <w:r w:rsidR="000C494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 було  ухвалено рішення № </w:t>
      </w:r>
      <w:r w:rsidR="000C494C">
        <w:rPr>
          <w:sz w:val="28"/>
          <w:szCs w:val="28"/>
          <w:lang w:val="uk-UA"/>
        </w:rPr>
        <w:t>40/68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«Про погодження проєкту </w:t>
      </w:r>
      <w:r w:rsidR="000C494C" w:rsidRPr="000C494C">
        <w:rPr>
          <w:spacing w:val="-6"/>
          <w:sz w:val="28"/>
          <w:szCs w:val="28"/>
          <w:lang w:val="uk-UA"/>
        </w:rPr>
        <w:t>внесення змін до</w:t>
      </w:r>
      <w:r w:rsidR="000C494C" w:rsidRPr="000C494C">
        <w:rPr>
          <w:sz w:val="28"/>
          <w:szCs w:val="28"/>
          <w:lang w:val="uk-UA"/>
        </w:rPr>
        <w:t xml:space="preserve"> детального плану території мікрорайону в межах вулиць Карпенка-Карого, В’ячеслава Чорновола, Ветеранів та проспекту Соборності</w:t>
      </w:r>
      <w:r>
        <w:rPr>
          <w:sz w:val="28"/>
          <w:szCs w:val="28"/>
          <w:lang w:val="uk-UA"/>
        </w:rPr>
        <w:t xml:space="preserve"> у місті Луцьку».</w:t>
      </w:r>
    </w:p>
    <w:p w14:paraId="3A5F21ED" w14:textId="77777777" w:rsidR="00023813" w:rsidRDefault="00616040" w:rsidP="000C494C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14:paraId="07A6A755" w14:textId="11C1296E" w:rsidR="00616040" w:rsidRPr="00023813" w:rsidRDefault="000C494C" w:rsidP="0002381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Прийняття рішення дозволить впорядкувати забудову </w:t>
      </w:r>
      <w:r w:rsidRPr="006364E7">
        <w:rPr>
          <w:spacing w:val="-4"/>
          <w:sz w:val="28"/>
          <w:szCs w:val="28"/>
          <w:lang w:val="uk-UA"/>
        </w:rPr>
        <w:t xml:space="preserve">мікрорайону </w:t>
      </w:r>
      <w:r w:rsidRPr="006364E7">
        <w:rPr>
          <w:sz w:val="28"/>
          <w:szCs w:val="28"/>
          <w:lang w:val="uk-UA"/>
        </w:rPr>
        <w:t>в межах вулиць Карпенка-Карого, В’ячеслава Чорновола, Ветеранів та проспекту Соборності</w:t>
      </w:r>
      <w:r w:rsidRPr="001E0D7F">
        <w:rPr>
          <w:sz w:val="28"/>
          <w:szCs w:val="28"/>
          <w:lang w:val="uk-UA"/>
        </w:rPr>
        <w:t xml:space="preserve"> </w:t>
      </w:r>
      <w:r w:rsidRPr="001E0D7F">
        <w:rPr>
          <w:spacing w:val="-4"/>
          <w:sz w:val="28"/>
          <w:szCs w:val="28"/>
          <w:lang w:val="uk-UA"/>
        </w:rPr>
        <w:t>у місті Луцьку</w:t>
      </w:r>
      <w:r>
        <w:rPr>
          <w:sz w:val="28"/>
          <w:szCs w:val="28"/>
          <w:lang w:val="uk-UA"/>
        </w:rPr>
        <w:t>.</w:t>
      </w:r>
    </w:p>
    <w:p w14:paraId="1F6E2B3E" w14:textId="4CF051AB" w:rsidR="0079759F" w:rsidRDefault="0079759F" w:rsidP="00360CE3">
      <w:pPr>
        <w:rPr>
          <w:sz w:val="28"/>
          <w:szCs w:val="28"/>
          <w:lang w:val="uk-UA"/>
        </w:rPr>
      </w:pPr>
    </w:p>
    <w:p w14:paraId="3A79EEAE" w14:textId="77777777" w:rsidR="00023813" w:rsidRDefault="00023813" w:rsidP="00360CE3">
      <w:pPr>
        <w:rPr>
          <w:sz w:val="28"/>
          <w:szCs w:val="28"/>
          <w:lang w:val="uk-UA"/>
        </w:rPr>
      </w:pPr>
    </w:p>
    <w:p w14:paraId="607DA850" w14:textId="77777777" w:rsidR="00AE62F1" w:rsidRDefault="00797881" w:rsidP="00AE62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  <w:r w:rsidRPr="007978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містобудування,</w:t>
      </w:r>
    </w:p>
    <w:p w14:paraId="4FAEE725" w14:textId="77777777" w:rsidR="00797881" w:rsidRDefault="00797881" w:rsidP="0079788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земельних</w:t>
      </w:r>
      <w:r w:rsidRPr="007978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ресурсів та реклами                                                        Веніамін ТУЗ</w:t>
      </w:r>
    </w:p>
    <w:p w14:paraId="03E6475E" w14:textId="77777777" w:rsidR="00797881" w:rsidRDefault="00797881" w:rsidP="00087E9A">
      <w:pPr>
        <w:jc w:val="both"/>
        <w:rPr>
          <w:sz w:val="28"/>
          <w:szCs w:val="28"/>
          <w:lang w:val="uk-UA"/>
        </w:rPr>
      </w:pPr>
    </w:p>
    <w:sectPr w:rsidR="00797881" w:rsidSect="0079759F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9A"/>
    <w:rsid w:val="000011AB"/>
    <w:rsid w:val="00023813"/>
    <w:rsid w:val="00045595"/>
    <w:rsid w:val="000618A0"/>
    <w:rsid w:val="00065E70"/>
    <w:rsid w:val="000855F2"/>
    <w:rsid w:val="00087E9A"/>
    <w:rsid w:val="00090006"/>
    <w:rsid w:val="000C494C"/>
    <w:rsid w:val="0012090F"/>
    <w:rsid w:val="00122818"/>
    <w:rsid w:val="00177F70"/>
    <w:rsid w:val="001D1F73"/>
    <w:rsid w:val="001D740E"/>
    <w:rsid w:val="00223540"/>
    <w:rsid w:val="002253B4"/>
    <w:rsid w:val="002479A1"/>
    <w:rsid w:val="002D35BB"/>
    <w:rsid w:val="00302771"/>
    <w:rsid w:val="00317E2C"/>
    <w:rsid w:val="00334EF3"/>
    <w:rsid w:val="00347D41"/>
    <w:rsid w:val="00360CE3"/>
    <w:rsid w:val="00384162"/>
    <w:rsid w:val="0039201A"/>
    <w:rsid w:val="003B5EB4"/>
    <w:rsid w:val="003E0222"/>
    <w:rsid w:val="003E6BC5"/>
    <w:rsid w:val="003F2837"/>
    <w:rsid w:val="00451BBD"/>
    <w:rsid w:val="00463411"/>
    <w:rsid w:val="00477654"/>
    <w:rsid w:val="00486E71"/>
    <w:rsid w:val="004E0161"/>
    <w:rsid w:val="004F6448"/>
    <w:rsid w:val="00564F56"/>
    <w:rsid w:val="00567F4D"/>
    <w:rsid w:val="005775CA"/>
    <w:rsid w:val="0059196B"/>
    <w:rsid w:val="005E0BE1"/>
    <w:rsid w:val="005E6C70"/>
    <w:rsid w:val="005F7634"/>
    <w:rsid w:val="00610FD4"/>
    <w:rsid w:val="00616040"/>
    <w:rsid w:val="00651EDE"/>
    <w:rsid w:val="00653714"/>
    <w:rsid w:val="006A5984"/>
    <w:rsid w:val="00701E48"/>
    <w:rsid w:val="00701EB1"/>
    <w:rsid w:val="0070344A"/>
    <w:rsid w:val="007349FE"/>
    <w:rsid w:val="00764B3E"/>
    <w:rsid w:val="0079759F"/>
    <w:rsid w:val="00797881"/>
    <w:rsid w:val="00806FCF"/>
    <w:rsid w:val="00815560"/>
    <w:rsid w:val="00837B25"/>
    <w:rsid w:val="00871942"/>
    <w:rsid w:val="00941CA2"/>
    <w:rsid w:val="009433C2"/>
    <w:rsid w:val="00972F25"/>
    <w:rsid w:val="00A44B61"/>
    <w:rsid w:val="00A67EE6"/>
    <w:rsid w:val="00A77405"/>
    <w:rsid w:val="00A9340D"/>
    <w:rsid w:val="00A96750"/>
    <w:rsid w:val="00AB1315"/>
    <w:rsid w:val="00AE62F1"/>
    <w:rsid w:val="00B221A5"/>
    <w:rsid w:val="00B427D4"/>
    <w:rsid w:val="00B447CC"/>
    <w:rsid w:val="00B56FDD"/>
    <w:rsid w:val="00B740C6"/>
    <w:rsid w:val="00B84DEE"/>
    <w:rsid w:val="00BB3CE0"/>
    <w:rsid w:val="00BC63BA"/>
    <w:rsid w:val="00BE6D6F"/>
    <w:rsid w:val="00BF54F1"/>
    <w:rsid w:val="00C0474E"/>
    <w:rsid w:val="00C05946"/>
    <w:rsid w:val="00C36858"/>
    <w:rsid w:val="00C36D34"/>
    <w:rsid w:val="00C945DC"/>
    <w:rsid w:val="00CD0BD3"/>
    <w:rsid w:val="00D31261"/>
    <w:rsid w:val="00DA2CE0"/>
    <w:rsid w:val="00DC5C90"/>
    <w:rsid w:val="00DD5BF0"/>
    <w:rsid w:val="00E321BD"/>
    <w:rsid w:val="00E77227"/>
    <w:rsid w:val="00E8222C"/>
    <w:rsid w:val="00E914E5"/>
    <w:rsid w:val="00EA4BC8"/>
    <w:rsid w:val="00EB5826"/>
    <w:rsid w:val="00ED7E8C"/>
    <w:rsid w:val="00F06F6B"/>
    <w:rsid w:val="00F11703"/>
    <w:rsid w:val="00F650FF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B846A"/>
  <w15:chartTrackingRefBased/>
  <w15:docId w15:val="{245873FF-0362-4A86-B050-333E7C43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Поліщук Оксана Анатоліївна</cp:lastModifiedBy>
  <cp:revision>4</cp:revision>
  <cp:lastPrinted>2021-07-05T12:38:00Z</cp:lastPrinted>
  <dcterms:created xsi:type="dcterms:W3CDTF">2023-02-02T14:11:00Z</dcterms:created>
  <dcterms:modified xsi:type="dcterms:W3CDTF">2023-02-06T12:09:00Z</dcterms:modified>
</cp:coreProperties>
</file>