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11339" w:right="0" w:hanging="0"/>
        <w:jc w:val="left"/>
        <w:rPr/>
      </w:pPr>
      <w:r>
        <w:rPr/>
        <w:t>Додаток</w:t>
      </w:r>
    </w:p>
    <w:p>
      <w:pPr>
        <w:pStyle w:val="Normal"/>
        <w:bidi w:val="0"/>
        <w:ind w:left="11339" w:right="0" w:hanging="0"/>
        <w:jc w:val="left"/>
        <w:rPr/>
      </w:pPr>
      <w:r>
        <w:rPr/>
        <w:t xml:space="preserve">до рішення міської ради </w:t>
      </w:r>
    </w:p>
    <w:p>
      <w:pPr>
        <w:pStyle w:val="Normal"/>
        <w:bidi w:val="0"/>
        <w:ind w:left="11339" w:right="0" w:hanging="0"/>
        <w:jc w:val="left"/>
        <w:rPr/>
      </w:pPr>
      <w:r>
        <w:rPr/>
        <w:t>від ___________ № ______</w:t>
      </w:r>
    </w:p>
    <w:p>
      <w:pPr>
        <w:pStyle w:val="Normal"/>
        <w:bidi w:val="0"/>
        <w:ind w:left="0" w:right="0" w:hanging="0"/>
        <w:jc w:val="left"/>
        <w:rPr/>
      </w:pPr>
      <w:r>
        <w:rPr/>
      </w:r>
    </w:p>
    <w:p>
      <w:pPr>
        <w:pStyle w:val="Normal"/>
        <w:bidi w:val="0"/>
        <w:ind w:left="0" w:right="0" w:hanging="0"/>
        <w:jc w:val="center"/>
        <w:rPr/>
      </w:pPr>
      <w:r>
        <w:rPr/>
        <w:t xml:space="preserve">Перелік мереж зовнішнього освітлення, що передаються на балансоутримання </w:t>
      </w:r>
    </w:p>
    <w:p>
      <w:pPr>
        <w:pStyle w:val="Normal"/>
        <w:bidi w:val="0"/>
        <w:ind w:left="0" w:right="0" w:hanging="0"/>
        <w:jc w:val="center"/>
        <w:rPr/>
      </w:pPr>
      <w:r>
        <w:rPr/>
        <w:t>КП “Луцьке електротехнічне підприємство — Луцьксвітло”</w:t>
      </w:r>
    </w:p>
    <w:p>
      <w:pPr>
        <w:pStyle w:val="Normal"/>
        <w:bidi w:val="0"/>
        <w:ind w:left="0" w:right="0" w:hanging="0"/>
        <w:jc w:val="center"/>
        <w:rPr/>
      </w:pPr>
      <w:r>
        <w:rPr/>
      </w:r>
    </w:p>
    <w:tbl>
      <w:tblPr>
        <w:tblW w:w="14513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5"/>
        <w:gridCol w:w="6574"/>
        <w:gridCol w:w="1815"/>
        <w:gridCol w:w="1814"/>
        <w:gridCol w:w="1814"/>
        <w:gridCol w:w="1870"/>
      </w:tblGrid>
      <w:tr>
        <w:trPr/>
        <w:tc>
          <w:tcPr>
            <w:tcW w:w="6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з/п</w:t>
            </w:r>
          </w:p>
        </w:tc>
        <w:tc>
          <w:tcPr>
            <w:tcW w:w="65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 об'єктів, що передаються</w:t>
            </w:r>
          </w:p>
        </w:tc>
        <w:tc>
          <w:tcPr>
            <w:tcW w:w="5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Кошторисна вартість з ПДВ, грн</w:t>
            </w:r>
          </w:p>
        </w:tc>
        <w:tc>
          <w:tcPr>
            <w:tcW w:w="18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Всього, грн</w:t>
            </w:r>
          </w:p>
        </w:tc>
      </w:tr>
      <w:tr>
        <w:trPr/>
        <w:tc>
          <w:tcPr>
            <w:tcW w:w="62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7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проєктно-кошторисна документація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виконані роботи по будівництву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технічний нагляд</w:t>
            </w:r>
          </w:p>
        </w:tc>
        <w:tc>
          <w:tcPr>
            <w:tcW w:w="187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Мережі зовнішнього освітлення на вул. Кафедральній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48 685,24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605 965,00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5 142,81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eastAsia="Calibri" w:cs="Arial"/>
                <w:color w:val="000000"/>
                <w:lang w:eastAsia="en-US" w:bidi="en-US"/>
              </w:rPr>
            </w:pPr>
            <w:r>
              <w:rPr>
                <w:rFonts w:eastAsia="Calibri" w:cs="Arial"/>
                <w:color w:val="000000"/>
                <w:sz w:val="24"/>
                <w:szCs w:val="24"/>
                <w:lang w:eastAsia="en-US" w:bidi="en-US"/>
              </w:rPr>
              <w:t>659 793,05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Мережі зовнішнього освітлення на вул. Кременецькій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42 281,09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767 967,73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6 890,55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817 139,37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Мережі зовнішнього освітлення на вул.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Ранковій (від вул. Миколи Куделі до вул. Магістральної)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6 940,90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255 940,00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2 174,00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265 054,90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Мережі зовнішнього освітлення на вул. Чехова (від пр. Волі до р. Сапалаївка і від вул. Клима Савура до р. Сапалаївка навпроти вул. Чехова)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6 940,90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67 249,38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560,92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74 751,20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Мережі зовнішнього освітлення на пр. Відродження, 41б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810,00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29 565,16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263,54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30 638,70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Мережі зовнішнього освітлення на Київський майдан, 1,3,5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3 240,00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39 744,36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334,87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43 319,23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5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Мережі зовнішнього освітлення на вул. Молодіжній (від вул. Глушець до буд. № 33а на вул. Братковського)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3 240,0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33 050,40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274,85</w:t>
            </w:r>
          </w:p>
        </w:tc>
        <w:tc>
          <w:tcPr>
            <w:tcW w:w="1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36 565,25</w:t>
            </w:r>
          </w:p>
        </w:tc>
      </w:tr>
    </w:tbl>
    <w:p>
      <w:pPr>
        <w:pStyle w:val="Normal"/>
        <w:bidi w:val="0"/>
        <w:ind w:left="0" w:right="0" w:hanging="0"/>
        <w:jc w:val="center"/>
        <w:rPr>
          <w:rFonts w:eastAsia="Calibri" w:cs="Arial"/>
          <w:color w:val="000000"/>
          <w:sz w:val="28"/>
          <w:lang w:eastAsia="en-US" w:bidi="en-US"/>
        </w:rPr>
      </w:pPr>
      <w:r>
        <w:rPr>
          <w:rFonts w:eastAsia="Calibri" w:cs="Arial"/>
          <w:color w:val="000000"/>
          <w:sz w:val="28"/>
          <w:lang w:eastAsia="en-US" w:bidi="en-US"/>
        </w:rPr>
      </w:r>
    </w:p>
    <w:p>
      <w:pPr>
        <w:pStyle w:val="Normal"/>
        <w:bidi w:val="0"/>
        <w:ind w:left="0" w:right="0" w:hanging="0"/>
        <w:jc w:val="center"/>
        <w:rPr>
          <w:rFonts w:eastAsia="Calibri" w:cs="Arial"/>
          <w:color w:val="000000"/>
          <w:sz w:val="28"/>
          <w:lang w:eastAsia="en-US" w:bidi="en-US"/>
        </w:rPr>
      </w:pPr>
      <w:r>
        <w:rPr>
          <w:rFonts w:eastAsia="Calibri" w:cs="Arial"/>
          <w:color w:val="000000"/>
          <w:sz w:val="28"/>
          <w:lang w:eastAsia="en-US" w:bidi="en-US"/>
        </w:rPr>
      </w:r>
    </w:p>
    <w:p>
      <w:pPr>
        <w:pStyle w:val="Normal"/>
        <w:bidi w:val="0"/>
        <w:ind w:left="0" w:right="0" w:hanging="0"/>
        <w:jc w:val="left"/>
        <w:rPr>
          <w:rFonts w:eastAsia="Calibri" w:cs="Arial"/>
          <w:color w:val="000000"/>
          <w:sz w:val="28"/>
          <w:lang w:eastAsia="en-US" w:bidi="en-US"/>
        </w:rPr>
      </w:pPr>
      <w:r>
        <w:rPr>
          <w:rFonts w:eastAsia="Calibri" w:cs="Arial"/>
          <w:color w:val="000000"/>
          <w:sz w:val="28"/>
          <w:lang w:eastAsia="en-US" w:bidi="en-US"/>
        </w:rPr>
        <w:t xml:space="preserve">Секретар міської ради   </w:t>
      </w:r>
      <w:bookmarkStart w:id="0" w:name="_GoBack"/>
      <w:bookmarkEnd w:id="0"/>
      <w:r>
        <w:rPr>
          <w:rFonts w:eastAsia="Calibri" w:cs="Arial"/>
          <w:color w:val="000000"/>
          <w:sz w:val="28"/>
          <w:lang w:eastAsia="en-US" w:bidi="en-US"/>
        </w:rPr>
        <w:t xml:space="preserve">                                                                                                                                     Юрій БЕЗПЯТКО</w:t>
      </w:r>
    </w:p>
    <w:p>
      <w:pPr>
        <w:pStyle w:val="Normal"/>
        <w:bidi w:val="0"/>
        <w:ind w:left="0" w:right="0" w:hanging="0"/>
        <w:jc w:val="left"/>
        <w:rPr>
          <w:rFonts w:eastAsia="Calibri" w:cs="Arial"/>
          <w:color w:val="000000"/>
          <w:sz w:val="28"/>
          <w:lang w:eastAsia="en-US" w:bidi="en-US"/>
        </w:rPr>
      </w:pPr>
      <w:r>
        <w:rPr/>
      </w:r>
    </w:p>
    <w:sectPr>
      <w:headerReference w:type="default" r:id="rId2"/>
      <w:headerReference w:type="first" r:id="rId3"/>
      <w:type w:val="nextPage"/>
      <w:pgSz w:orient="landscape" w:w="16838" w:h="11906"/>
      <w:pgMar w:left="1134" w:right="1134" w:gutter="0" w:header="1417" w:top="2022" w:footer="0" w:bottom="85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right"/>
      <w:rPr/>
    </w:pPr>
    <w:r>
      <w:rPr/>
      <w:t xml:space="preserve"> 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right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8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9">
    <w:name w:val="Вміст таблиці"/>
    <w:basedOn w:val="Normal"/>
    <w:qFormat/>
    <w:pPr>
      <w:widowControl w:val="false"/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9"/>
        <w:tab w:val="center" w:pos="7285" w:leader="none"/>
        <w:tab w:val="right" w:pos="14570" w:leader="none"/>
      </w:tabs>
    </w:pPr>
    <w:rPr/>
  </w:style>
  <w:style w:type="paragraph" w:styleId="Style22">
    <w:name w:val="Header"/>
    <w:basedOn w:val="Style21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157</TotalTime>
  <Application>LibreOffice/7.4.5.1$Windows_X86_64 LibreOffice_project/9c0871452b3918c1019dde9bfac75448afc4b57f</Application>
  <AppVersion>15.0000</AppVersion>
  <Pages>1</Pages>
  <Words>184</Words>
  <Characters>1024</Characters>
  <CharactersWithSpaces>1292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2022-04-06T12:33:20Z</dcterms:created>
  <dc:creator>kubitska </dc:creator>
  <dc:description/>
  <dc:language>uk-UA</dc:language>
  <cp:lastModifiedBy/>
  <dcterms:modified xsi:type="dcterms:W3CDTF">2023-03-06T10:00:42Z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