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 w:val="left" w:pos="516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661550964"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 w:val="left" w:pos="5100" w:leader="none"/>
        </w:tabs>
        <w:overflowPunct w:val="false"/>
        <w:ind w:right="-868" w:hanging="0"/>
        <w:jc w:val="both"/>
        <w:rPr>
          <w:sz w:val="28"/>
          <w:szCs w:val="28"/>
        </w:rPr>
      </w:pPr>
      <w:r>
        <w:rPr>
          <w:sz w:val="28"/>
          <w:szCs w:val="28"/>
        </w:rPr>
        <w:t xml:space="preserve">Про </w:t>
      </w:r>
      <w:r>
        <w:rPr>
          <w:sz w:val="24"/>
          <w:szCs w:val="24"/>
        </w:rPr>
        <w:t xml:space="preserve">  </w:t>
      </w:r>
      <w:r>
        <w:rPr>
          <w:sz w:val="28"/>
          <w:szCs w:val="28"/>
        </w:rPr>
        <w:t xml:space="preserve">передачу   громадянці </w:t>
      </w:r>
      <w:r>
        <w:rPr>
          <w:sz w:val="20"/>
          <w:szCs w:val="20"/>
        </w:rPr>
        <w:t xml:space="preserve"> </w:t>
      </w:r>
      <w:r>
        <w:rPr>
          <w:sz w:val="24"/>
          <w:szCs w:val="24"/>
        </w:rPr>
        <w:t xml:space="preserve"> </w:t>
      </w:r>
      <w:r>
        <w:rPr>
          <w:rFonts w:eastAsia="Times New Roman" w:cs="Times New Roman"/>
          <w:color w:val="auto"/>
          <w:kern w:val="0"/>
          <w:sz w:val="28"/>
          <w:szCs w:val="28"/>
          <w:lang w:val="uk-UA" w:eastAsia="zh-CN" w:bidi="ar-SA"/>
        </w:rPr>
        <w:t>Волосюк Т.Є.</w:t>
      </w:r>
    </w:p>
    <w:p>
      <w:pPr>
        <w:pStyle w:val="Normal"/>
        <w:overflowPunct w:val="fals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fals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fals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fals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5100" w:leader="none"/>
          <w:tab w:val="left" w:pos="5160" w:leader="none"/>
        </w:tabs>
        <w:overflowPunct w:val="false"/>
        <w:ind w:right="-868" w:hanging="0"/>
        <w:jc w:val="both"/>
        <w:rPr>
          <w:sz w:val="28"/>
          <w:szCs w:val="28"/>
        </w:rPr>
      </w:pPr>
      <w:r>
        <w:rPr>
          <w:sz w:val="28"/>
          <w:szCs w:val="28"/>
        </w:rPr>
        <w:t xml:space="preserve">на вул. </w:t>
      </w:r>
      <w:r>
        <w:rPr>
          <w:rFonts w:eastAsia="Times New Roman" w:cs="Times New Roman"/>
          <w:color w:val="auto"/>
          <w:kern w:val="0"/>
          <w:sz w:val="28"/>
          <w:szCs w:val="28"/>
          <w:lang w:val="uk-UA" w:eastAsia="zh-CN" w:bidi="ar-SA"/>
        </w:rPr>
        <w:t xml:space="preserve">Героїв УПА, 111 </w:t>
      </w:r>
      <w:r>
        <w:rPr>
          <w:sz w:val="28"/>
          <w:szCs w:val="28"/>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w:t>
      </w:r>
      <w:r>
        <w:rPr>
          <w:sz w:val="12"/>
          <w:szCs w:val="12"/>
        </w:rPr>
        <w:t xml:space="preserve"> </w:t>
      </w:r>
      <w:r>
        <w:rPr>
          <w:szCs w:val="28"/>
        </w:rPr>
        <w:t>заяву</w:t>
      </w:r>
      <w:r>
        <w:rPr>
          <w:sz w:val="12"/>
          <w:szCs w:val="12"/>
        </w:rPr>
        <w:t xml:space="preserve"> </w:t>
      </w:r>
      <w:r>
        <w:rPr>
          <w:szCs w:val="28"/>
        </w:rPr>
        <w:t>громадянки</w:t>
      </w:r>
      <w:r>
        <w:rPr>
          <w:sz w:val="16"/>
          <w:szCs w:val="16"/>
        </w:rPr>
        <w:t xml:space="preserve"> </w:t>
      </w:r>
      <w:r>
        <w:rPr>
          <w:rFonts w:eastAsia="Times New Roman" w:cs="Times New Roman"/>
          <w:color w:val="auto"/>
          <w:kern w:val="0"/>
          <w:sz w:val="28"/>
          <w:szCs w:val="28"/>
          <w:lang w:val="uk-UA" w:eastAsia="zh-CN" w:bidi="ar-SA"/>
        </w:rPr>
        <w:t>Волосюк Тетяни Євгеніївни</w:t>
      </w:r>
      <w:r>
        <w:rPr>
          <w:rFonts w:eastAsia="Times New Roman" w:cs="Times New Roman"/>
          <w:color w:val="auto"/>
          <w:kern w:val="0"/>
          <w:sz w:val="20"/>
          <w:szCs w:val="20"/>
          <w:lang w:val="uk-UA" w:eastAsia="zh-CN" w:bidi="ar-SA"/>
        </w:rPr>
        <w:t xml:space="preserve"> </w:t>
      </w:r>
      <w:r>
        <w:rPr>
          <w:szCs w:val="28"/>
        </w:rPr>
        <w:t xml:space="preserve">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Героїв УПА, 111</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Героїв УПА, 111</w:t>
      </w:r>
      <w:r>
        <w:rPr>
          <w:szCs w:val="28"/>
        </w:rPr>
        <w:t xml:space="preserve"> у                                                                                                           м. Луцьку </w:t>
      </w:r>
      <w:r>
        <w:rPr>
          <w:rFonts w:eastAsia="Times New Roman" w:cs="Times New Roman"/>
          <w:color w:val="auto"/>
          <w:kern w:val="0"/>
          <w:sz w:val="28"/>
          <w:szCs w:val="28"/>
          <w:lang w:val="uk-UA" w:eastAsia="zh-CN" w:bidi="ar-SA"/>
        </w:rPr>
        <w:t>громадянки Волосюк Тетяни Євгеніївни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Волосюк Тетяні Євгеніївні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 xml:space="preserve"> Героїв УПА, 111</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0,1000</w:t>
      </w:r>
      <w:r>
        <w:rPr>
          <w:sz w:val="24"/>
          <w:szCs w:val="24"/>
        </w:rPr>
        <w:t xml:space="preserve"> </w:t>
      </w:r>
      <w:r>
        <w:rPr>
          <w:szCs w:val="28"/>
        </w:rPr>
        <w:t>га,</w:t>
      </w:r>
      <w:r>
        <w:rPr>
          <w:sz w:val="24"/>
          <w:szCs w:val="24"/>
        </w:rPr>
        <w:t xml:space="preserve"> </w:t>
      </w:r>
      <w:r>
        <w:rPr>
          <w:szCs w:val="28"/>
        </w:rPr>
        <w:t xml:space="preserve">кадастровим номером 0710100000:22:008:0050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Волосюк Тетяні Євгеніївні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 xml:space="preserve"> Героїв УПА, 111</w:t>
      </w:r>
      <w:r>
        <w:rPr>
          <w:szCs w:val="28"/>
        </w:rPr>
        <w:t xml:space="preserve"> у м. Луцьку площею</w:t>
      </w:r>
      <w:r>
        <w:rPr>
          <w:sz w:val="20"/>
          <w:szCs w:val="20"/>
        </w:rPr>
        <w:t xml:space="preserve"> </w:t>
      </w:r>
      <w:r>
        <w:rPr>
          <w:szCs w:val="28"/>
        </w:rPr>
        <w:t xml:space="preserve">0,1000 га, кадастровим номером 0710100000:22:008:0050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5100" w:leader="none"/>
        </w:tabs>
        <w:suppressAutoHyphens w:val="true"/>
        <w:bidi w:val="0"/>
        <w:spacing w:before="0" w:after="0"/>
        <w:ind w:left="0" w:right="57" w:firstLine="737"/>
        <w:jc w:val="both"/>
        <w:rPr/>
      </w:pPr>
      <w:r>
        <w:rPr>
          <w:szCs w:val="28"/>
        </w:rPr>
        <w:t xml:space="preserve">3. Зобов’язати </w:t>
      </w:r>
      <w:r>
        <w:rPr>
          <w:rFonts w:eastAsia="Times New Roman" w:cs="Times New Roman"/>
          <w:color w:val="auto"/>
          <w:kern w:val="0"/>
          <w:sz w:val="28"/>
          <w:szCs w:val="28"/>
          <w:lang w:val="uk-UA" w:eastAsia="zh-CN" w:bidi="ar-SA"/>
        </w:rPr>
        <w:t>громадянку Волосюк Тетяну Євгеніївну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269</TotalTime>
  <Application>LibreOffice/7.1.5.2$Windows_X86_64 LibreOffice_project/85f04e9f809797b8199d13c421bd8a2b025d52b5</Application>
  <AppVersion>15.0000</AppVersion>
  <Pages>2</Pages>
  <Words>383</Words>
  <Characters>2451</Characters>
  <CharactersWithSpaces>3146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2023-03-03T10:57:22Z</cp:lastPrinted>
  <dcterms:modified xsi:type="dcterms:W3CDTF">2023-03-06T10:03:05Z</dcterms:modified>
  <cp:revision>47</cp:revision>
  <dc:subject/>
  <dc:title>  </dc:title>
</cp:coreProperties>
</file>

<file path=docProps/custom.xml><?xml version="1.0" encoding="utf-8"?>
<Properties xmlns="http://schemas.openxmlformats.org/officeDocument/2006/custom-properties" xmlns:vt="http://schemas.openxmlformats.org/officeDocument/2006/docPropsVTypes"/>
</file>