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6383404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rFonts w:eastAsia="Times New Roman" w:cs="Times New Roman"/>
          <w:color w:val="00000A"/>
          <w:kern w:val="0"/>
          <w:sz w:val="26"/>
          <w:szCs w:val="26"/>
          <w:lang w:val="uk-UA" w:eastAsia="zh-CN" w:bidi="ar-SA"/>
        </w:rPr>
        <w:t xml:space="preserve">Про надання  </w:t>
      </w:r>
      <w:r>
        <w:rPr>
          <w:rFonts w:eastAsia="Times New Roman" w:cs="Times New Roman"/>
          <w:color w:val="00000A"/>
          <w:spacing w:val="-6"/>
          <w:kern w:val="0"/>
          <w:sz w:val="26"/>
          <w:szCs w:val="26"/>
          <w:lang w:val="uk-UA" w:eastAsia="zh-CN" w:bidi="ar-SA"/>
        </w:rPr>
        <w:t xml:space="preserve">ТЗОВ «ДЕКОР ЕЛІС»  </w:t>
      </w:r>
      <w:r>
        <w:rPr>
          <w:rFonts w:eastAsia="Times New Roman" w:cs="Times New Roman"/>
          <w:color w:val="00000A"/>
          <w:kern w:val="0"/>
          <w:sz w:val="26"/>
          <w:szCs w:val="26"/>
          <w:lang w:val="uk-UA" w:eastAsia="zh-CN" w:bidi="ar-SA"/>
        </w:rPr>
        <w:t>на</w:t>
      </w:r>
    </w:p>
    <w:p>
      <w:pPr>
        <w:pStyle w:val="Normal"/>
        <w:rPr>
          <w:sz w:val="26"/>
          <w:szCs w:val="26"/>
        </w:rPr>
      </w:pPr>
      <w:r>
        <w:rPr>
          <w:rFonts w:eastAsia="Times New Roman" w:cs="Times New Roman"/>
          <w:color w:val="00000A"/>
          <w:kern w:val="0"/>
          <w:sz w:val="26"/>
          <w:szCs w:val="26"/>
          <w:lang w:val="uk-UA" w:eastAsia="zh-CN" w:bidi="ar-SA"/>
        </w:rPr>
        <w:t>умовах оренди  земельної  ділянки для</w:t>
      </w:r>
    </w:p>
    <w:p>
      <w:pPr>
        <w:pStyle w:val="Normal"/>
        <w:rPr>
          <w:sz w:val="26"/>
          <w:szCs w:val="26"/>
        </w:rPr>
      </w:pPr>
      <w:r>
        <w:rPr>
          <w:rFonts w:eastAsia="Times New Roman" w:cs="Times New Roman"/>
          <w:color w:val="00000A"/>
          <w:kern w:val="0"/>
          <w:sz w:val="26"/>
          <w:szCs w:val="26"/>
          <w:lang w:val="uk-UA" w:eastAsia="zh-CN" w:bidi="ar-SA"/>
        </w:rPr>
        <w:t>будівництва  та  обслуговування  адмі-</w:t>
      </w:r>
    </w:p>
    <w:p>
      <w:pPr>
        <w:pStyle w:val="Normal"/>
        <w:rPr>
          <w:sz w:val="26"/>
          <w:szCs w:val="26"/>
        </w:rPr>
      </w:pPr>
      <w:r>
        <w:rPr>
          <w:rFonts w:eastAsia="Times New Roman" w:cs="Times New Roman"/>
          <w:color w:val="00000A"/>
          <w:kern w:val="0"/>
          <w:sz w:val="26"/>
          <w:szCs w:val="26"/>
          <w:lang w:val="uk-UA" w:eastAsia="zh-CN" w:bidi="ar-SA"/>
        </w:rPr>
        <w:t>ністративного  приміщення  (11.02) на</w:t>
      </w:r>
    </w:p>
    <w:p>
      <w:pPr>
        <w:pStyle w:val="Normal"/>
        <w:rPr>
          <w:sz w:val="26"/>
          <w:szCs w:val="26"/>
        </w:rPr>
      </w:pPr>
      <w:r>
        <w:rPr>
          <w:rFonts w:eastAsia="Times New Roman" w:cs="Times New Roman"/>
          <w:bCs/>
          <w:color w:val="00000A"/>
          <w:kern w:val="0"/>
          <w:sz w:val="26"/>
          <w:szCs w:val="26"/>
          <w:lang w:val="uk-UA" w:eastAsia="zh-CN" w:bidi="ar-SA"/>
        </w:rPr>
        <w:t>вул. Магістральній, 14</w:t>
      </w:r>
      <w:r>
        <w:rPr>
          <w:rFonts w:eastAsia="Times New Roman" w:cs="Times New Roman"/>
          <w:color w:val="00000A"/>
          <w:kern w:val="0"/>
          <w:sz w:val="26"/>
          <w:szCs w:val="26"/>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Розглянувши клопотання </w:t>
      </w:r>
      <w:r>
        <w:rPr>
          <w:rFonts w:eastAsia="Times New Roman" w:cs="Times New Roman"/>
          <w:b w:val="false"/>
          <w:bCs w:val="false"/>
          <w:i w:val="false"/>
          <w:iCs w:val="false"/>
          <w:color w:val="00000A"/>
          <w:spacing w:val="-6"/>
          <w:kern w:val="0"/>
          <w:sz w:val="26"/>
          <w:szCs w:val="26"/>
          <w:highlight w:val="white"/>
          <w:lang w:val="uk-UA" w:eastAsia="zh-CN" w:bidi="ar-SA"/>
        </w:rPr>
        <w:t>ТОВАРИСТВА З ОБМЕЖЕНОЮ ВІДПОВІДАЛЬНІСТЮ «ДЕКОР ЕЛІС»</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0"/>
          <w:spacing w:val="-2"/>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щодо надання на умовах оренди земельної ділянки на </w:t>
      </w:r>
      <w:r>
        <w:rPr>
          <w:rFonts w:eastAsia="Times New Roman" w:cs="Times New Roman"/>
          <w:b w:val="false"/>
          <w:bCs/>
          <w:i w:val="false"/>
          <w:iCs w:val="false"/>
          <w:color w:val="00000A"/>
          <w:spacing w:val="-4"/>
          <w:kern w:val="0"/>
          <w:sz w:val="26"/>
          <w:szCs w:val="26"/>
          <w:highlight w:val="white"/>
          <w:lang w:val="uk-UA" w:eastAsia="zh-CN" w:bidi="ar-SA"/>
        </w:rPr>
        <w:t>вул.  Магістральній, 14</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 Луцьку для</w:t>
      </w:r>
      <w:r>
        <w:rPr>
          <w:rFonts w:eastAsia="Times New Roman" w:cs="Times New Roman"/>
          <w:b/>
          <w:bCs/>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будівництва та</w:t>
      </w:r>
      <w:r>
        <w:rPr>
          <w:rFonts w:eastAsia="Times New Roman" w:cs="Times New Roman"/>
          <w:b/>
          <w:bCs/>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обслуговування адміністративного приміщення </w:t>
      </w:r>
      <w:r>
        <w:rPr>
          <w:rFonts w:eastAsia="Times New Roman" w:cs="Times New Roman"/>
          <w:b w:val="false"/>
          <w:bCs w:val="false"/>
          <w:i w:val="false"/>
          <w:iCs w:val="false"/>
          <w:color w:val="auto"/>
          <w:spacing w:val="-4"/>
          <w:kern w:val="0"/>
          <w:sz w:val="26"/>
          <w:szCs w:val="26"/>
          <w:highlight w:val="white"/>
          <w:lang w:val="uk-UA" w:eastAsia="zh-CN" w:bidi="ar-SA"/>
        </w:rPr>
        <w:t xml:space="preserve">(11.02 - для розміщення та експлуатації основних, підсобних і допоміжних будівель та споруд підприємств переробної, машинобудівної та іншої промисловості), </w:t>
      </w:r>
      <w:r>
        <w:rPr>
          <w:rFonts w:eastAsia="Times New Roman" w:cs="Times New Roman"/>
          <w:b w:val="false"/>
          <w:bCs w:val="false"/>
          <w:i w:val="false"/>
          <w:iCs w:val="false"/>
          <w:color w:val="00000A"/>
          <w:spacing w:val="-4"/>
          <w:kern w:val="0"/>
          <w:sz w:val="26"/>
          <w:szCs w:val="26"/>
          <w:highlight w:val="white"/>
          <w:lang w:val="uk-UA" w:eastAsia="zh-CN" w:bidi="ar-SA"/>
        </w:rPr>
        <w:t>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6"/>
          <w:kern w:val="0"/>
          <w:sz w:val="26"/>
          <w:szCs w:val="26"/>
          <w:highlight w:val="white"/>
          <w:u w:val="none"/>
          <w:lang w:val="uk-UA" w:eastAsia="zh-CN" w:bidi="ar-SA"/>
        </w:rPr>
        <w:t>ТОВАРИСТВУ З ОБМЕЖЕНОЮ ВІДПОВІДАЛЬНІСТЮ «ДЕКОР ЕЛІС»</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ru-RU" w:eastAsia="zh-CN" w:bidi="ar-SA"/>
        </w:rPr>
        <w:t xml:space="preserve">витяг з Державного земельного кадастру про земельну ділянку від 13.02.2023                            № НВ-0700120912023, враховуючи рішення Луцької міської ради від </w:t>
      </w:r>
      <w:r>
        <w:rPr>
          <w:rFonts w:eastAsia="Times New Roman" w:cs="Times New Roman"/>
          <w:b w:val="false"/>
          <w:bCs w:val="false"/>
          <w:i w:val="false"/>
          <w:iCs w:val="false"/>
          <w:color w:val="00000A"/>
          <w:spacing w:val="-4"/>
          <w:kern w:val="0"/>
          <w:sz w:val="26"/>
          <w:szCs w:val="26"/>
          <w:highlight w:val="white"/>
          <w:lang w:val="uk-UA" w:eastAsia="zh-CN" w:bidi="ar-SA"/>
        </w:rPr>
        <w:t>28.09.2022</w:t>
      </w:r>
      <w:r>
        <w:rPr>
          <w:rFonts w:eastAsia="Times New Roman" w:cs="Times New Roman"/>
          <w:b w:val="false"/>
          <w:bCs w:val="false"/>
          <w:i w:val="false"/>
          <w:iCs w:val="false"/>
          <w:color w:val="00000A"/>
          <w:spacing w:val="-4"/>
          <w:kern w:val="0"/>
          <w:sz w:val="26"/>
          <w:szCs w:val="26"/>
          <w:highlight w:val="white"/>
          <w:lang w:val="ru-RU" w:eastAsia="zh-CN" w:bidi="ar-SA"/>
        </w:rPr>
        <w:t xml:space="preserve"> № </w:t>
      </w:r>
      <w:r>
        <w:rPr>
          <w:rFonts w:eastAsia="Times New Roman" w:cs="Times New Roman"/>
          <w:b w:val="false"/>
          <w:bCs w:val="false"/>
          <w:i w:val="false"/>
          <w:iCs w:val="false"/>
          <w:color w:val="00000A"/>
          <w:spacing w:val="-4"/>
          <w:kern w:val="0"/>
          <w:sz w:val="26"/>
          <w:szCs w:val="26"/>
          <w:highlight w:val="white"/>
          <w:lang w:val="uk-UA" w:eastAsia="zh-CN" w:bidi="ar-SA"/>
        </w:rPr>
        <w:t>35</w:t>
      </w:r>
      <w:r>
        <w:rPr>
          <w:rFonts w:eastAsia="Times New Roman" w:cs="Times New Roman"/>
          <w:b w:val="false"/>
          <w:bCs w:val="false"/>
          <w:i w:val="false"/>
          <w:iCs w:val="false"/>
          <w:color w:val="00000A"/>
          <w:spacing w:val="-4"/>
          <w:kern w:val="0"/>
          <w:sz w:val="26"/>
          <w:szCs w:val="26"/>
          <w:highlight w:val="white"/>
          <w:lang w:val="ru-RU"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54</w:t>
      </w:r>
      <w:r>
        <w:rPr>
          <w:rFonts w:eastAsia="Times New Roman" w:cs="Times New Roman"/>
          <w:b w:val="false"/>
          <w:bCs w:val="false"/>
          <w:i w:val="false"/>
          <w:iCs w:val="false"/>
          <w:color w:val="00000A"/>
          <w:spacing w:val="-4"/>
          <w:kern w:val="0"/>
          <w:sz w:val="26"/>
          <w:szCs w:val="26"/>
          <w:highlight w:val="white"/>
          <w:lang w:val="ru-RU" w:eastAsia="zh-CN" w:bidi="ar-SA"/>
        </w:rPr>
        <w:t xml:space="preserve"> «</w:t>
      </w:r>
      <w:r>
        <w:rPr>
          <w:rFonts w:eastAsia="Times New Roman" w:cs="Times New Roman"/>
          <w:color w:val="00000A"/>
          <w:kern w:val="0"/>
          <w:sz w:val="26"/>
          <w:szCs w:val="26"/>
          <w:lang w:val="ru-RU" w:eastAsia="zh-CN" w:bidi="ar-SA"/>
        </w:rPr>
        <w:t xml:space="preserve">Про перейменування вулиці Мамсурова на вулицю Магістральну у місті Луцьку», із змінами, внесеними рішенням </w:t>
      </w:r>
      <w:r>
        <w:rPr>
          <w:rFonts w:eastAsia="Times New Roman" w:cs="Times New Roman"/>
          <w:b w:val="false"/>
          <w:bCs w:val="false"/>
          <w:i w:val="false"/>
          <w:iCs w:val="false"/>
          <w:color w:val="00000A"/>
          <w:spacing w:val="-4"/>
          <w:kern w:val="0"/>
          <w:sz w:val="26"/>
          <w:szCs w:val="26"/>
          <w:highlight w:val="white"/>
          <w:lang w:val="ru-RU" w:eastAsia="zh-CN" w:bidi="ar-SA"/>
        </w:rPr>
        <w:t xml:space="preserve">Луцької міської ради </w:t>
      </w:r>
      <w:r>
        <w:rPr>
          <w:rFonts w:eastAsia="Times New Roman" w:cs="Times New Roman"/>
          <w:color w:val="00000A"/>
          <w:kern w:val="0"/>
          <w:sz w:val="26"/>
          <w:szCs w:val="26"/>
          <w:lang w:val="ru-RU" w:eastAsia="zh-CN" w:bidi="ar-SA"/>
        </w:rPr>
        <w:t xml:space="preserve">від </w:t>
      </w:r>
      <w:r>
        <w:rPr>
          <w:rFonts w:eastAsia="Times New Roman" w:cs="Times New Roman"/>
          <w:color w:val="00000A"/>
          <w:kern w:val="0"/>
          <w:sz w:val="26"/>
          <w:szCs w:val="26"/>
          <w:lang w:val="uk-UA" w:eastAsia="zh-CN" w:bidi="ar-SA"/>
        </w:rPr>
        <w:t xml:space="preserve">22.02.2023 № 41/61 </w:t>
      </w:r>
      <w:r>
        <w:rPr>
          <w:rFonts w:eastAsia="Times New Roman" w:cs="Times New Roman"/>
          <w:b w:val="false"/>
          <w:bCs w:val="false"/>
          <w:i w:val="false"/>
          <w:iCs w:val="false"/>
          <w:color w:val="00000A"/>
          <w:spacing w:val="-4"/>
          <w:kern w:val="0"/>
          <w:sz w:val="26"/>
          <w:szCs w:val="26"/>
          <w:highlight w:val="white"/>
          <w:lang w:val="ru-RU" w:eastAsia="zh-CN" w:bidi="ar-SA"/>
        </w:rPr>
        <w:t>«</w:t>
      </w:r>
      <w:r>
        <w:rPr>
          <w:rFonts w:eastAsia="Times New Roman" w:cs="Times New Roman"/>
          <w:color w:val="00000A"/>
          <w:kern w:val="0"/>
          <w:sz w:val="26"/>
          <w:szCs w:val="26"/>
          <w:lang w:val="ru-RU" w:eastAsia="zh-CN" w:bidi="ar-SA"/>
        </w:rPr>
        <w:t xml:space="preserve">Про внесення змін до рішення міської ради від </w:t>
      </w:r>
      <w:r>
        <w:rPr>
          <w:rFonts w:eastAsia="Times New Roman" w:cs="Times New Roman"/>
          <w:b w:val="false"/>
          <w:bCs w:val="false"/>
          <w:i w:val="false"/>
          <w:iCs w:val="false"/>
          <w:color w:val="00000A"/>
          <w:spacing w:val="-4"/>
          <w:kern w:val="0"/>
          <w:sz w:val="26"/>
          <w:szCs w:val="26"/>
          <w:highlight w:val="white"/>
          <w:lang w:val="uk-UA" w:eastAsia="zh-CN" w:bidi="ar-SA"/>
        </w:rPr>
        <w:t>28.09.2022</w:t>
      </w:r>
      <w:r>
        <w:rPr>
          <w:rFonts w:eastAsia="Times New Roman" w:cs="Times New Roman"/>
          <w:b w:val="false"/>
          <w:bCs w:val="false"/>
          <w:i w:val="false"/>
          <w:iCs w:val="false"/>
          <w:color w:val="00000A"/>
          <w:spacing w:val="-4"/>
          <w:kern w:val="0"/>
          <w:sz w:val="26"/>
          <w:szCs w:val="26"/>
          <w:highlight w:val="white"/>
          <w:lang w:val="ru-RU" w:eastAsia="zh-CN" w:bidi="ar-SA"/>
        </w:rPr>
        <w:t xml:space="preserve"> № </w:t>
      </w:r>
      <w:r>
        <w:rPr>
          <w:rFonts w:eastAsia="Times New Roman" w:cs="Times New Roman"/>
          <w:b w:val="false"/>
          <w:bCs w:val="false"/>
          <w:i w:val="false"/>
          <w:iCs w:val="false"/>
          <w:color w:val="00000A"/>
          <w:spacing w:val="-4"/>
          <w:kern w:val="0"/>
          <w:sz w:val="26"/>
          <w:szCs w:val="26"/>
          <w:highlight w:val="white"/>
          <w:lang w:val="uk-UA" w:eastAsia="zh-CN" w:bidi="ar-SA"/>
        </w:rPr>
        <w:t>35</w:t>
      </w:r>
      <w:r>
        <w:rPr>
          <w:rFonts w:eastAsia="Times New Roman" w:cs="Times New Roman"/>
          <w:b w:val="false"/>
          <w:bCs w:val="false"/>
          <w:i w:val="false"/>
          <w:iCs w:val="false"/>
          <w:color w:val="00000A"/>
          <w:spacing w:val="-4"/>
          <w:kern w:val="0"/>
          <w:sz w:val="26"/>
          <w:szCs w:val="26"/>
          <w:highlight w:val="white"/>
          <w:lang w:val="ru-RU"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54</w:t>
      </w:r>
      <w:r>
        <w:rPr>
          <w:rFonts w:eastAsia="Times New Roman" w:cs="Times New Roman"/>
          <w:b w:val="false"/>
          <w:bCs w:val="false"/>
          <w:i w:val="false"/>
          <w:iCs w:val="false"/>
          <w:color w:val="00000A"/>
          <w:spacing w:val="-4"/>
          <w:kern w:val="0"/>
          <w:sz w:val="26"/>
          <w:szCs w:val="26"/>
          <w:highlight w:val="white"/>
          <w:lang w:val="ru-RU"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ru-RU" w:eastAsia="zh-CN" w:bidi="ar-SA"/>
        </w:rPr>
        <w:t xml:space="preserve">Про перейменування вулиці Мамсурова на вулицю Магістральну у місті Луцьку“», </w:t>
      </w:r>
      <w:r>
        <w:rPr>
          <w:rFonts w:eastAsia="Times New Roman" w:cs="Times New Roman"/>
          <w:b w:val="false"/>
          <w:bCs w:val="false"/>
          <w:i w:val="false"/>
          <w:iCs w:val="false"/>
          <w:color w:val="00000A"/>
          <w:spacing w:val="-4"/>
          <w:kern w:val="0"/>
          <w:sz w:val="26"/>
          <w:szCs w:val="26"/>
          <w:highlight w:val="white"/>
          <w:lang w:val="uk-UA" w:eastAsia="zh-CN" w:bidi="ar-SA"/>
        </w:rPr>
        <w:t xml:space="preserve">рішення виконавчого комітету Луцької міської ради від 15.02.2023 № 78-4 </w:t>
      </w:r>
      <w:r>
        <w:rPr>
          <w:rFonts w:eastAsia="Times New Roman" w:cs="Times New Roman"/>
          <w:b w:val="false"/>
          <w:bCs w:val="false"/>
          <w:i w:val="false"/>
          <w:iCs w:val="false"/>
          <w:color w:val="00000A"/>
          <w:spacing w:val="-4"/>
          <w:kern w:val="0"/>
          <w:sz w:val="26"/>
          <w:szCs w:val="26"/>
          <w:highlight w:val="white"/>
          <w:lang w:val="ru-RU" w:eastAsia="zh-CN" w:bidi="ar-SA"/>
        </w:rPr>
        <w:t xml:space="preserve">«Про </w:t>
      </w:r>
      <w:r>
        <w:rPr>
          <w:rFonts w:eastAsia="Times New Roman" w:cs="Times New Roman"/>
          <w:b w:val="false"/>
          <w:bCs w:val="false"/>
          <w:i w:val="false"/>
          <w:iCs w:val="false"/>
          <w:color w:val="00000A"/>
          <w:spacing w:val="-4"/>
          <w:kern w:val="0"/>
          <w:sz w:val="26"/>
          <w:szCs w:val="26"/>
          <w:highlight w:val="white"/>
          <w:lang w:val="uk-UA" w:eastAsia="zh-CN" w:bidi="ar-SA"/>
        </w:rPr>
        <w:t>зміну нумерації об'єктів нерухомого майна у зв'язку з перейменуванням вулиць</w:t>
      </w:r>
      <w:r>
        <w:rPr>
          <w:rFonts w:eastAsia="Times New Roman" w:cs="Times New Roman"/>
          <w:b w:val="false"/>
          <w:bCs w:val="false"/>
          <w:i w:val="false"/>
          <w:iCs w:val="false"/>
          <w:color w:val="00000A"/>
          <w:spacing w:val="-4"/>
          <w:kern w:val="0"/>
          <w:sz w:val="26"/>
          <w:szCs w:val="26"/>
          <w:highlight w:val="white"/>
          <w:lang w:val="ru-RU" w:eastAsia="zh-CN" w:bidi="ar-SA"/>
        </w:rPr>
        <w:t xml:space="preserve"> Мамсурова,</w:t>
      </w:r>
      <w:r>
        <w:rPr>
          <w:rFonts w:eastAsia="Times New Roman" w:cs="Times New Roman"/>
          <w:b w:val="false"/>
          <w:bCs w:val="false"/>
          <w:i w:val="false"/>
          <w:iCs w:val="false"/>
          <w:color w:val="00000A"/>
          <w:spacing w:val="-4"/>
          <w:kern w:val="0"/>
          <w:sz w:val="26"/>
          <w:szCs w:val="26"/>
          <w:highlight w:val="white"/>
          <w:lang w:val="uk-UA" w:eastAsia="zh-CN" w:bidi="ar-SA"/>
        </w:rPr>
        <w:t xml:space="preserve"> Боженка </w:t>
      </w:r>
      <w:r>
        <w:rPr>
          <w:rFonts w:eastAsia="Times New Roman" w:cs="Times New Roman"/>
          <w:b w:val="false"/>
          <w:bCs w:val="false"/>
          <w:i w:val="false"/>
          <w:iCs w:val="false"/>
          <w:color w:val="00000A"/>
          <w:spacing w:val="-4"/>
          <w:kern w:val="0"/>
          <w:sz w:val="26"/>
          <w:szCs w:val="26"/>
          <w:highlight w:val="white"/>
          <w:lang w:val="ru-RU" w:eastAsia="zh-CN" w:bidi="ar-SA"/>
        </w:rPr>
        <w:t xml:space="preserve">у місті Луцьку», </w:t>
      </w:r>
      <w:r>
        <w:rPr>
          <w:rFonts w:eastAsia="Times New Roman" w:cs="Times New Roman"/>
          <w:b w:val="false"/>
          <w:bCs w:val="false"/>
          <w:i w:val="false"/>
          <w:iCs w:val="false"/>
          <w:color w:val="00000A"/>
          <w:spacing w:val="-4"/>
          <w:kern w:val="0"/>
          <w:sz w:val="26"/>
          <w:szCs w:val="26"/>
          <w:highlight w:val="white"/>
          <w:lang w:val="uk-UA" w:eastAsia="zh-CN" w:bidi="ar-SA"/>
        </w:rPr>
        <w:t xml:space="preserve">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olor w:val="00000A"/>
          <w:spacing w:val="-4"/>
          <w:kern w:val="0"/>
          <w:sz w:val="26"/>
          <w:szCs w:val="26"/>
          <w:highlight w:val="white"/>
          <w:lang w:val="uk-UA" w:eastAsia="zh-CN" w:bidi="ar-SA"/>
        </w:rPr>
        <w:t>міська рада</w:t>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spacing w:lineRule="auto" w:line="240"/>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lineRule="auto" w:line="240"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1. Затвердити</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6"/>
          <w:szCs w:val="26"/>
          <w:highlight w:val="white"/>
          <w:lang w:val="uk-UA" w:eastAsia="zh-CN" w:bidi="ar-SA"/>
        </w:rPr>
        <w:t>вул. Магістральній, 14</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6"/>
          <w:szCs w:val="26"/>
          <w:highlight w:val="white"/>
          <w:lang w:val="uk-UA" w:eastAsia="zh-CN" w:bidi="ar-SA"/>
        </w:rPr>
        <w:t>, площею 0,2679 га з кадастровим номером</w:t>
      </w:r>
      <w:r>
        <w:rPr>
          <w:rFonts w:eastAsia="Times New Roman" w:cs="Times New Roman"/>
          <w:b w:val="false"/>
          <w:bCs/>
          <w:i w:val="false"/>
          <w:iCs w:val="false"/>
          <w:color w:val="00000A"/>
          <w:spacing w:val="-4"/>
          <w:kern w:val="0"/>
          <w:sz w:val="26"/>
          <w:szCs w:val="26"/>
          <w:highlight w:val="white"/>
          <w:lang w:val="uk-UA" w:eastAsia="zh-CN" w:bidi="ar-SA"/>
        </w:rPr>
        <w:t xml:space="preserve"> 0710100000:32:095:0039,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будівництва та</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обслуговування адміністративного приміщення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2. Надати </w:t>
      </w:r>
      <w:r>
        <w:rPr>
          <w:rFonts w:eastAsia="Times New Roman" w:cs="Times New Roman"/>
          <w:b w:val="false"/>
          <w:bCs w:val="false"/>
          <w:i w:val="false"/>
          <w:iCs w:val="false"/>
          <w:color w:val="00000A"/>
          <w:spacing w:val="-6"/>
          <w:kern w:val="0"/>
          <w:sz w:val="26"/>
          <w:szCs w:val="26"/>
          <w:highlight w:val="white"/>
          <w:lang w:val="uk-UA" w:eastAsia="zh-CN" w:bidi="ar-SA"/>
        </w:rPr>
        <w:t>ТОВАРИСТВУ З ОБМЕЖЕНОЮ ВІДПОВІДАЛЬНІСТЮ «ДЕКОР ЕЛІС»</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вул. Магістральній, 14</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на умовах оренди строком на 10 років з дати укладення договору оренди землі, площею 0,2679 га з кадастровим номером 0710100000:32:095:0039,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будівництва та</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обслуговування адміністративного приміщення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6"/>
          <w:szCs w:val="26"/>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3. Укласти з</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6"/>
          <w:kern w:val="0"/>
          <w:sz w:val="26"/>
          <w:szCs w:val="26"/>
          <w:highlight w:val="white"/>
          <w:u w:val="none"/>
          <w:lang w:val="uk-UA" w:eastAsia="zh-CN" w:bidi="ar-SA"/>
        </w:rPr>
        <w:t>ТОВАРИСТВОМ З ОБМЕЖЕНОЮ ВІДПОВІДАЛЬНІСТЮ «ДЕКОР ЕЛІС»</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0710100000:32:095:0039</w:t>
      </w:r>
      <w:r>
        <w:rPr>
          <w:rFonts w:eastAsia="Times New Roman" w:cs="Times New Roman"/>
          <w:b w:val="false"/>
          <w:bCs w:val="false"/>
          <w:i w:val="false"/>
          <w:iCs w:val="false"/>
          <w:color w:val="00000A"/>
          <w:spacing w:val="-4"/>
          <w:kern w:val="0"/>
          <w:sz w:val="26"/>
          <w:szCs w:val="26"/>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6"/>
          <w:kern w:val="0"/>
          <w:sz w:val="26"/>
          <w:szCs w:val="26"/>
          <w:highlight w:val="white"/>
          <w:u w:val="none"/>
          <w:em w:val="none"/>
          <w:lang w:val="uk-UA" w:eastAsia="zh-CN" w:bidi="ar-SA"/>
        </w:rPr>
        <w:t>ТОВАРИСТВО З ОБМЕЖЕНОЮ ВІДПОВІДАЛЬНІСТЮ «ДЕКОР ЕЛІС»</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2"/>
          <w:szCs w:val="22"/>
          <w:lang w:val="uk-UA"/>
        </w:rPr>
      </w:pPr>
      <w:r>
        <w:rPr>
          <w:sz w:val="22"/>
          <w:szCs w:val="22"/>
          <w:lang w:val="uk-UA"/>
        </w:rPr>
      </w:r>
    </w:p>
    <w:p>
      <w:pPr>
        <w:pStyle w:val="Normal"/>
        <w:widowControl w:val="false"/>
        <w:jc w:val="both"/>
        <w:rPr>
          <w:sz w:val="22"/>
          <w:szCs w:val="22"/>
          <w:lang w:val="uk-UA"/>
        </w:rPr>
      </w:pPr>
      <w:r>
        <w:rPr>
          <w:sz w:val="22"/>
          <w:szCs w:val="22"/>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747</TotalTime>
  <Application>LibreOffice/7.4.0.3$Windows_X86_64 LibreOffice_project/f85e47c08ddd19c015c0114a68350214f7066f5a</Application>
  <AppVersion>15.0000</AppVersion>
  <Pages>2</Pages>
  <Words>613</Words>
  <Characters>3984</Characters>
  <CharactersWithSpaces>4784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2023-03-07T10:34:41Z</cp:lastPrinted>
  <dcterms:modified xsi:type="dcterms:W3CDTF">2023-03-07T16:33:51Z</dcterms:modified>
  <cp:revision>238</cp:revision>
  <dc:subject/>
  <dc:title> </dc:title>
</cp:coreProperties>
</file>

<file path=docProps/custom.xml><?xml version="1.0" encoding="utf-8"?>
<Properties xmlns="http://schemas.openxmlformats.org/officeDocument/2006/custom-properties" xmlns:vt="http://schemas.openxmlformats.org/officeDocument/2006/docPropsVTypes"/>
</file>