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9A" w:rsidRPr="00DD46AA" w:rsidRDefault="005F7634" w:rsidP="00BC63BA">
      <w:pPr>
        <w:jc w:val="center"/>
        <w:rPr>
          <w:b/>
          <w:sz w:val="28"/>
          <w:szCs w:val="28"/>
          <w:lang w:val="uk-UA"/>
        </w:rPr>
      </w:pPr>
      <w:r w:rsidRPr="00DD46AA">
        <w:rPr>
          <w:b/>
          <w:sz w:val="28"/>
          <w:szCs w:val="28"/>
          <w:lang w:val="uk-UA"/>
        </w:rPr>
        <w:t>Пояснювальна записка</w:t>
      </w:r>
    </w:p>
    <w:p w:rsidR="00564F56" w:rsidRDefault="00564F56" w:rsidP="00BC63BA">
      <w:pPr>
        <w:jc w:val="center"/>
        <w:rPr>
          <w:sz w:val="28"/>
          <w:szCs w:val="28"/>
          <w:lang w:val="uk-UA"/>
        </w:rPr>
      </w:pPr>
      <w:r w:rsidRPr="00DD46AA">
        <w:rPr>
          <w:sz w:val="28"/>
          <w:szCs w:val="28"/>
          <w:lang w:val="uk-UA"/>
        </w:rPr>
        <w:t xml:space="preserve">до </w:t>
      </w:r>
      <w:proofErr w:type="spellStart"/>
      <w:r w:rsidRPr="00DD46AA">
        <w:rPr>
          <w:sz w:val="28"/>
          <w:szCs w:val="28"/>
          <w:lang w:val="uk-UA"/>
        </w:rPr>
        <w:t>про</w:t>
      </w:r>
      <w:r w:rsidR="007711F8" w:rsidRPr="00DD46AA">
        <w:rPr>
          <w:sz w:val="28"/>
          <w:szCs w:val="28"/>
          <w:lang w:val="uk-UA"/>
        </w:rPr>
        <w:t>є</w:t>
      </w:r>
      <w:r w:rsidRPr="00DD46AA">
        <w:rPr>
          <w:sz w:val="28"/>
          <w:szCs w:val="28"/>
          <w:lang w:val="uk-UA"/>
        </w:rPr>
        <w:t>кту</w:t>
      </w:r>
      <w:proofErr w:type="spellEnd"/>
      <w:r w:rsidRPr="00DD46AA">
        <w:rPr>
          <w:sz w:val="28"/>
          <w:szCs w:val="28"/>
          <w:lang w:val="uk-UA"/>
        </w:rPr>
        <w:t xml:space="preserve"> рішення </w:t>
      </w:r>
      <w:r w:rsidR="0089183B" w:rsidRPr="00DD46AA">
        <w:rPr>
          <w:sz w:val="28"/>
          <w:szCs w:val="28"/>
          <w:lang w:val="uk-UA"/>
        </w:rPr>
        <w:t>виконавчого комітету</w:t>
      </w:r>
      <w:r w:rsidRPr="00DD46AA">
        <w:rPr>
          <w:sz w:val="28"/>
          <w:szCs w:val="28"/>
          <w:lang w:val="uk-UA"/>
        </w:rPr>
        <w:t xml:space="preserve"> </w:t>
      </w:r>
    </w:p>
    <w:p w:rsidR="00DD46AA" w:rsidRPr="00DD46AA" w:rsidRDefault="00DD46AA" w:rsidP="00BC63BA">
      <w:pPr>
        <w:jc w:val="center"/>
        <w:rPr>
          <w:sz w:val="28"/>
          <w:szCs w:val="28"/>
          <w:lang w:val="uk-UA"/>
        </w:rPr>
      </w:pPr>
    </w:p>
    <w:p w:rsidR="00DD46AA" w:rsidRDefault="00564F56" w:rsidP="00D73488">
      <w:pPr>
        <w:ind w:right="-1"/>
        <w:jc w:val="center"/>
        <w:rPr>
          <w:sz w:val="28"/>
          <w:szCs w:val="28"/>
          <w:lang w:val="uk-UA"/>
        </w:rPr>
      </w:pPr>
      <w:r w:rsidRPr="00DD46AA">
        <w:rPr>
          <w:sz w:val="28"/>
          <w:szCs w:val="28"/>
          <w:lang w:val="uk-UA"/>
        </w:rPr>
        <w:t>«</w:t>
      </w:r>
      <w:r w:rsidR="00DD46AA" w:rsidRPr="00DD46AA">
        <w:rPr>
          <w:sz w:val="28"/>
          <w:szCs w:val="28"/>
          <w:lang w:val="uk-UA"/>
        </w:rPr>
        <w:t xml:space="preserve">Про Правила розміщення та функціонування тимчасових споруд для провадження підприємницької діяльності на території </w:t>
      </w:r>
    </w:p>
    <w:p w:rsidR="00564F56" w:rsidRPr="00DD46AA" w:rsidRDefault="00DD46AA" w:rsidP="00D73488">
      <w:pPr>
        <w:ind w:right="-1"/>
        <w:jc w:val="center"/>
        <w:rPr>
          <w:sz w:val="28"/>
          <w:szCs w:val="28"/>
          <w:lang w:val="uk-UA"/>
        </w:rPr>
      </w:pPr>
      <w:r w:rsidRPr="00DD46AA">
        <w:rPr>
          <w:sz w:val="28"/>
          <w:szCs w:val="28"/>
          <w:lang w:val="uk-UA"/>
        </w:rPr>
        <w:t>Луцької міської територіальної громади</w:t>
      </w:r>
      <w:r w:rsidR="00564F56" w:rsidRPr="00DD46AA">
        <w:rPr>
          <w:sz w:val="28"/>
          <w:szCs w:val="28"/>
          <w:lang w:val="uk-UA"/>
        </w:rPr>
        <w:t>»</w:t>
      </w:r>
    </w:p>
    <w:p w:rsidR="00616040" w:rsidRPr="00DD46AA" w:rsidRDefault="00616040" w:rsidP="007349FE">
      <w:pPr>
        <w:tabs>
          <w:tab w:val="left" w:pos="720"/>
        </w:tabs>
        <w:jc w:val="both"/>
        <w:rPr>
          <w:sz w:val="28"/>
          <w:szCs w:val="28"/>
          <w:lang w:val="uk-UA"/>
        </w:rPr>
      </w:pPr>
    </w:p>
    <w:p w:rsidR="006B6E59" w:rsidRPr="00DC6F71" w:rsidRDefault="00D73488" w:rsidP="006B6E59">
      <w:pPr>
        <w:autoSpaceDE w:val="0"/>
        <w:ind w:firstLine="567"/>
        <w:jc w:val="both"/>
        <w:rPr>
          <w:sz w:val="28"/>
          <w:szCs w:val="28"/>
          <w:lang w:val="uk-UA"/>
        </w:rPr>
      </w:pPr>
      <w:proofErr w:type="spellStart"/>
      <w:r w:rsidRPr="00DC6F71">
        <w:rPr>
          <w:sz w:val="28"/>
          <w:szCs w:val="28"/>
          <w:lang w:val="uk-UA"/>
        </w:rPr>
        <w:t>Проєкт</w:t>
      </w:r>
      <w:proofErr w:type="spellEnd"/>
      <w:r w:rsidRPr="00DC6F71">
        <w:rPr>
          <w:sz w:val="28"/>
          <w:szCs w:val="28"/>
          <w:lang w:val="uk-UA"/>
        </w:rPr>
        <w:t xml:space="preserve"> підготовлений з метою </w:t>
      </w:r>
      <w:r w:rsidR="00DD46AA" w:rsidRPr="00DC6F71">
        <w:rPr>
          <w:sz w:val="28"/>
          <w:szCs w:val="28"/>
          <w:lang w:val="uk-UA"/>
        </w:rPr>
        <w:t xml:space="preserve">визначення механізму розміщення </w:t>
      </w:r>
      <w:r w:rsidR="00017385" w:rsidRPr="00DC6F71">
        <w:rPr>
          <w:sz w:val="28"/>
          <w:szCs w:val="28"/>
          <w:lang w:val="uk-UA"/>
        </w:rPr>
        <w:t xml:space="preserve">та функціонування </w:t>
      </w:r>
      <w:r w:rsidRPr="00DC6F71">
        <w:rPr>
          <w:sz w:val="28"/>
          <w:szCs w:val="28"/>
          <w:lang w:val="uk-UA"/>
        </w:rPr>
        <w:t xml:space="preserve">тимчасових споруд для провадження підприємницької діяльності на території Луцької міської територіальної громади, </w:t>
      </w:r>
      <w:r w:rsidR="00C84358" w:rsidRPr="00DC6F71">
        <w:rPr>
          <w:sz w:val="28"/>
          <w:szCs w:val="28"/>
          <w:lang w:val="uk-UA"/>
        </w:rPr>
        <w:t>відповідно до законів України «Про місцеве самоврядування в Україні», «Про регулювання містобудівної діяльності», «Про благоустрій населених пунктів», наказу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w:t>
      </w:r>
      <w:r w:rsidR="00DD46AA" w:rsidRPr="00DC6F71">
        <w:rPr>
          <w:sz w:val="28"/>
          <w:szCs w:val="28"/>
          <w:lang w:val="uk-UA"/>
        </w:rPr>
        <w:t xml:space="preserve"> (зі змінами)</w:t>
      </w:r>
      <w:r w:rsidR="006B6E59" w:rsidRPr="00DC6F71">
        <w:rPr>
          <w:sz w:val="28"/>
          <w:szCs w:val="28"/>
          <w:lang w:val="uk-UA"/>
        </w:rPr>
        <w:t>, в</w:t>
      </w:r>
      <w:r w:rsidR="00922DD4" w:rsidRPr="00DC6F71">
        <w:rPr>
          <w:sz w:val="28"/>
          <w:szCs w:val="28"/>
          <w:lang w:val="uk-UA"/>
        </w:rPr>
        <w:t>ідповідно до Закону України «Про добровільне об’єднання територіальних громад» та розпорядження Кабінету Міністрів України від 13.05.2020 № 590-р «Про затвердження перспективного плану формування територій громад Волинської області»</w:t>
      </w:r>
      <w:r w:rsidR="006B6E59" w:rsidRPr="00DC6F71">
        <w:rPr>
          <w:sz w:val="28"/>
          <w:szCs w:val="28"/>
          <w:lang w:val="uk-UA"/>
        </w:rPr>
        <w:t>.</w:t>
      </w:r>
    </w:p>
    <w:p w:rsidR="00922DD4" w:rsidRPr="00DC6F71" w:rsidRDefault="00922DD4" w:rsidP="006B6E59">
      <w:pPr>
        <w:autoSpaceDE w:val="0"/>
        <w:ind w:firstLine="567"/>
        <w:jc w:val="both"/>
        <w:rPr>
          <w:sz w:val="28"/>
          <w:szCs w:val="28"/>
          <w:lang w:val="uk-UA"/>
        </w:rPr>
      </w:pPr>
      <w:r w:rsidRPr="00DC6F71">
        <w:rPr>
          <w:sz w:val="28"/>
          <w:szCs w:val="28"/>
          <w:lang w:val="uk-UA"/>
        </w:rPr>
        <w:t xml:space="preserve">Враховуючи вищезазначене, виникла необхідність затвердження нових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 </w:t>
      </w:r>
    </w:p>
    <w:p w:rsidR="006B6E59" w:rsidRPr="00DC6F71" w:rsidRDefault="006B6E59" w:rsidP="006B6E59">
      <w:pPr>
        <w:ind w:firstLine="567"/>
        <w:jc w:val="both"/>
        <w:rPr>
          <w:sz w:val="28"/>
          <w:szCs w:val="28"/>
          <w:lang w:val="uk-UA"/>
        </w:rPr>
      </w:pPr>
      <w:r w:rsidRPr="00DC6F71">
        <w:rPr>
          <w:color w:val="000000"/>
          <w:spacing w:val="1"/>
          <w:sz w:val="28"/>
          <w:szCs w:val="28"/>
          <w:lang w:val="uk-UA"/>
        </w:rPr>
        <w:t xml:space="preserve">Зазначений </w:t>
      </w:r>
      <w:proofErr w:type="spellStart"/>
      <w:r w:rsidRPr="00DC6F71">
        <w:rPr>
          <w:color w:val="000000"/>
          <w:spacing w:val="1"/>
          <w:sz w:val="28"/>
          <w:szCs w:val="28"/>
          <w:lang w:val="uk-UA"/>
        </w:rPr>
        <w:t>проєкт</w:t>
      </w:r>
      <w:proofErr w:type="spellEnd"/>
      <w:r w:rsidRPr="00DC6F71">
        <w:rPr>
          <w:color w:val="000000"/>
          <w:spacing w:val="1"/>
          <w:sz w:val="28"/>
          <w:szCs w:val="28"/>
          <w:lang w:val="uk-UA"/>
        </w:rPr>
        <w:t xml:space="preserve"> </w:t>
      </w:r>
      <w:r w:rsidRPr="00DC6F71">
        <w:rPr>
          <w:color w:val="000000"/>
          <w:sz w:val="28"/>
          <w:szCs w:val="28"/>
          <w:lang w:val="uk-UA"/>
        </w:rPr>
        <w:t xml:space="preserve">рішення виконавчого комітету </w:t>
      </w:r>
      <w:r w:rsidRPr="00DC6F71">
        <w:rPr>
          <w:sz w:val="28"/>
          <w:szCs w:val="28"/>
          <w:shd w:val="clear" w:color="auto" w:fill="FFFFFF"/>
          <w:lang w:val="uk-UA"/>
        </w:rPr>
        <w:t>пройшов регуляторну процедуру в</w:t>
      </w:r>
      <w:r w:rsidRPr="00DC6F71">
        <w:rPr>
          <w:color w:val="000000"/>
          <w:spacing w:val="1"/>
          <w:sz w:val="28"/>
          <w:szCs w:val="28"/>
          <w:lang w:val="uk-UA"/>
        </w:rPr>
        <w:t>ідповідно до Закону України «Про засади державної регуляторної політики у сфері господарської діяльності».</w:t>
      </w:r>
    </w:p>
    <w:p w:rsidR="006B6E59" w:rsidRPr="00DC6F71" w:rsidRDefault="006B6E59" w:rsidP="006B6E59">
      <w:pPr>
        <w:ind w:firstLine="708"/>
        <w:jc w:val="both"/>
        <w:rPr>
          <w:spacing w:val="1"/>
          <w:sz w:val="28"/>
          <w:szCs w:val="28"/>
          <w:lang w:val="uk-UA"/>
        </w:rPr>
      </w:pPr>
      <w:proofErr w:type="spellStart"/>
      <w:r w:rsidRPr="00DC6F71">
        <w:rPr>
          <w:sz w:val="28"/>
          <w:szCs w:val="28"/>
          <w:lang w:val="uk-UA"/>
        </w:rPr>
        <w:t>Проєкт</w:t>
      </w:r>
      <w:proofErr w:type="spellEnd"/>
      <w:r w:rsidRPr="00DC6F71">
        <w:rPr>
          <w:sz w:val="28"/>
          <w:szCs w:val="28"/>
          <w:lang w:val="uk-UA"/>
        </w:rPr>
        <w:t xml:space="preserve"> рішення виконавчого комітету Луцької міської ради “Про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аналіз регуляторного впливу, витрати на одного суб’єкта господарювання великого і середнього підприємництва, які виникають внаслідок дії регуляторного </w:t>
      </w:r>
      <w:proofErr w:type="spellStart"/>
      <w:r w:rsidRPr="00DC6F71">
        <w:rPr>
          <w:sz w:val="28"/>
          <w:szCs w:val="28"/>
          <w:lang w:val="uk-UA"/>
        </w:rPr>
        <w:t>акта</w:t>
      </w:r>
      <w:proofErr w:type="spellEnd"/>
      <w:r w:rsidRPr="00DC6F71">
        <w:rPr>
          <w:sz w:val="28"/>
          <w:szCs w:val="28"/>
          <w:lang w:val="uk-UA"/>
        </w:rPr>
        <w:t xml:space="preserve"> та М-тест малого підприємництва з 06.03.2023 розміщено на офіційному веб-сайті Луцької міської ради. 30.03.2023 пройшли громадські обговорення у формі «</w:t>
      </w:r>
      <w:r w:rsidRPr="00DC6F71">
        <w:rPr>
          <w:spacing w:val="1"/>
          <w:sz w:val="28"/>
          <w:szCs w:val="28"/>
          <w:lang w:val="uk-UA"/>
        </w:rPr>
        <w:t>круглого столу», пропозиції та зауваження обговорені.</w:t>
      </w:r>
    </w:p>
    <w:p w:rsidR="00BA53EF" w:rsidRPr="00DC6F71" w:rsidRDefault="00BA53EF" w:rsidP="00D44E94">
      <w:pPr>
        <w:ind w:firstLine="567"/>
        <w:jc w:val="both"/>
        <w:rPr>
          <w:sz w:val="28"/>
          <w:szCs w:val="28"/>
          <w:lang w:val="uk-UA"/>
        </w:rPr>
      </w:pPr>
      <w:r w:rsidRPr="00DC6F71">
        <w:rPr>
          <w:sz w:val="28"/>
          <w:szCs w:val="28"/>
          <w:lang w:val="uk-UA"/>
        </w:rPr>
        <w:t xml:space="preserve">Прийняття рішення дозволить </w:t>
      </w:r>
      <w:r w:rsidR="00714D3F" w:rsidRPr="00DC6F71">
        <w:rPr>
          <w:sz w:val="28"/>
          <w:szCs w:val="28"/>
          <w:lang w:val="uk-UA"/>
        </w:rPr>
        <w:t xml:space="preserve">вдосконалити умови розміщення та функціонування </w:t>
      </w:r>
      <w:r w:rsidRPr="00DC6F71">
        <w:rPr>
          <w:sz w:val="28"/>
          <w:szCs w:val="28"/>
          <w:lang w:val="uk-UA"/>
        </w:rPr>
        <w:t xml:space="preserve">тимчасових споруд для провадження підприємницької діяльності на території </w:t>
      </w:r>
      <w:r w:rsidR="00D73488" w:rsidRPr="00DC6F71">
        <w:rPr>
          <w:sz w:val="28"/>
          <w:szCs w:val="28"/>
          <w:lang w:val="uk-UA"/>
        </w:rPr>
        <w:t>Луцької міської територіальної громади</w:t>
      </w:r>
      <w:r w:rsidRPr="00DC6F71">
        <w:rPr>
          <w:sz w:val="28"/>
          <w:szCs w:val="28"/>
          <w:lang w:val="uk-UA"/>
        </w:rPr>
        <w:t>.</w:t>
      </w:r>
    </w:p>
    <w:p w:rsidR="007711F8" w:rsidRPr="00DC6F71" w:rsidRDefault="007711F8" w:rsidP="007711F8">
      <w:pPr>
        <w:ind w:right="-40"/>
        <w:jc w:val="both"/>
        <w:rPr>
          <w:sz w:val="28"/>
          <w:szCs w:val="28"/>
          <w:lang w:val="uk-UA"/>
        </w:rPr>
      </w:pPr>
    </w:p>
    <w:p w:rsidR="007711F8" w:rsidRPr="00DC6F71" w:rsidRDefault="007711F8" w:rsidP="007711F8">
      <w:pPr>
        <w:ind w:right="-40"/>
        <w:jc w:val="both"/>
        <w:rPr>
          <w:sz w:val="28"/>
          <w:szCs w:val="28"/>
          <w:lang w:val="uk-UA"/>
        </w:rPr>
      </w:pPr>
    </w:p>
    <w:p w:rsidR="00D73488" w:rsidRPr="00DC6F71" w:rsidRDefault="00D73488" w:rsidP="00D73488">
      <w:pPr>
        <w:pStyle w:val="Style6"/>
        <w:widowControl/>
        <w:tabs>
          <w:tab w:val="left" w:pos="1134"/>
        </w:tabs>
        <w:spacing w:line="240" w:lineRule="auto"/>
        <w:ind w:firstLine="0"/>
        <w:rPr>
          <w:rStyle w:val="FontStyle12"/>
          <w:sz w:val="28"/>
          <w:szCs w:val="28"/>
          <w:lang w:val="uk-UA"/>
        </w:rPr>
      </w:pPr>
      <w:r w:rsidRPr="00DC6F71">
        <w:rPr>
          <w:rStyle w:val="FontStyle12"/>
          <w:sz w:val="28"/>
          <w:szCs w:val="28"/>
          <w:lang w:val="uk-UA" w:eastAsia="uk-UA"/>
        </w:rPr>
        <w:t>Директор департаменту містобудування,</w:t>
      </w:r>
    </w:p>
    <w:p w:rsidR="00D73488" w:rsidRPr="00DC6F71" w:rsidRDefault="00D73488" w:rsidP="00D73488">
      <w:pPr>
        <w:pStyle w:val="Style6"/>
        <w:widowControl/>
        <w:tabs>
          <w:tab w:val="left" w:pos="1134"/>
        </w:tabs>
        <w:spacing w:line="240" w:lineRule="auto"/>
        <w:ind w:firstLine="0"/>
        <w:rPr>
          <w:rStyle w:val="FontStyle12"/>
          <w:sz w:val="28"/>
          <w:szCs w:val="28"/>
          <w:lang w:val="uk-UA" w:eastAsia="uk-UA"/>
        </w:rPr>
      </w:pPr>
      <w:r w:rsidRPr="00DC6F71">
        <w:rPr>
          <w:rStyle w:val="FontStyle12"/>
          <w:sz w:val="28"/>
          <w:szCs w:val="28"/>
          <w:lang w:val="uk-UA" w:eastAsia="uk-UA"/>
        </w:rPr>
        <w:t xml:space="preserve">земельних ресурсів та реклами          </w:t>
      </w:r>
      <w:r w:rsidRPr="00DC6F71">
        <w:rPr>
          <w:rStyle w:val="FontStyle12"/>
          <w:sz w:val="28"/>
          <w:szCs w:val="28"/>
          <w:lang w:val="uk-UA" w:eastAsia="uk-UA"/>
        </w:rPr>
        <w:tab/>
        <w:t xml:space="preserve">                    </w:t>
      </w:r>
      <w:r w:rsidR="00BB2E65" w:rsidRPr="00DC6F71">
        <w:rPr>
          <w:rStyle w:val="FontStyle12"/>
          <w:sz w:val="28"/>
          <w:szCs w:val="28"/>
          <w:lang w:val="uk-UA" w:eastAsia="uk-UA"/>
        </w:rPr>
        <w:t xml:space="preserve">                  Веніамін ТУЗ</w:t>
      </w:r>
    </w:p>
    <w:p w:rsidR="007711F8" w:rsidRPr="006B6E59" w:rsidRDefault="007711F8" w:rsidP="007711F8">
      <w:pPr>
        <w:rPr>
          <w:lang w:val="uk-UA"/>
        </w:rPr>
      </w:pPr>
    </w:p>
    <w:p w:rsidR="000E3A25" w:rsidRPr="006B6E59" w:rsidRDefault="000E3A25" w:rsidP="007711F8">
      <w:pPr>
        <w:rPr>
          <w:lang w:val="uk-UA"/>
        </w:rPr>
      </w:pPr>
    </w:p>
    <w:p w:rsidR="000E3A25" w:rsidRPr="00922DD4" w:rsidRDefault="000E3A25" w:rsidP="007711F8">
      <w:pPr>
        <w:rPr>
          <w:lang w:val="uk-UA"/>
        </w:rPr>
      </w:pPr>
      <w:r w:rsidRPr="00922DD4">
        <w:rPr>
          <w:lang w:val="uk-UA"/>
        </w:rPr>
        <w:t>Світлана Висоцька  777</w:t>
      </w:r>
      <w:r w:rsidR="001F7FF5" w:rsidRPr="00922DD4">
        <w:rPr>
          <w:lang w:val="uk-UA"/>
        </w:rPr>
        <w:t> </w:t>
      </w:r>
      <w:r w:rsidRPr="00922DD4">
        <w:rPr>
          <w:lang w:val="uk-UA"/>
        </w:rPr>
        <w:t>866</w:t>
      </w:r>
      <w:bookmarkStart w:id="0" w:name="_GoBack"/>
      <w:bookmarkEnd w:id="0"/>
    </w:p>
    <w:p w:rsidR="001F7FF5" w:rsidRPr="00922DD4" w:rsidRDefault="001F7FF5" w:rsidP="007711F8">
      <w:pPr>
        <w:rPr>
          <w:lang w:val="uk-UA"/>
        </w:rPr>
      </w:pPr>
      <w:r w:rsidRPr="00922DD4">
        <w:rPr>
          <w:lang w:val="uk-UA"/>
        </w:rPr>
        <w:t xml:space="preserve">Ольга </w:t>
      </w:r>
      <w:proofErr w:type="spellStart"/>
      <w:r w:rsidRPr="00922DD4">
        <w:rPr>
          <w:lang w:val="uk-UA"/>
        </w:rPr>
        <w:t>Філюк</w:t>
      </w:r>
      <w:proofErr w:type="spellEnd"/>
      <w:r w:rsidRPr="00922DD4">
        <w:rPr>
          <w:lang w:val="uk-UA"/>
        </w:rPr>
        <w:t xml:space="preserve">  777 866</w:t>
      </w:r>
    </w:p>
    <w:sectPr w:rsidR="001F7FF5" w:rsidRPr="00922DD4" w:rsidSect="0067790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E82"/>
    <w:rsid w:val="000011AB"/>
    <w:rsid w:val="00017385"/>
    <w:rsid w:val="00045595"/>
    <w:rsid w:val="00087E9A"/>
    <w:rsid w:val="00090006"/>
    <w:rsid w:val="000B3C45"/>
    <w:rsid w:val="000E3A25"/>
    <w:rsid w:val="00177F70"/>
    <w:rsid w:val="001951D1"/>
    <w:rsid w:val="001C6520"/>
    <w:rsid w:val="001D1F73"/>
    <w:rsid w:val="001D740E"/>
    <w:rsid w:val="001F7FF5"/>
    <w:rsid w:val="00223540"/>
    <w:rsid w:val="002D35BB"/>
    <w:rsid w:val="00302771"/>
    <w:rsid w:val="00317E2C"/>
    <w:rsid w:val="00347D41"/>
    <w:rsid w:val="00360CE3"/>
    <w:rsid w:val="0037688C"/>
    <w:rsid w:val="00384162"/>
    <w:rsid w:val="0039201A"/>
    <w:rsid w:val="003A7CE6"/>
    <w:rsid w:val="003B5EB4"/>
    <w:rsid w:val="003E0222"/>
    <w:rsid w:val="003E6BC5"/>
    <w:rsid w:val="003F186A"/>
    <w:rsid w:val="003F2837"/>
    <w:rsid w:val="00402A15"/>
    <w:rsid w:val="00451BBD"/>
    <w:rsid w:val="00463411"/>
    <w:rsid w:val="00477654"/>
    <w:rsid w:val="00486E71"/>
    <w:rsid w:val="004E0161"/>
    <w:rsid w:val="004F6448"/>
    <w:rsid w:val="0055444F"/>
    <w:rsid w:val="00564F56"/>
    <w:rsid w:val="00567F4D"/>
    <w:rsid w:val="005775CA"/>
    <w:rsid w:val="0059196B"/>
    <w:rsid w:val="005A5785"/>
    <w:rsid w:val="005E6C70"/>
    <w:rsid w:val="005F7634"/>
    <w:rsid w:val="00601A48"/>
    <w:rsid w:val="00610FD4"/>
    <w:rsid w:val="00616040"/>
    <w:rsid w:val="00651EDE"/>
    <w:rsid w:val="00653714"/>
    <w:rsid w:val="0067790B"/>
    <w:rsid w:val="006A5984"/>
    <w:rsid w:val="006B6E59"/>
    <w:rsid w:val="00701E48"/>
    <w:rsid w:val="00701EB1"/>
    <w:rsid w:val="00714D3F"/>
    <w:rsid w:val="007349FE"/>
    <w:rsid w:val="00761053"/>
    <w:rsid w:val="00764B3E"/>
    <w:rsid w:val="007711F8"/>
    <w:rsid w:val="00775E0A"/>
    <w:rsid w:val="007821B2"/>
    <w:rsid w:val="00806FCF"/>
    <w:rsid w:val="00815560"/>
    <w:rsid w:val="00837B25"/>
    <w:rsid w:val="00880391"/>
    <w:rsid w:val="0089183B"/>
    <w:rsid w:val="008F281F"/>
    <w:rsid w:val="00911514"/>
    <w:rsid w:val="00922DD4"/>
    <w:rsid w:val="009433C2"/>
    <w:rsid w:val="00972F25"/>
    <w:rsid w:val="009F27D2"/>
    <w:rsid w:val="00A44B61"/>
    <w:rsid w:val="00A77405"/>
    <w:rsid w:val="00A96750"/>
    <w:rsid w:val="00AE62F1"/>
    <w:rsid w:val="00B221A5"/>
    <w:rsid w:val="00B24C46"/>
    <w:rsid w:val="00B427D4"/>
    <w:rsid w:val="00B42E82"/>
    <w:rsid w:val="00B56FDD"/>
    <w:rsid w:val="00BA53EF"/>
    <w:rsid w:val="00BB2E65"/>
    <w:rsid w:val="00BB5715"/>
    <w:rsid w:val="00BC63BA"/>
    <w:rsid w:val="00BF54F1"/>
    <w:rsid w:val="00C05946"/>
    <w:rsid w:val="00C70AC4"/>
    <w:rsid w:val="00C72721"/>
    <w:rsid w:val="00C84358"/>
    <w:rsid w:val="00C945DC"/>
    <w:rsid w:val="00CD0BD3"/>
    <w:rsid w:val="00D44E94"/>
    <w:rsid w:val="00D569C8"/>
    <w:rsid w:val="00D73488"/>
    <w:rsid w:val="00D738E1"/>
    <w:rsid w:val="00DA2CE0"/>
    <w:rsid w:val="00DC5C90"/>
    <w:rsid w:val="00DC6F71"/>
    <w:rsid w:val="00DD46AA"/>
    <w:rsid w:val="00DF7AE5"/>
    <w:rsid w:val="00E77227"/>
    <w:rsid w:val="00E912A0"/>
    <w:rsid w:val="00EA4BC8"/>
    <w:rsid w:val="00EB5826"/>
    <w:rsid w:val="00EF6C4F"/>
    <w:rsid w:val="00F039D7"/>
    <w:rsid w:val="00F06F6B"/>
    <w:rsid w:val="00F650FF"/>
    <w:rsid w:val="00FD0A22"/>
    <w:rsid w:val="00FE7193"/>
    <w:rsid w:val="00FF3C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F5EE9-F010-4041-B4A6-774E435D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2D35BB"/>
    <w:rPr>
      <w:rFonts w:ascii="Verdana" w:hAnsi="Verdana" w:cs="Verdana"/>
      <w:sz w:val="20"/>
      <w:szCs w:val="20"/>
      <w:lang w:val="en-US" w:eastAsia="en-US"/>
    </w:rPr>
  </w:style>
  <w:style w:type="character" w:customStyle="1" w:styleId="FontStyle12">
    <w:name w:val="Font Style12"/>
    <w:rsid w:val="007711F8"/>
    <w:rPr>
      <w:rFonts w:ascii="Times New Roman" w:hAnsi="Times New Roman" w:cs="Times New Roman"/>
      <w:sz w:val="22"/>
      <w:szCs w:val="22"/>
    </w:rPr>
  </w:style>
  <w:style w:type="paragraph" w:styleId="a4">
    <w:name w:val="Balloon Text"/>
    <w:basedOn w:val="a"/>
    <w:link w:val="a5"/>
    <w:rsid w:val="00E912A0"/>
    <w:rPr>
      <w:rFonts w:ascii="Segoe UI" w:hAnsi="Segoe UI" w:cs="Segoe UI"/>
      <w:sz w:val="18"/>
      <w:szCs w:val="18"/>
    </w:rPr>
  </w:style>
  <w:style w:type="character" w:customStyle="1" w:styleId="a5">
    <w:name w:val="Текст у виносці Знак"/>
    <w:link w:val="a4"/>
    <w:rsid w:val="00E912A0"/>
    <w:rPr>
      <w:rFonts w:ascii="Segoe UI" w:hAnsi="Segoe UI" w:cs="Segoe UI"/>
      <w:sz w:val="18"/>
      <w:szCs w:val="18"/>
      <w:lang w:val="ru-RU" w:eastAsia="ru-RU"/>
    </w:rPr>
  </w:style>
  <w:style w:type="paragraph" w:customStyle="1" w:styleId="Style6">
    <w:name w:val="Style6"/>
    <w:basedOn w:val="a"/>
    <w:rsid w:val="00D73488"/>
    <w:pPr>
      <w:widowControl w:val="0"/>
      <w:autoSpaceDE w:val="0"/>
      <w:autoSpaceDN w:val="0"/>
      <w:adjustRightInd w:val="0"/>
      <w:spacing w:line="278" w:lineRule="exact"/>
      <w:ind w:firstLine="350"/>
      <w:jc w:val="both"/>
    </w:pPr>
  </w:style>
  <w:style w:type="paragraph" w:customStyle="1" w:styleId="tj">
    <w:name w:val="tj"/>
    <w:basedOn w:val="a"/>
    <w:qFormat/>
    <w:rsid w:val="006B6E59"/>
    <w:pPr>
      <w:suppressAutoHyphens/>
      <w:spacing w:beforeAutospacing="1" w:afterAutospacing="1"/>
    </w:pPr>
    <w:rPr>
      <w:rFonts w:ascii="Liberation Serif" w:eastAsia="NSimSun" w:hAnsi="Liberation Serif"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6089">
      <w:bodyDiv w:val="1"/>
      <w:marLeft w:val="0"/>
      <w:marRight w:val="0"/>
      <w:marTop w:val="0"/>
      <w:marBottom w:val="0"/>
      <w:divBdr>
        <w:top w:val="none" w:sz="0" w:space="0" w:color="auto"/>
        <w:left w:val="none" w:sz="0" w:space="0" w:color="auto"/>
        <w:bottom w:val="none" w:sz="0" w:space="0" w:color="auto"/>
        <w:right w:val="none" w:sz="0" w:space="0" w:color="auto"/>
      </w:divBdr>
    </w:div>
    <w:div w:id="20774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ocuments\&#1053;&#1072;&#1089;&#1090;&#1088;&#1086;&#1102;&#1074;&#1072;&#1085;&#1110;%20&#1096;&#1072;&#1073;&#1083;&#1086;&#1085;&#1080;%20Office\3_&#1055;&#1086;&#1103;&#1089;&#1085;&#1102;&#1102;&#1095;&#1072;_&#1079;&#1072;&#1087;&#1080;&#1089;&#1082;&#1072;.dot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3_Пояснююча_записка</Template>
  <TotalTime>15</TotalTime>
  <Pages>1</Pages>
  <Words>1518</Words>
  <Characters>866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Ольга</cp:lastModifiedBy>
  <cp:revision>5</cp:revision>
  <cp:lastPrinted>2020-06-23T12:45:00Z</cp:lastPrinted>
  <dcterms:created xsi:type="dcterms:W3CDTF">2023-04-06T13:07:00Z</dcterms:created>
  <dcterms:modified xsi:type="dcterms:W3CDTF">2023-04-06T14:04:00Z</dcterms:modified>
</cp:coreProperties>
</file>