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5CC7" w14:textId="77777777" w:rsidR="0085796C" w:rsidRPr="00160B66" w:rsidRDefault="0085796C" w:rsidP="0085796C">
      <w:pPr>
        <w:spacing w:after="0" w:line="240" w:lineRule="auto"/>
        <w:ind w:left="6237"/>
        <w:jc w:val="both"/>
        <w:rPr>
          <w:rFonts w:ascii="Times New Roman" w:hAnsi="Times New Roman" w:cs="Times New Roman"/>
          <w:sz w:val="28"/>
          <w:szCs w:val="28"/>
          <w:lang w:val="uk-UA" w:eastAsia="ru-RU"/>
        </w:rPr>
      </w:pPr>
      <w:r w:rsidRPr="00160B66">
        <w:rPr>
          <w:rFonts w:ascii="Times New Roman" w:hAnsi="Times New Roman" w:cs="Times New Roman"/>
          <w:sz w:val="28"/>
          <w:szCs w:val="28"/>
          <w:lang w:val="uk-UA" w:eastAsia="ru-RU"/>
        </w:rPr>
        <w:t>Додаток</w:t>
      </w:r>
    </w:p>
    <w:p w14:paraId="5F3FEDF2" w14:textId="77777777" w:rsidR="0085796C" w:rsidRPr="00160B66" w:rsidRDefault="0085796C" w:rsidP="0085796C">
      <w:pPr>
        <w:spacing w:after="0" w:line="240" w:lineRule="auto"/>
        <w:ind w:left="6237"/>
        <w:jc w:val="both"/>
        <w:rPr>
          <w:rFonts w:ascii="Times New Roman" w:hAnsi="Times New Roman" w:cs="Times New Roman"/>
          <w:sz w:val="28"/>
          <w:szCs w:val="28"/>
          <w:lang w:val="uk-UA" w:eastAsia="ru-RU"/>
        </w:rPr>
      </w:pPr>
      <w:r w:rsidRPr="00160B66">
        <w:rPr>
          <w:rFonts w:ascii="Times New Roman" w:hAnsi="Times New Roman" w:cs="Times New Roman"/>
          <w:sz w:val="28"/>
          <w:szCs w:val="28"/>
          <w:lang w:val="uk-UA" w:eastAsia="ru-RU"/>
        </w:rPr>
        <w:t>до рішення міської ради</w:t>
      </w:r>
    </w:p>
    <w:p w14:paraId="32984AD6" w14:textId="77777777" w:rsidR="0085796C" w:rsidRPr="00160B66" w:rsidRDefault="0085796C" w:rsidP="0085796C">
      <w:pPr>
        <w:spacing w:after="0" w:line="240" w:lineRule="auto"/>
        <w:ind w:left="6237"/>
        <w:jc w:val="both"/>
        <w:rPr>
          <w:rFonts w:ascii="Times New Roman" w:hAnsi="Times New Roman" w:cs="Times New Roman"/>
          <w:sz w:val="28"/>
          <w:szCs w:val="28"/>
          <w:lang w:val="uk-UA" w:eastAsia="ru-RU"/>
        </w:rPr>
      </w:pPr>
      <w:r w:rsidRPr="00160B66">
        <w:rPr>
          <w:rFonts w:ascii="Times New Roman" w:hAnsi="Times New Roman" w:cs="Times New Roman"/>
          <w:sz w:val="28"/>
          <w:szCs w:val="28"/>
          <w:lang w:val="uk-UA" w:eastAsia="ru-RU"/>
        </w:rPr>
        <w:t>__________ № ________</w:t>
      </w:r>
    </w:p>
    <w:p w14:paraId="177BB921" w14:textId="77777777" w:rsidR="0085796C" w:rsidRPr="00160B66" w:rsidRDefault="0085796C" w:rsidP="008579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uk-UA" w:eastAsia="uk-UA"/>
        </w:rPr>
      </w:pPr>
    </w:p>
    <w:p w14:paraId="5E82D3DD" w14:textId="06880AA2" w:rsidR="009355B0" w:rsidRPr="00160B66" w:rsidRDefault="009355B0" w:rsidP="009355B0">
      <w:pPr>
        <w:spacing w:after="0" w:line="240" w:lineRule="auto"/>
        <w:jc w:val="center"/>
        <w:rPr>
          <w:rFonts w:ascii="Times New Roman" w:hAnsi="Times New Roman" w:cs="Times New Roman"/>
          <w:sz w:val="28"/>
          <w:szCs w:val="28"/>
          <w:lang w:val="uk-UA"/>
        </w:rPr>
      </w:pPr>
    </w:p>
    <w:p w14:paraId="2C0C9B94" w14:textId="7AB9557A" w:rsidR="0085796C" w:rsidRPr="00160B66" w:rsidRDefault="0085796C" w:rsidP="009355B0">
      <w:pPr>
        <w:spacing w:after="0" w:line="240" w:lineRule="auto"/>
        <w:jc w:val="center"/>
        <w:rPr>
          <w:rFonts w:ascii="Times New Roman" w:hAnsi="Times New Roman" w:cs="Times New Roman"/>
          <w:sz w:val="28"/>
          <w:szCs w:val="28"/>
          <w:lang w:val="uk-UA"/>
        </w:rPr>
      </w:pPr>
    </w:p>
    <w:p w14:paraId="33112BEC" w14:textId="77777777" w:rsidR="0085796C" w:rsidRPr="00160B66" w:rsidRDefault="0085796C" w:rsidP="009355B0">
      <w:pPr>
        <w:spacing w:after="0" w:line="240" w:lineRule="auto"/>
        <w:jc w:val="center"/>
        <w:rPr>
          <w:rFonts w:ascii="Times New Roman" w:hAnsi="Times New Roman" w:cs="Times New Roman"/>
          <w:sz w:val="28"/>
          <w:szCs w:val="28"/>
          <w:lang w:val="uk-UA"/>
        </w:rPr>
      </w:pPr>
    </w:p>
    <w:p w14:paraId="7A78DDE9" w14:textId="77777777" w:rsidR="00DF2CE0" w:rsidRPr="00160B66" w:rsidRDefault="00DF2CE0" w:rsidP="009355B0">
      <w:pPr>
        <w:spacing w:after="0" w:line="240" w:lineRule="auto"/>
        <w:jc w:val="center"/>
        <w:rPr>
          <w:rFonts w:ascii="Times New Roman" w:hAnsi="Times New Roman" w:cs="Times New Roman"/>
          <w:sz w:val="28"/>
          <w:szCs w:val="28"/>
          <w:lang w:val="uk-UA"/>
        </w:rPr>
      </w:pPr>
    </w:p>
    <w:p w14:paraId="09E61E59" w14:textId="77777777" w:rsidR="00DF2CE0" w:rsidRPr="00160B66" w:rsidRDefault="00DF2CE0" w:rsidP="009355B0">
      <w:pPr>
        <w:spacing w:after="0" w:line="240" w:lineRule="auto"/>
        <w:jc w:val="center"/>
        <w:rPr>
          <w:rFonts w:ascii="Times New Roman" w:hAnsi="Times New Roman" w:cs="Times New Roman"/>
          <w:sz w:val="28"/>
          <w:szCs w:val="28"/>
          <w:lang w:val="uk-UA"/>
        </w:rPr>
      </w:pPr>
    </w:p>
    <w:p w14:paraId="238890FF" w14:textId="77777777" w:rsidR="00DC07B5" w:rsidRPr="00160B66" w:rsidRDefault="00DC07B5" w:rsidP="009355B0">
      <w:pPr>
        <w:spacing w:after="0" w:line="240" w:lineRule="auto"/>
        <w:jc w:val="center"/>
        <w:rPr>
          <w:rFonts w:ascii="Times New Roman" w:hAnsi="Times New Roman" w:cs="Times New Roman"/>
          <w:sz w:val="28"/>
          <w:szCs w:val="28"/>
          <w:lang w:val="uk-UA"/>
        </w:rPr>
      </w:pPr>
    </w:p>
    <w:p w14:paraId="3ABF8847" w14:textId="77777777" w:rsidR="00DF2CE0" w:rsidRPr="00160B66" w:rsidRDefault="00DF2CE0" w:rsidP="009355B0">
      <w:pPr>
        <w:spacing w:after="0" w:line="240" w:lineRule="auto"/>
        <w:jc w:val="center"/>
        <w:rPr>
          <w:rFonts w:ascii="Times New Roman" w:hAnsi="Times New Roman" w:cs="Times New Roman"/>
          <w:sz w:val="28"/>
          <w:szCs w:val="28"/>
          <w:lang w:val="uk-UA"/>
        </w:rPr>
      </w:pPr>
    </w:p>
    <w:p w14:paraId="5C06BC58" w14:textId="77777777" w:rsidR="009355B0" w:rsidRPr="00160B66" w:rsidRDefault="009355B0" w:rsidP="009355B0">
      <w:pPr>
        <w:spacing w:after="0" w:line="240" w:lineRule="auto"/>
        <w:jc w:val="center"/>
        <w:rPr>
          <w:rFonts w:ascii="Times New Roman" w:hAnsi="Times New Roman" w:cs="Times New Roman"/>
          <w:b/>
          <w:sz w:val="36"/>
          <w:szCs w:val="36"/>
          <w:lang w:val="uk-UA"/>
        </w:rPr>
      </w:pPr>
    </w:p>
    <w:p w14:paraId="669DF4DF" w14:textId="77777777" w:rsidR="00FA1E18" w:rsidRPr="00160B66" w:rsidRDefault="00FA1E18" w:rsidP="009355B0">
      <w:pPr>
        <w:spacing w:after="0" w:line="240" w:lineRule="auto"/>
        <w:jc w:val="center"/>
        <w:rPr>
          <w:rFonts w:ascii="Times New Roman" w:hAnsi="Times New Roman" w:cs="Times New Roman"/>
          <w:b/>
          <w:sz w:val="36"/>
          <w:szCs w:val="36"/>
          <w:lang w:val="uk-UA"/>
        </w:rPr>
      </w:pPr>
      <w:bookmarkStart w:id="0" w:name="_Hlk130909945"/>
      <w:r w:rsidRPr="00160B66">
        <w:rPr>
          <w:rFonts w:ascii="Times New Roman" w:hAnsi="Times New Roman" w:cs="Times New Roman"/>
          <w:b/>
          <w:sz w:val="36"/>
          <w:szCs w:val="36"/>
          <w:lang w:val="uk-UA"/>
        </w:rPr>
        <w:t>Висновок</w:t>
      </w:r>
    </w:p>
    <w:p w14:paraId="7E58E2A4" w14:textId="17289126" w:rsidR="00FA1E18" w:rsidRPr="00160B66" w:rsidRDefault="005C2A11" w:rsidP="009355B0">
      <w:pPr>
        <w:spacing w:after="0" w:line="240" w:lineRule="auto"/>
        <w:jc w:val="center"/>
        <w:rPr>
          <w:rFonts w:ascii="Times New Roman" w:hAnsi="Times New Roman" w:cs="Times New Roman"/>
          <w:b/>
          <w:sz w:val="36"/>
          <w:szCs w:val="36"/>
          <w:lang w:val="uk-UA"/>
        </w:rPr>
      </w:pPr>
      <w:r w:rsidRPr="00160B66">
        <w:rPr>
          <w:rFonts w:ascii="Times New Roman" w:hAnsi="Times New Roman" w:cs="Times New Roman"/>
          <w:b/>
          <w:sz w:val="36"/>
          <w:szCs w:val="36"/>
          <w:lang w:val="uk-UA"/>
        </w:rPr>
        <w:t>п</w:t>
      </w:r>
      <w:r w:rsidR="00FA1E18" w:rsidRPr="00160B66">
        <w:rPr>
          <w:rFonts w:ascii="Times New Roman" w:hAnsi="Times New Roman" w:cs="Times New Roman"/>
          <w:b/>
          <w:sz w:val="36"/>
          <w:szCs w:val="36"/>
          <w:lang w:val="uk-UA"/>
        </w:rPr>
        <w:t>ро доцільність</w:t>
      </w:r>
      <w:r w:rsidR="00DF2CE0" w:rsidRPr="00160B66">
        <w:rPr>
          <w:rFonts w:ascii="Times New Roman" w:hAnsi="Times New Roman" w:cs="Times New Roman"/>
          <w:b/>
          <w:sz w:val="36"/>
          <w:szCs w:val="36"/>
          <w:lang w:val="uk-UA"/>
        </w:rPr>
        <w:t xml:space="preserve"> </w:t>
      </w:r>
      <w:r w:rsidRPr="00160B66">
        <w:rPr>
          <w:rFonts w:ascii="Times New Roman" w:hAnsi="Times New Roman" w:cs="Times New Roman"/>
          <w:b/>
          <w:sz w:val="36"/>
          <w:szCs w:val="36"/>
          <w:lang w:val="uk-UA"/>
        </w:rPr>
        <w:t xml:space="preserve">прийняття рішення про </w:t>
      </w:r>
      <w:r w:rsidR="00DF2CE0" w:rsidRPr="00160B66">
        <w:rPr>
          <w:rFonts w:ascii="Times New Roman" w:hAnsi="Times New Roman" w:cs="Times New Roman"/>
          <w:b/>
          <w:sz w:val="36"/>
          <w:szCs w:val="36"/>
          <w:lang w:val="uk-UA"/>
        </w:rPr>
        <w:t xml:space="preserve">здійснення державно-приватного партнерства щодо проєкту </w:t>
      </w:r>
    </w:p>
    <w:p w14:paraId="09746DDD" w14:textId="4EB7DAFC" w:rsidR="009355B0" w:rsidRPr="00160B66" w:rsidRDefault="00DF2CE0" w:rsidP="009355B0">
      <w:pPr>
        <w:spacing w:after="0" w:line="240" w:lineRule="auto"/>
        <w:jc w:val="center"/>
        <w:rPr>
          <w:rFonts w:ascii="Times New Roman" w:hAnsi="Times New Roman" w:cs="Times New Roman"/>
          <w:b/>
          <w:sz w:val="36"/>
          <w:szCs w:val="36"/>
          <w:lang w:val="uk-UA"/>
        </w:rPr>
      </w:pPr>
      <w:r w:rsidRPr="00160B66">
        <w:rPr>
          <w:rFonts w:ascii="Times New Roman" w:hAnsi="Times New Roman" w:cs="Times New Roman"/>
          <w:b/>
          <w:sz w:val="36"/>
          <w:szCs w:val="36"/>
          <w:lang w:val="uk-UA"/>
        </w:rPr>
        <w:t>«Реставрація з пристосуванням та управління нежитловим приміщенням, що розташоване за адресою вул. Кафедральна, 4 у м. Луцьку</w:t>
      </w:r>
      <w:r w:rsidR="0038057D" w:rsidRPr="00160B66">
        <w:rPr>
          <w:rFonts w:ascii="Times New Roman" w:hAnsi="Times New Roman" w:cs="Times New Roman"/>
          <w:b/>
          <w:sz w:val="36"/>
          <w:szCs w:val="36"/>
          <w:lang w:val="uk-UA"/>
        </w:rPr>
        <w:t>»</w:t>
      </w:r>
    </w:p>
    <w:bookmarkEnd w:id="0"/>
    <w:p w14:paraId="7C41864D" w14:textId="77777777" w:rsidR="00FA073C" w:rsidRPr="00160B66" w:rsidRDefault="00FA073C" w:rsidP="009355B0">
      <w:pPr>
        <w:tabs>
          <w:tab w:val="left" w:pos="1985"/>
        </w:tabs>
        <w:spacing w:after="0" w:line="240" w:lineRule="auto"/>
        <w:jc w:val="center"/>
        <w:rPr>
          <w:rFonts w:ascii="Times New Roman" w:hAnsi="Times New Roman" w:cs="Times New Roman"/>
          <w:sz w:val="36"/>
          <w:szCs w:val="28"/>
          <w:lang w:val="uk-UA"/>
        </w:rPr>
      </w:pPr>
    </w:p>
    <w:p w14:paraId="78CA31BA" w14:textId="77777777" w:rsidR="00FA073C" w:rsidRPr="00160B66" w:rsidRDefault="00FA073C" w:rsidP="009355B0">
      <w:pPr>
        <w:tabs>
          <w:tab w:val="left" w:pos="1985"/>
        </w:tabs>
        <w:spacing w:after="0" w:line="240" w:lineRule="auto"/>
        <w:jc w:val="center"/>
        <w:rPr>
          <w:rFonts w:ascii="Times New Roman" w:hAnsi="Times New Roman" w:cs="Times New Roman"/>
          <w:sz w:val="36"/>
          <w:szCs w:val="28"/>
          <w:lang w:val="uk-UA"/>
        </w:rPr>
      </w:pPr>
    </w:p>
    <w:p w14:paraId="7FE2B336"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37022E8E"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69C0D4E0"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25B386AB"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73421A2C"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49F2F1D6"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08346F4B"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5E9E4DD6"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7A1CF06B"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4340255E"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0EE66197"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373A9A8C"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5E47CBA4"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4891B12B" w14:textId="77777777" w:rsidR="00627DD3" w:rsidRPr="00160B66" w:rsidRDefault="00627DD3" w:rsidP="009355B0">
      <w:pPr>
        <w:spacing w:after="0" w:line="240" w:lineRule="auto"/>
        <w:jc w:val="center"/>
        <w:rPr>
          <w:rFonts w:ascii="Times New Roman" w:hAnsi="Times New Roman" w:cs="Times New Roman"/>
          <w:sz w:val="28"/>
          <w:szCs w:val="28"/>
          <w:lang w:val="uk-UA"/>
        </w:rPr>
      </w:pPr>
    </w:p>
    <w:p w14:paraId="035C4A2B"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4C9F69EB"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1AAF4C04"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520401A8"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4A544C15" w14:textId="77777777" w:rsidR="00627DD3" w:rsidRPr="00160B66" w:rsidRDefault="00627DD3" w:rsidP="009355B0">
      <w:pPr>
        <w:spacing w:after="0" w:line="240" w:lineRule="auto"/>
        <w:jc w:val="center"/>
        <w:rPr>
          <w:rFonts w:ascii="Times New Roman" w:hAnsi="Times New Roman" w:cs="Times New Roman"/>
          <w:sz w:val="28"/>
          <w:szCs w:val="28"/>
          <w:lang w:val="uk-UA"/>
        </w:rPr>
      </w:pPr>
    </w:p>
    <w:p w14:paraId="1C421A33" w14:textId="77777777" w:rsidR="00627DD3" w:rsidRPr="00160B66" w:rsidRDefault="00627DD3" w:rsidP="009355B0">
      <w:pPr>
        <w:spacing w:after="0" w:line="240" w:lineRule="auto"/>
        <w:jc w:val="center"/>
        <w:rPr>
          <w:rFonts w:ascii="Times New Roman" w:hAnsi="Times New Roman" w:cs="Times New Roman"/>
          <w:sz w:val="28"/>
          <w:szCs w:val="28"/>
          <w:lang w:val="uk-UA"/>
        </w:rPr>
      </w:pPr>
    </w:p>
    <w:p w14:paraId="7EC05974" w14:textId="77777777" w:rsidR="009355B0" w:rsidRPr="00160B66" w:rsidRDefault="009355B0" w:rsidP="009355B0">
      <w:pPr>
        <w:spacing w:after="0" w:line="240" w:lineRule="auto"/>
        <w:jc w:val="center"/>
        <w:rPr>
          <w:rFonts w:ascii="Times New Roman" w:hAnsi="Times New Roman" w:cs="Times New Roman"/>
          <w:sz w:val="28"/>
          <w:szCs w:val="28"/>
          <w:lang w:val="uk-UA"/>
        </w:rPr>
      </w:pPr>
    </w:p>
    <w:p w14:paraId="62C41B3C" w14:textId="32FB9967" w:rsidR="009355B0" w:rsidRPr="00160B66" w:rsidRDefault="00526E6C" w:rsidP="00FA1E18">
      <w:pPr>
        <w:spacing w:after="0" w:line="240" w:lineRule="auto"/>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Луцьк 2023</w:t>
      </w:r>
      <w:r w:rsidR="009355B0" w:rsidRPr="00160B66">
        <w:rPr>
          <w:rFonts w:ascii="Times New Roman" w:hAnsi="Times New Roman" w:cs="Times New Roman"/>
          <w:sz w:val="28"/>
          <w:szCs w:val="28"/>
          <w:lang w:val="uk-UA"/>
        </w:rPr>
        <w:br w:type="page"/>
      </w:r>
    </w:p>
    <w:p w14:paraId="6BE1A1F8" w14:textId="66C405B2" w:rsidR="004936D4" w:rsidRPr="00160B66" w:rsidRDefault="00053F6F" w:rsidP="00AF10A0">
      <w:pPr>
        <w:spacing w:after="0" w:line="240" w:lineRule="auto"/>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lastRenderedPageBreak/>
        <w:t>ЗМІСТ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675"/>
      </w:tblGrid>
      <w:tr w:rsidR="00E440BC" w:rsidRPr="00160B66" w14:paraId="03EE98CC" w14:textId="77777777" w:rsidTr="004936D4">
        <w:tc>
          <w:tcPr>
            <w:tcW w:w="9180" w:type="dxa"/>
          </w:tcPr>
          <w:p w14:paraId="051C3272" w14:textId="73686E4C" w:rsidR="00E440BC" w:rsidRPr="00160B66" w:rsidRDefault="00E440BC" w:rsidP="00AF10A0">
            <w:pPr>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Зміст</w:t>
            </w:r>
          </w:p>
        </w:tc>
        <w:tc>
          <w:tcPr>
            <w:tcW w:w="675" w:type="dxa"/>
          </w:tcPr>
          <w:p w14:paraId="25C7FAD6" w14:textId="05A91289" w:rsidR="00E440BC" w:rsidRPr="00160B66" w:rsidRDefault="00627DD3" w:rsidP="00AF10A0">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w:t>
            </w:r>
          </w:p>
        </w:tc>
      </w:tr>
      <w:tr w:rsidR="003816C1" w:rsidRPr="00160B66" w14:paraId="75446FFF" w14:textId="77777777" w:rsidTr="004936D4">
        <w:tc>
          <w:tcPr>
            <w:tcW w:w="9180" w:type="dxa"/>
          </w:tcPr>
          <w:p w14:paraId="224B54DB" w14:textId="59B85059" w:rsidR="003816C1" w:rsidRPr="00160B66" w:rsidRDefault="00E440BC"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936D4" w:rsidRPr="00160B66">
              <w:rPr>
                <w:rFonts w:ascii="Times New Roman" w:hAnsi="Times New Roman" w:cs="Times New Roman"/>
                <w:sz w:val="24"/>
                <w:szCs w:val="24"/>
                <w:lang w:val="uk-UA"/>
              </w:rPr>
              <w:tab/>
            </w:r>
            <w:r w:rsidRPr="00160B66">
              <w:rPr>
                <w:rFonts w:ascii="Times New Roman" w:hAnsi="Times New Roman" w:cs="Times New Roman"/>
                <w:sz w:val="24"/>
                <w:szCs w:val="24"/>
                <w:lang w:val="uk-UA"/>
              </w:rPr>
              <w:t>Інформація про проєкт</w:t>
            </w:r>
          </w:p>
        </w:tc>
        <w:tc>
          <w:tcPr>
            <w:tcW w:w="675" w:type="dxa"/>
          </w:tcPr>
          <w:p w14:paraId="3F031B8B" w14:textId="011AC905" w:rsidR="003816C1"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w:t>
            </w:r>
          </w:p>
        </w:tc>
      </w:tr>
      <w:tr w:rsidR="003816C1" w:rsidRPr="00160B66" w14:paraId="2D411A30" w14:textId="77777777" w:rsidTr="004936D4">
        <w:tc>
          <w:tcPr>
            <w:tcW w:w="9180" w:type="dxa"/>
          </w:tcPr>
          <w:p w14:paraId="5D8974EF" w14:textId="77FF16EA" w:rsidR="003816C1" w:rsidRPr="00160B66" w:rsidRDefault="00E440BC"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1.1.</w:t>
            </w:r>
            <w:r w:rsidR="004936D4" w:rsidRPr="00160B66">
              <w:rPr>
                <w:rFonts w:ascii="Times New Roman" w:hAnsi="Times New Roman" w:cs="Times New Roman"/>
                <w:sz w:val="24"/>
                <w:szCs w:val="24"/>
                <w:lang w:val="uk-UA"/>
              </w:rPr>
              <w:tab/>
            </w:r>
            <w:r w:rsidRPr="00160B66">
              <w:rPr>
                <w:rFonts w:ascii="Times New Roman" w:hAnsi="Times New Roman" w:cs="Times New Roman"/>
                <w:sz w:val="24"/>
                <w:szCs w:val="24"/>
                <w:lang w:val="uk-UA"/>
              </w:rPr>
              <w:t>Ініціатор підготовки пропозиції</w:t>
            </w:r>
          </w:p>
        </w:tc>
        <w:tc>
          <w:tcPr>
            <w:tcW w:w="675" w:type="dxa"/>
          </w:tcPr>
          <w:p w14:paraId="7D57D2DB" w14:textId="09824689" w:rsidR="003816C1"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w:t>
            </w:r>
          </w:p>
        </w:tc>
      </w:tr>
      <w:tr w:rsidR="003816C1" w:rsidRPr="00160B66" w14:paraId="33265DEF" w14:textId="77777777" w:rsidTr="004936D4">
        <w:tc>
          <w:tcPr>
            <w:tcW w:w="9180" w:type="dxa"/>
          </w:tcPr>
          <w:p w14:paraId="35967C61" w14:textId="5579F9D1" w:rsidR="003816C1" w:rsidRPr="00160B66" w:rsidRDefault="00FA1E18" w:rsidP="00FA1E1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E440BC" w:rsidRPr="00160B66">
              <w:rPr>
                <w:rFonts w:ascii="Times New Roman" w:hAnsi="Times New Roman" w:cs="Times New Roman"/>
                <w:sz w:val="24"/>
                <w:szCs w:val="24"/>
                <w:lang w:val="uk-UA"/>
              </w:rPr>
              <w:t>2.</w:t>
            </w:r>
            <w:r w:rsidR="00E440BC" w:rsidRPr="00160B66">
              <w:rPr>
                <w:rFonts w:ascii="Times New Roman" w:hAnsi="Times New Roman" w:cs="Times New Roman"/>
                <w:sz w:val="24"/>
                <w:szCs w:val="24"/>
                <w:lang w:val="uk-UA"/>
              </w:rPr>
              <w:tab/>
              <w:t xml:space="preserve">Мета проєкту </w:t>
            </w:r>
          </w:p>
        </w:tc>
        <w:tc>
          <w:tcPr>
            <w:tcW w:w="675" w:type="dxa"/>
          </w:tcPr>
          <w:p w14:paraId="692E6004" w14:textId="43B3A9A1" w:rsidR="003816C1"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w:t>
            </w:r>
          </w:p>
        </w:tc>
      </w:tr>
      <w:tr w:rsidR="003816C1" w:rsidRPr="00160B66" w14:paraId="1DB7B081" w14:textId="77777777" w:rsidTr="004936D4">
        <w:tc>
          <w:tcPr>
            <w:tcW w:w="9180" w:type="dxa"/>
          </w:tcPr>
          <w:p w14:paraId="1238F254" w14:textId="4E71A784" w:rsidR="003816C1" w:rsidRPr="00160B66" w:rsidRDefault="00FA1E18"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1.3</w:t>
            </w:r>
            <w:r w:rsidR="00E440BC" w:rsidRPr="00160B66">
              <w:rPr>
                <w:rFonts w:ascii="Times New Roman" w:hAnsi="Times New Roman" w:cs="Times New Roman"/>
                <w:sz w:val="24"/>
                <w:szCs w:val="24"/>
                <w:lang w:val="uk-UA"/>
              </w:rPr>
              <w:t>.</w:t>
            </w:r>
            <w:r w:rsidR="00E440BC" w:rsidRPr="00160B66">
              <w:rPr>
                <w:rFonts w:ascii="Times New Roman" w:hAnsi="Times New Roman" w:cs="Times New Roman"/>
                <w:sz w:val="24"/>
                <w:szCs w:val="24"/>
                <w:lang w:val="uk-UA"/>
              </w:rPr>
              <w:tab/>
              <w:t>Обґрунтування необхідності реалізації проєкту</w:t>
            </w:r>
          </w:p>
        </w:tc>
        <w:tc>
          <w:tcPr>
            <w:tcW w:w="675" w:type="dxa"/>
          </w:tcPr>
          <w:p w14:paraId="2DB54227" w14:textId="55C9BE96" w:rsidR="003816C1"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4</w:t>
            </w:r>
          </w:p>
        </w:tc>
      </w:tr>
      <w:tr w:rsidR="003816C1" w:rsidRPr="00160B66" w14:paraId="0CADF3CF" w14:textId="77777777" w:rsidTr="004936D4">
        <w:tc>
          <w:tcPr>
            <w:tcW w:w="9180" w:type="dxa"/>
          </w:tcPr>
          <w:p w14:paraId="2AFB12A4" w14:textId="33397852" w:rsidR="003816C1" w:rsidRPr="00160B66" w:rsidRDefault="00FA1E18"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1.4</w:t>
            </w:r>
            <w:r w:rsidR="00E440BC" w:rsidRPr="00160B66">
              <w:rPr>
                <w:rFonts w:ascii="Times New Roman" w:hAnsi="Times New Roman" w:cs="Times New Roman"/>
                <w:sz w:val="24"/>
                <w:szCs w:val="24"/>
                <w:lang w:val="uk-UA"/>
              </w:rPr>
              <w:t>.</w:t>
            </w:r>
            <w:r w:rsidR="00E440BC" w:rsidRPr="00160B66">
              <w:rPr>
                <w:rFonts w:ascii="Times New Roman" w:hAnsi="Times New Roman" w:cs="Times New Roman"/>
                <w:sz w:val="24"/>
                <w:szCs w:val="24"/>
                <w:lang w:val="uk-UA"/>
              </w:rPr>
              <w:tab/>
              <w:t xml:space="preserve">Проблеми, які передбачається розв’язати в результаті реалізації </w:t>
            </w:r>
            <w:r w:rsidR="007A40BC" w:rsidRPr="00160B66">
              <w:rPr>
                <w:rFonts w:ascii="Times New Roman" w:hAnsi="Times New Roman" w:cs="Times New Roman"/>
                <w:sz w:val="24"/>
                <w:szCs w:val="24"/>
                <w:lang w:val="uk-UA"/>
              </w:rPr>
              <w:t>пр</w:t>
            </w:r>
            <w:r w:rsidR="00E440BC" w:rsidRPr="00160B66">
              <w:rPr>
                <w:rFonts w:ascii="Times New Roman" w:hAnsi="Times New Roman" w:cs="Times New Roman"/>
                <w:sz w:val="24"/>
                <w:szCs w:val="24"/>
                <w:lang w:val="uk-UA"/>
              </w:rPr>
              <w:t>оєкту</w:t>
            </w:r>
          </w:p>
        </w:tc>
        <w:tc>
          <w:tcPr>
            <w:tcW w:w="675" w:type="dxa"/>
          </w:tcPr>
          <w:p w14:paraId="7D06E5E1" w14:textId="44A8B9D3" w:rsidR="003816C1"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4</w:t>
            </w:r>
          </w:p>
        </w:tc>
      </w:tr>
      <w:tr w:rsidR="003816C1" w:rsidRPr="00160B66" w14:paraId="1C6B7DB6" w14:textId="77777777" w:rsidTr="004936D4">
        <w:tc>
          <w:tcPr>
            <w:tcW w:w="9180" w:type="dxa"/>
          </w:tcPr>
          <w:p w14:paraId="086F0479" w14:textId="5321F50B" w:rsidR="003816C1" w:rsidRPr="00160B66" w:rsidRDefault="00FA1E18"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1.5</w:t>
            </w:r>
            <w:r w:rsidR="00E440BC" w:rsidRPr="00160B66">
              <w:rPr>
                <w:rFonts w:ascii="Times New Roman" w:hAnsi="Times New Roman" w:cs="Times New Roman"/>
                <w:sz w:val="24"/>
                <w:szCs w:val="24"/>
                <w:lang w:val="uk-UA"/>
              </w:rPr>
              <w:t>.</w:t>
            </w:r>
            <w:r w:rsidR="00E440BC" w:rsidRPr="00160B66">
              <w:rPr>
                <w:rFonts w:ascii="Times New Roman" w:hAnsi="Times New Roman" w:cs="Times New Roman"/>
                <w:sz w:val="24"/>
                <w:szCs w:val="24"/>
                <w:lang w:val="uk-UA"/>
              </w:rPr>
              <w:tab/>
              <w:t>Відповідність мети проєкту пріоритетам державної політики та Цілям сталого розвитку</w:t>
            </w:r>
          </w:p>
        </w:tc>
        <w:tc>
          <w:tcPr>
            <w:tcW w:w="675" w:type="dxa"/>
          </w:tcPr>
          <w:p w14:paraId="260B593F" w14:textId="1675B1CF" w:rsidR="003816C1"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5</w:t>
            </w:r>
          </w:p>
        </w:tc>
      </w:tr>
      <w:tr w:rsidR="00FA1E18" w:rsidRPr="00160B66" w14:paraId="4842ED66" w14:textId="77777777" w:rsidTr="004936D4">
        <w:tc>
          <w:tcPr>
            <w:tcW w:w="9180" w:type="dxa"/>
          </w:tcPr>
          <w:p w14:paraId="4B893087" w14:textId="3F0A3043" w:rsidR="00FA1E18" w:rsidRPr="00160B66" w:rsidRDefault="00FA1E18"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1.6.</w:t>
            </w:r>
            <w:r w:rsidRPr="00160B66">
              <w:rPr>
                <w:rFonts w:ascii="Times New Roman" w:hAnsi="Times New Roman" w:cs="Times New Roman"/>
                <w:sz w:val="24"/>
                <w:szCs w:val="24"/>
                <w:lang w:val="uk-UA"/>
              </w:rPr>
              <w:tab/>
              <w:t>Орієнтовний строк, протягом якого здійснюватимуться інвестиції</w:t>
            </w:r>
          </w:p>
        </w:tc>
        <w:tc>
          <w:tcPr>
            <w:tcW w:w="675" w:type="dxa"/>
          </w:tcPr>
          <w:p w14:paraId="691791D8" w14:textId="0B9E98D6" w:rsidR="00FA1E18"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6</w:t>
            </w:r>
          </w:p>
        </w:tc>
      </w:tr>
      <w:tr w:rsidR="00FA1E18" w:rsidRPr="00160B66" w14:paraId="4A5053BE" w14:textId="77777777" w:rsidTr="004936D4">
        <w:tc>
          <w:tcPr>
            <w:tcW w:w="9180" w:type="dxa"/>
          </w:tcPr>
          <w:p w14:paraId="21FD07BD" w14:textId="27EACF4F" w:rsidR="00FA1E18" w:rsidRPr="00160B66" w:rsidRDefault="00FA1E18"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2.</w:t>
            </w:r>
            <w:r w:rsidRPr="00160B66">
              <w:rPr>
                <w:rFonts w:ascii="Times New Roman" w:hAnsi="Times New Roman" w:cs="Times New Roman"/>
                <w:sz w:val="24"/>
                <w:szCs w:val="24"/>
                <w:lang w:val="uk-UA"/>
              </w:rPr>
              <w:tab/>
              <w:t>Інформація щодо державного партнера та інших заінтересованих суб’єктів, що залучатимуться для реалізації проєкту, опис їх функцій та ролі у реалізації проєкту</w:t>
            </w:r>
          </w:p>
        </w:tc>
        <w:tc>
          <w:tcPr>
            <w:tcW w:w="675" w:type="dxa"/>
          </w:tcPr>
          <w:p w14:paraId="031EA944" w14:textId="3BBBF161" w:rsidR="00FA1E18"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7</w:t>
            </w:r>
          </w:p>
        </w:tc>
      </w:tr>
      <w:tr w:rsidR="00FA1E18" w:rsidRPr="00160B66" w14:paraId="0FAF62BC" w14:textId="77777777" w:rsidTr="004936D4">
        <w:tc>
          <w:tcPr>
            <w:tcW w:w="9180" w:type="dxa"/>
          </w:tcPr>
          <w:p w14:paraId="1260A57F" w14:textId="0F0A5F83" w:rsidR="00FA1E18" w:rsidRPr="00160B66" w:rsidRDefault="00FA1E18"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3.</w:t>
            </w:r>
            <w:r w:rsidRPr="00160B66">
              <w:rPr>
                <w:rFonts w:ascii="Times New Roman" w:hAnsi="Times New Roman" w:cs="Times New Roman"/>
                <w:sz w:val="24"/>
                <w:szCs w:val="24"/>
                <w:lang w:val="uk-UA"/>
              </w:rPr>
              <w:tab/>
              <w:t>Інформація про результати вивчення попиту на ринку та наявність заінтересованості представників ринку в реалізації проєкту</w:t>
            </w:r>
          </w:p>
        </w:tc>
        <w:tc>
          <w:tcPr>
            <w:tcW w:w="675" w:type="dxa"/>
          </w:tcPr>
          <w:p w14:paraId="20B9B708" w14:textId="7C9670E6" w:rsidR="00FA1E18"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8</w:t>
            </w:r>
          </w:p>
        </w:tc>
      </w:tr>
      <w:tr w:rsidR="00346780" w:rsidRPr="00160B66" w14:paraId="2D2EE5BB" w14:textId="77777777" w:rsidTr="004936D4">
        <w:tc>
          <w:tcPr>
            <w:tcW w:w="9180" w:type="dxa"/>
          </w:tcPr>
          <w:p w14:paraId="4FCE06A0" w14:textId="12245FF0" w:rsidR="00346780" w:rsidRPr="00160B66" w:rsidRDefault="00D20B5F"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shd w:val="clear" w:color="auto" w:fill="FFFFFF"/>
                <w:lang w:val="uk-UA"/>
              </w:rPr>
              <w:t xml:space="preserve">4. Інформація щодо технічних вимог до об’єкта державно-приватного партнерства </w:t>
            </w:r>
          </w:p>
        </w:tc>
        <w:tc>
          <w:tcPr>
            <w:tcW w:w="675" w:type="dxa"/>
          </w:tcPr>
          <w:p w14:paraId="2DE1094F" w14:textId="184A3ABE" w:rsidR="00346780"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B7C48" w:rsidRPr="00160B66">
              <w:rPr>
                <w:rFonts w:ascii="Times New Roman" w:hAnsi="Times New Roman" w:cs="Times New Roman"/>
                <w:sz w:val="24"/>
                <w:szCs w:val="24"/>
                <w:lang w:val="uk-UA"/>
              </w:rPr>
              <w:t>1</w:t>
            </w:r>
          </w:p>
        </w:tc>
      </w:tr>
      <w:tr w:rsidR="00D20B5F" w:rsidRPr="00160B66" w14:paraId="7E48AA00" w14:textId="77777777" w:rsidTr="004936D4">
        <w:tc>
          <w:tcPr>
            <w:tcW w:w="9180" w:type="dxa"/>
          </w:tcPr>
          <w:p w14:paraId="05239FFE" w14:textId="3DCEE5A5" w:rsidR="00D20B5F" w:rsidRPr="00160B66" w:rsidRDefault="00D20B5F" w:rsidP="007A40BC">
            <w:pPr>
              <w:tabs>
                <w:tab w:val="left" w:pos="567"/>
              </w:tabs>
              <w:jc w:val="both"/>
              <w:rPr>
                <w:rFonts w:ascii="Times New Roman" w:hAnsi="Times New Roman" w:cs="Times New Roman"/>
                <w:sz w:val="24"/>
                <w:szCs w:val="24"/>
                <w:shd w:val="clear" w:color="auto" w:fill="FFFFFF"/>
                <w:lang w:val="uk-UA"/>
              </w:rPr>
            </w:pPr>
            <w:r w:rsidRPr="00160B66">
              <w:rPr>
                <w:rFonts w:ascii="Times New Roman" w:hAnsi="Times New Roman" w:cs="Times New Roman"/>
                <w:sz w:val="24"/>
                <w:szCs w:val="24"/>
                <w:shd w:val="clear" w:color="auto" w:fill="FFFFFF"/>
                <w:lang w:val="uk-UA"/>
              </w:rPr>
              <w:t>4.1.</w:t>
            </w:r>
            <w:r w:rsidRPr="00160B66">
              <w:rPr>
                <w:rFonts w:ascii="Times New Roman" w:hAnsi="Times New Roman" w:cs="Times New Roman"/>
                <w:sz w:val="24"/>
                <w:szCs w:val="24"/>
                <w:shd w:val="clear" w:color="auto" w:fill="FFFFFF"/>
                <w:lang w:val="uk-UA"/>
              </w:rPr>
              <w:tab/>
              <w:t>Інформація про об’єкт державно-приватного партнерства</w:t>
            </w:r>
          </w:p>
        </w:tc>
        <w:tc>
          <w:tcPr>
            <w:tcW w:w="675" w:type="dxa"/>
          </w:tcPr>
          <w:p w14:paraId="42BD96A2" w14:textId="3B20E163" w:rsidR="00D20B5F"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B7C48" w:rsidRPr="00160B66">
              <w:rPr>
                <w:rFonts w:ascii="Times New Roman" w:hAnsi="Times New Roman" w:cs="Times New Roman"/>
                <w:sz w:val="24"/>
                <w:szCs w:val="24"/>
                <w:lang w:val="uk-UA"/>
              </w:rPr>
              <w:t>1</w:t>
            </w:r>
          </w:p>
        </w:tc>
      </w:tr>
      <w:tr w:rsidR="00D20B5F" w:rsidRPr="00160B66" w14:paraId="7236A017" w14:textId="77777777" w:rsidTr="004936D4">
        <w:tc>
          <w:tcPr>
            <w:tcW w:w="9180" w:type="dxa"/>
          </w:tcPr>
          <w:p w14:paraId="5D0969BE" w14:textId="1D17BBC6" w:rsidR="00D20B5F" w:rsidRPr="00160B66" w:rsidRDefault="00D20B5F" w:rsidP="007A40BC">
            <w:pPr>
              <w:tabs>
                <w:tab w:val="left" w:pos="567"/>
              </w:tabs>
              <w:jc w:val="both"/>
              <w:rPr>
                <w:rFonts w:ascii="Times New Roman" w:hAnsi="Times New Roman" w:cs="Times New Roman"/>
                <w:sz w:val="24"/>
                <w:szCs w:val="24"/>
                <w:shd w:val="clear" w:color="auto" w:fill="FFFFFF"/>
                <w:lang w:val="uk-UA"/>
              </w:rPr>
            </w:pPr>
            <w:r w:rsidRPr="00160B66">
              <w:rPr>
                <w:rFonts w:ascii="Times New Roman" w:hAnsi="Times New Roman" w:cs="Times New Roman"/>
                <w:sz w:val="24"/>
                <w:szCs w:val="24"/>
                <w:shd w:val="clear" w:color="auto" w:fill="FFFFFF"/>
                <w:lang w:val="uk-UA"/>
              </w:rPr>
              <w:t>4.2.</w:t>
            </w:r>
            <w:r w:rsidRPr="00160B66">
              <w:rPr>
                <w:rFonts w:ascii="Times New Roman" w:hAnsi="Times New Roman" w:cs="Times New Roman"/>
                <w:sz w:val="24"/>
                <w:szCs w:val="24"/>
                <w:shd w:val="clear" w:color="auto" w:fill="FFFFFF"/>
                <w:lang w:val="uk-UA"/>
              </w:rPr>
              <w:tab/>
              <w:t>Розташування об’єкта</w:t>
            </w:r>
          </w:p>
        </w:tc>
        <w:tc>
          <w:tcPr>
            <w:tcW w:w="675" w:type="dxa"/>
          </w:tcPr>
          <w:p w14:paraId="4D2A7E28" w14:textId="24030223" w:rsidR="00D20B5F" w:rsidRPr="00160B66" w:rsidRDefault="00FC296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B7C48" w:rsidRPr="00160B66">
              <w:rPr>
                <w:rFonts w:ascii="Times New Roman" w:hAnsi="Times New Roman" w:cs="Times New Roman"/>
                <w:sz w:val="24"/>
                <w:szCs w:val="24"/>
                <w:lang w:val="uk-UA"/>
              </w:rPr>
              <w:t>3</w:t>
            </w:r>
          </w:p>
        </w:tc>
      </w:tr>
      <w:tr w:rsidR="00FC2968" w:rsidRPr="00160B66" w14:paraId="05CB7362" w14:textId="77777777" w:rsidTr="004936D4">
        <w:tc>
          <w:tcPr>
            <w:tcW w:w="9180" w:type="dxa"/>
          </w:tcPr>
          <w:p w14:paraId="4784C40C" w14:textId="41E4C1B9" w:rsidR="00FC2968" w:rsidRPr="00160B66" w:rsidRDefault="00FC2968" w:rsidP="00FC2968">
            <w:pPr>
              <w:tabs>
                <w:tab w:val="left" w:pos="567"/>
              </w:tabs>
              <w:jc w:val="both"/>
              <w:rPr>
                <w:rFonts w:ascii="Times New Roman" w:hAnsi="Times New Roman" w:cs="Times New Roman"/>
                <w:sz w:val="24"/>
                <w:szCs w:val="24"/>
                <w:shd w:val="clear" w:color="auto" w:fill="FFFFFF"/>
                <w:lang w:val="uk-UA"/>
              </w:rPr>
            </w:pPr>
            <w:r w:rsidRPr="00160B66">
              <w:rPr>
                <w:rFonts w:ascii="Times New Roman" w:hAnsi="Times New Roman" w:cs="Times New Roman"/>
                <w:sz w:val="24"/>
                <w:szCs w:val="24"/>
                <w:shd w:val="clear" w:color="auto" w:fill="FFFFFF"/>
                <w:lang w:val="uk-UA"/>
              </w:rPr>
              <w:t>4.3.</w:t>
            </w:r>
            <w:r w:rsidRPr="00160B66">
              <w:rPr>
                <w:rFonts w:ascii="Times New Roman" w:hAnsi="Times New Roman" w:cs="Times New Roman"/>
                <w:sz w:val="24"/>
                <w:szCs w:val="24"/>
                <w:shd w:val="clear" w:color="auto" w:fill="FFFFFF"/>
                <w:lang w:val="uk-UA"/>
              </w:rPr>
              <w:tab/>
              <w:t>Інформація про земельні ділянки для реалізації проєкту</w:t>
            </w:r>
          </w:p>
        </w:tc>
        <w:tc>
          <w:tcPr>
            <w:tcW w:w="675" w:type="dxa"/>
          </w:tcPr>
          <w:p w14:paraId="4B61E643" w14:textId="62A0E304" w:rsidR="00FC2968" w:rsidRPr="00160B66" w:rsidRDefault="00FC296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B7C48" w:rsidRPr="00160B66">
              <w:rPr>
                <w:rFonts w:ascii="Times New Roman" w:hAnsi="Times New Roman" w:cs="Times New Roman"/>
                <w:sz w:val="24"/>
                <w:szCs w:val="24"/>
                <w:lang w:val="uk-UA"/>
              </w:rPr>
              <w:t>6</w:t>
            </w:r>
          </w:p>
        </w:tc>
      </w:tr>
      <w:tr w:rsidR="00FC2968" w:rsidRPr="00160B66" w14:paraId="65C1E8BC" w14:textId="77777777" w:rsidTr="004936D4">
        <w:tc>
          <w:tcPr>
            <w:tcW w:w="9180" w:type="dxa"/>
          </w:tcPr>
          <w:p w14:paraId="07FD6D3E" w14:textId="1448ACBF" w:rsidR="00FC2968" w:rsidRPr="00160B66" w:rsidRDefault="00FC296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4.4.</w:t>
            </w:r>
            <w:r w:rsidRPr="00160B66">
              <w:rPr>
                <w:rFonts w:ascii="Times New Roman" w:hAnsi="Times New Roman" w:cs="Times New Roman"/>
                <w:sz w:val="24"/>
                <w:szCs w:val="24"/>
                <w:lang w:val="uk-UA"/>
              </w:rPr>
              <w:tab/>
              <w:t>Загальні технічні характеристики нежитлового приміщення</w:t>
            </w:r>
          </w:p>
        </w:tc>
        <w:tc>
          <w:tcPr>
            <w:tcW w:w="675" w:type="dxa"/>
          </w:tcPr>
          <w:p w14:paraId="205486BE" w14:textId="7D0A7693" w:rsidR="00FC2968" w:rsidRPr="00160B66" w:rsidRDefault="00FC296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B7C48" w:rsidRPr="00160B66">
              <w:rPr>
                <w:rFonts w:ascii="Times New Roman" w:hAnsi="Times New Roman" w:cs="Times New Roman"/>
                <w:sz w:val="24"/>
                <w:szCs w:val="24"/>
                <w:lang w:val="uk-UA"/>
              </w:rPr>
              <w:t>7</w:t>
            </w:r>
          </w:p>
        </w:tc>
      </w:tr>
      <w:tr w:rsidR="00FC2968" w:rsidRPr="00160B66" w14:paraId="5CC25709" w14:textId="77777777" w:rsidTr="004936D4">
        <w:tc>
          <w:tcPr>
            <w:tcW w:w="9180" w:type="dxa"/>
          </w:tcPr>
          <w:p w14:paraId="416B92ED" w14:textId="6CA21E29" w:rsidR="00FC2968" w:rsidRPr="00160B66" w:rsidRDefault="00FC296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4.5.</w:t>
            </w:r>
            <w:r w:rsidRPr="00160B66">
              <w:rPr>
                <w:rFonts w:ascii="Times New Roman" w:hAnsi="Times New Roman" w:cs="Times New Roman"/>
                <w:sz w:val="24"/>
                <w:szCs w:val="24"/>
                <w:lang w:val="uk-UA"/>
              </w:rPr>
              <w:tab/>
              <w:t>Заходи для збереження пам’ятки та технології, які потрібно використовувати</w:t>
            </w:r>
          </w:p>
        </w:tc>
        <w:tc>
          <w:tcPr>
            <w:tcW w:w="675" w:type="dxa"/>
          </w:tcPr>
          <w:p w14:paraId="56F0538E" w14:textId="1B0B33BF" w:rsidR="00FC2968" w:rsidRPr="00160B66" w:rsidRDefault="00FC296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B7C48" w:rsidRPr="00160B66">
              <w:rPr>
                <w:rFonts w:ascii="Times New Roman" w:hAnsi="Times New Roman" w:cs="Times New Roman"/>
                <w:sz w:val="24"/>
                <w:szCs w:val="24"/>
                <w:lang w:val="uk-UA"/>
              </w:rPr>
              <w:t>8</w:t>
            </w:r>
          </w:p>
        </w:tc>
      </w:tr>
      <w:tr w:rsidR="00FC2968" w:rsidRPr="00160B66" w14:paraId="49B7AF2D" w14:textId="77777777" w:rsidTr="004936D4">
        <w:tc>
          <w:tcPr>
            <w:tcW w:w="9180" w:type="dxa"/>
          </w:tcPr>
          <w:p w14:paraId="4BCB8078" w14:textId="28208ECC" w:rsidR="00FC2968" w:rsidRPr="00160B66" w:rsidRDefault="00FC296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4.6.</w:t>
            </w:r>
            <w:r w:rsidRPr="00160B66">
              <w:rPr>
                <w:rFonts w:ascii="Times New Roman" w:hAnsi="Times New Roman" w:cs="Times New Roman"/>
                <w:sz w:val="24"/>
                <w:szCs w:val="24"/>
                <w:lang w:val="uk-UA"/>
              </w:rPr>
              <w:tab/>
              <w:t>Вимоги до об’єкту державно-приватного партнерства</w:t>
            </w:r>
          </w:p>
        </w:tc>
        <w:tc>
          <w:tcPr>
            <w:tcW w:w="675" w:type="dxa"/>
          </w:tcPr>
          <w:p w14:paraId="590C58CE" w14:textId="2B4FC81E" w:rsidR="00FC2968" w:rsidRPr="00160B66" w:rsidRDefault="00FC296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1</w:t>
            </w:r>
            <w:r w:rsidR="004B7C48" w:rsidRPr="00160B66">
              <w:rPr>
                <w:rFonts w:ascii="Times New Roman" w:hAnsi="Times New Roman" w:cs="Times New Roman"/>
                <w:sz w:val="24"/>
                <w:szCs w:val="24"/>
                <w:lang w:val="uk-UA"/>
              </w:rPr>
              <w:t>9</w:t>
            </w:r>
          </w:p>
        </w:tc>
      </w:tr>
      <w:tr w:rsidR="009E375F" w:rsidRPr="00160B66" w14:paraId="7596A317" w14:textId="77777777" w:rsidTr="004936D4">
        <w:tc>
          <w:tcPr>
            <w:tcW w:w="9180" w:type="dxa"/>
          </w:tcPr>
          <w:p w14:paraId="011328AA" w14:textId="7B72CA2C" w:rsidR="009E375F" w:rsidRPr="00160B66" w:rsidRDefault="009E375F"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5.</w:t>
            </w:r>
            <w:r w:rsidRPr="00160B66">
              <w:rPr>
                <w:rFonts w:ascii="Times New Roman" w:hAnsi="Times New Roman" w:cs="Times New Roman"/>
                <w:sz w:val="24"/>
                <w:szCs w:val="24"/>
                <w:lang w:val="uk-UA"/>
              </w:rPr>
              <w:tab/>
            </w:r>
            <w:r w:rsidR="004B7C48" w:rsidRPr="00160B66">
              <w:rPr>
                <w:rFonts w:ascii="Times New Roman" w:hAnsi="Times New Roman" w:cs="Times New Roman"/>
                <w:sz w:val="24"/>
                <w:szCs w:val="24"/>
                <w:lang w:val="uk-UA"/>
              </w:rPr>
              <w:t>Відомості про фактори, які обумовлюють підвищення ефективності реалізації проєкту у формі державно-приватного партнерства та результати її оцінки</w:t>
            </w:r>
          </w:p>
        </w:tc>
        <w:tc>
          <w:tcPr>
            <w:tcW w:w="675" w:type="dxa"/>
          </w:tcPr>
          <w:p w14:paraId="570BAA71" w14:textId="5F2451CC" w:rsidR="009E375F" w:rsidRPr="00160B66" w:rsidRDefault="004B7C4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w:t>
            </w:r>
            <w:r w:rsidR="009E375F" w:rsidRPr="00160B66">
              <w:rPr>
                <w:rFonts w:ascii="Times New Roman" w:hAnsi="Times New Roman" w:cs="Times New Roman"/>
                <w:sz w:val="24"/>
                <w:szCs w:val="24"/>
                <w:lang w:val="uk-UA"/>
              </w:rPr>
              <w:t>1</w:t>
            </w:r>
          </w:p>
        </w:tc>
      </w:tr>
      <w:tr w:rsidR="002B29E2" w:rsidRPr="00160B66" w14:paraId="0005ACD4" w14:textId="77777777" w:rsidTr="004936D4">
        <w:tc>
          <w:tcPr>
            <w:tcW w:w="9180" w:type="dxa"/>
          </w:tcPr>
          <w:p w14:paraId="59CB5174" w14:textId="5100D907" w:rsidR="002B29E2" w:rsidRPr="00160B66" w:rsidRDefault="002B29E2"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5.1.</w:t>
            </w:r>
            <w:r w:rsidRPr="00160B66">
              <w:rPr>
                <w:rFonts w:ascii="Times New Roman" w:hAnsi="Times New Roman" w:cs="Times New Roman"/>
                <w:sz w:val="24"/>
                <w:szCs w:val="24"/>
                <w:lang w:val="uk-UA"/>
              </w:rPr>
              <w:tab/>
              <w:t>Фактори, що впливають на ефективність ДПП</w:t>
            </w:r>
          </w:p>
        </w:tc>
        <w:tc>
          <w:tcPr>
            <w:tcW w:w="675" w:type="dxa"/>
          </w:tcPr>
          <w:p w14:paraId="6800C154" w14:textId="32928C78" w:rsidR="002B29E2" w:rsidRPr="00160B66" w:rsidRDefault="004B7C4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21</w:t>
            </w:r>
          </w:p>
        </w:tc>
      </w:tr>
      <w:tr w:rsidR="002B29E2" w:rsidRPr="00160B66" w14:paraId="00F93422" w14:textId="77777777" w:rsidTr="004936D4">
        <w:tc>
          <w:tcPr>
            <w:tcW w:w="9180" w:type="dxa"/>
          </w:tcPr>
          <w:p w14:paraId="5D2B0D5A" w14:textId="7EE0B60A" w:rsidR="002B29E2" w:rsidRPr="00160B66" w:rsidRDefault="004B7C4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5.2.</w:t>
            </w:r>
            <w:r w:rsidRPr="00160B66">
              <w:rPr>
                <w:rFonts w:ascii="Times New Roman" w:hAnsi="Times New Roman" w:cs="Times New Roman"/>
                <w:sz w:val="24"/>
                <w:szCs w:val="24"/>
                <w:lang w:val="uk-UA"/>
              </w:rPr>
              <w:tab/>
              <w:t>Обґрунтування доцільності здійснення державно-приватного партнерства та аналіз можливих варіантів розв’язання проблеми</w:t>
            </w:r>
          </w:p>
        </w:tc>
        <w:tc>
          <w:tcPr>
            <w:tcW w:w="675" w:type="dxa"/>
          </w:tcPr>
          <w:p w14:paraId="57AC1D9F" w14:textId="65880785" w:rsidR="002B29E2" w:rsidRPr="00160B66" w:rsidRDefault="004B7C4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22</w:t>
            </w:r>
          </w:p>
        </w:tc>
      </w:tr>
      <w:tr w:rsidR="009E375F" w:rsidRPr="00160B66" w14:paraId="1D5AF7ED" w14:textId="77777777" w:rsidTr="004936D4">
        <w:tc>
          <w:tcPr>
            <w:tcW w:w="9180" w:type="dxa"/>
          </w:tcPr>
          <w:p w14:paraId="6935B1DD" w14:textId="2AD9B429" w:rsidR="009E375F" w:rsidRPr="00160B66" w:rsidRDefault="009E375F"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6.</w:t>
            </w:r>
            <w:r w:rsidRPr="00160B66">
              <w:rPr>
                <w:rFonts w:ascii="Times New Roman" w:hAnsi="Times New Roman" w:cs="Times New Roman"/>
                <w:sz w:val="24"/>
                <w:szCs w:val="24"/>
                <w:lang w:val="uk-UA"/>
              </w:rPr>
              <w:tab/>
              <w:t>І</w:t>
            </w:r>
            <w:r w:rsidRPr="00160B66">
              <w:rPr>
                <w:rFonts w:ascii="Times New Roman" w:hAnsi="Times New Roman" w:cs="Times New Roman"/>
                <w:sz w:val="24"/>
                <w:szCs w:val="24"/>
                <w:shd w:val="clear" w:color="auto" w:fill="FFFFFF"/>
                <w:lang w:val="uk-UA"/>
              </w:rPr>
              <w:t>нформація щодо фінансових показників проєкту (аналіз припущень фінансової моделі здійснення державно-приватного партнерства та результати її оцінки)</w:t>
            </w:r>
          </w:p>
        </w:tc>
        <w:tc>
          <w:tcPr>
            <w:tcW w:w="675" w:type="dxa"/>
          </w:tcPr>
          <w:p w14:paraId="4BF55216" w14:textId="3E6F2FC6" w:rsidR="009E375F" w:rsidRPr="00160B66" w:rsidRDefault="004B7C4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26</w:t>
            </w:r>
          </w:p>
        </w:tc>
      </w:tr>
      <w:tr w:rsidR="009E375F" w:rsidRPr="00160B66" w14:paraId="68215EE9" w14:textId="77777777" w:rsidTr="004936D4">
        <w:tc>
          <w:tcPr>
            <w:tcW w:w="9180" w:type="dxa"/>
          </w:tcPr>
          <w:p w14:paraId="11750E70" w14:textId="0E4BC03B" w:rsidR="009E375F" w:rsidRPr="00160B66" w:rsidRDefault="004B7C4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6.1.</w:t>
            </w:r>
            <w:r w:rsidRPr="00160B66">
              <w:rPr>
                <w:rFonts w:ascii="Times New Roman" w:hAnsi="Times New Roman" w:cs="Times New Roman"/>
                <w:sz w:val="24"/>
                <w:szCs w:val="24"/>
                <w:lang w:val="uk-UA"/>
              </w:rPr>
              <w:tab/>
              <w:t>Оціночна вартість експлуатації об’єкта</w:t>
            </w:r>
          </w:p>
        </w:tc>
        <w:tc>
          <w:tcPr>
            <w:tcW w:w="675" w:type="dxa"/>
          </w:tcPr>
          <w:p w14:paraId="52B796CF" w14:textId="1FF38A30" w:rsidR="009E375F" w:rsidRPr="00160B66" w:rsidRDefault="004B7C4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26</w:t>
            </w:r>
          </w:p>
        </w:tc>
      </w:tr>
      <w:tr w:rsidR="004B7C48" w:rsidRPr="00160B66" w14:paraId="5B3CCFFF" w14:textId="77777777" w:rsidTr="004936D4">
        <w:tc>
          <w:tcPr>
            <w:tcW w:w="9180" w:type="dxa"/>
          </w:tcPr>
          <w:p w14:paraId="6078963B" w14:textId="647E2081" w:rsidR="004B7C48" w:rsidRPr="00160B66" w:rsidRDefault="004B7C48" w:rsidP="004B7C4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6.2.</w:t>
            </w:r>
            <w:r w:rsidRPr="00160B66">
              <w:rPr>
                <w:rFonts w:ascii="Times New Roman" w:hAnsi="Times New Roman" w:cs="Times New Roman"/>
                <w:sz w:val="24"/>
                <w:szCs w:val="24"/>
                <w:lang w:val="uk-UA"/>
              </w:rPr>
              <w:tab/>
              <w:t>Розрахунок вартості розробки кошторисної документації</w:t>
            </w:r>
          </w:p>
        </w:tc>
        <w:tc>
          <w:tcPr>
            <w:tcW w:w="675" w:type="dxa"/>
          </w:tcPr>
          <w:p w14:paraId="0D2839C4" w14:textId="2142F4F6" w:rsidR="004B7C48" w:rsidRPr="00160B66" w:rsidRDefault="004B7C4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27</w:t>
            </w:r>
          </w:p>
        </w:tc>
      </w:tr>
      <w:tr w:rsidR="004B7C48" w:rsidRPr="00160B66" w14:paraId="27B5F901" w14:textId="77777777" w:rsidTr="004936D4">
        <w:tc>
          <w:tcPr>
            <w:tcW w:w="9180" w:type="dxa"/>
          </w:tcPr>
          <w:p w14:paraId="7B5DFA18" w14:textId="1181CB61" w:rsidR="004B7C48" w:rsidRPr="00160B66" w:rsidRDefault="004B7C4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 xml:space="preserve">6.3. </w:t>
            </w:r>
            <w:r w:rsidRPr="00160B66">
              <w:rPr>
                <w:rFonts w:ascii="Times New Roman" w:hAnsi="Times New Roman" w:cs="Times New Roman"/>
                <w:sz w:val="24"/>
                <w:szCs w:val="24"/>
                <w:lang w:val="uk-UA"/>
              </w:rPr>
              <w:tab/>
              <w:t>Розрахунок вартості ре</w:t>
            </w:r>
            <w:r w:rsidR="00692932" w:rsidRPr="00160B66">
              <w:rPr>
                <w:rFonts w:ascii="Times New Roman" w:hAnsi="Times New Roman" w:cs="Times New Roman"/>
                <w:sz w:val="24"/>
                <w:szCs w:val="24"/>
                <w:lang w:val="uk-UA"/>
              </w:rPr>
              <w:t>ставрац</w:t>
            </w:r>
            <w:r w:rsidRPr="00160B66">
              <w:rPr>
                <w:rFonts w:ascii="Times New Roman" w:hAnsi="Times New Roman" w:cs="Times New Roman"/>
                <w:sz w:val="24"/>
                <w:szCs w:val="24"/>
                <w:lang w:val="uk-UA"/>
              </w:rPr>
              <w:t>ії, ремонтних, оздоблювальних робіт та необхідного обладнання</w:t>
            </w:r>
          </w:p>
        </w:tc>
        <w:tc>
          <w:tcPr>
            <w:tcW w:w="675" w:type="dxa"/>
          </w:tcPr>
          <w:p w14:paraId="5F505411" w14:textId="2C301329" w:rsidR="004B7C48" w:rsidRPr="00160B66" w:rsidRDefault="004B7C48" w:rsidP="00FC2968">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27</w:t>
            </w:r>
          </w:p>
        </w:tc>
      </w:tr>
      <w:tr w:rsidR="00B972CA" w:rsidRPr="00160B66" w14:paraId="748B1447" w14:textId="77777777" w:rsidTr="004936D4">
        <w:tc>
          <w:tcPr>
            <w:tcW w:w="9180" w:type="dxa"/>
          </w:tcPr>
          <w:p w14:paraId="62FEB5BF" w14:textId="380BDCEE" w:rsidR="00B972CA" w:rsidRPr="00160B66" w:rsidRDefault="00B972CA"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7.</w:t>
            </w:r>
            <w:r w:rsidRPr="00160B66">
              <w:rPr>
                <w:rFonts w:ascii="Times New Roman" w:hAnsi="Times New Roman" w:cs="Times New Roman"/>
                <w:sz w:val="24"/>
                <w:szCs w:val="24"/>
                <w:lang w:val="uk-UA"/>
              </w:rPr>
              <w:tab/>
              <w:t>І</w:t>
            </w:r>
            <w:r w:rsidRPr="00160B66">
              <w:rPr>
                <w:rFonts w:ascii="Times New Roman" w:hAnsi="Times New Roman" w:cs="Times New Roman"/>
                <w:sz w:val="24"/>
                <w:szCs w:val="24"/>
                <w:shd w:val="clear" w:color="auto" w:fill="FFFFFF"/>
                <w:lang w:val="uk-UA"/>
              </w:rPr>
              <w:t>нформаці</w:t>
            </w:r>
            <w:r w:rsidR="00F60C7A" w:rsidRPr="00160B66">
              <w:rPr>
                <w:rFonts w:ascii="Times New Roman" w:hAnsi="Times New Roman" w:cs="Times New Roman"/>
                <w:sz w:val="24"/>
                <w:szCs w:val="24"/>
                <w:shd w:val="clear" w:color="auto" w:fill="FFFFFF"/>
                <w:lang w:val="uk-UA"/>
              </w:rPr>
              <w:t>я</w:t>
            </w:r>
            <w:r w:rsidRPr="00160B66">
              <w:rPr>
                <w:rFonts w:ascii="Times New Roman" w:hAnsi="Times New Roman" w:cs="Times New Roman"/>
                <w:sz w:val="24"/>
                <w:szCs w:val="24"/>
                <w:shd w:val="clear" w:color="auto" w:fill="FFFFFF"/>
                <w:lang w:val="uk-UA"/>
              </w:rPr>
              <w:t xml:space="preserve"> про соціально-економічні наслідки здійснення державно-приватного партнерства  та перспективи після закінчення дії договору, укладеного в рамках державно-приватного партнерства</w:t>
            </w:r>
          </w:p>
        </w:tc>
        <w:tc>
          <w:tcPr>
            <w:tcW w:w="675" w:type="dxa"/>
          </w:tcPr>
          <w:p w14:paraId="608F4D08" w14:textId="42F36F1D" w:rsidR="00B972CA" w:rsidRPr="00160B66" w:rsidRDefault="004B7C4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32</w:t>
            </w:r>
          </w:p>
        </w:tc>
      </w:tr>
      <w:tr w:rsidR="00B972CA" w:rsidRPr="00160B66" w14:paraId="373B6CF2" w14:textId="77777777" w:rsidTr="00FC2968">
        <w:trPr>
          <w:trHeight w:val="787"/>
        </w:trPr>
        <w:tc>
          <w:tcPr>
            <w:tcW w:w="9180" w:type="dxa"/>
          </w:tcPr>
          <w:p w14:paraId="1567776C" w14:textId="7A5FA12F" w:rsidR="00B972CA" w:rsidRPr="00160B66" w:rsidRDefault="00B972CA"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8.</w:t>
            </w:r>
            <w:r w:rsidRPr="00160B66">
              <w:rPr>
                <w:rFonts w:ascii="Times New Roman" w:hAnsi="Times New Roman" w:cs="Times New Roman"/>
                <w:sz w:val="24"/>
                <w:szCs w:val="24"/>
                <w:lang w:val="uk-UA"/>
              </w:rPr>
              <w:tab/>
            </w:r>
            <w:r w:rsidR="00F60C7A" w:rsidRPr="00160B66">
              <w:rPr>
                <w:rFonts w:ascii="Times New Roman" w:hAnsi="Times New Roman" w:cs="Times New Roman"/>
                <w:sz w:val="24"/>
                <w:szCs w:val="24"/>
                <w:lang w:val="uk-UA"/>
              </w:rPr>
              <w:t>І</w:t>
            </w:r>
            <w:r w:rsidRPr="00160B66">
              <w:rPr>
                <w:rFonts w:ascii="Times New Roman" w:hAnsi="Times New Roman" w:cs="Times New Roman"/>
                <w:sz w:val="24"/>
                <w:szCs w:val="24"/>
                <w:shd w:val="clear" w:color="auto" w:fill="FFFFFF"/>
                <w:lang w:val="uk-UA"/>
              </w:rPr>
              <w:t>нформаці</w:t>
            </w:r>
            <w:r w:rsidR="00F60C7A" w:rsidRPr="00160B66">
              <w:rPr>
                <w:rFonts w:ascii="Times New Roman" w:hAnsi="Times New Roman" w:cs="Times New Roman"/>
                <w:sz w:val="24"/>
                <w:szCs w:val="24"/>
                <w:shd w:val="clear" w:color="auto" w:fill="FFFFFF"/>
                <w:lang w:val="uk-UA"/>
              </w:rPr>
              <w:t>я</w:t>
            </w:r>
            <w:r w:rsidRPr="00160B66">
              <w:rPr>
                <w:rFonts w:ascii="Times New Roman" w:hAnsi="Times New Roman" w:cs="Times New Roman"/>
                <w:sz w:val="24"/>
                <w:szCs w:val="24"/>
                <w:shd w:val="clear" w:color="auto" w:fill="FFFFFF"/>
                <w:lang w:val="uk-UA"/>
              </w:rPr>
              <w:t xml:space="preserve"> про екологічні наслідки здійснення державно-приватного партнерства та перспективи після закінчення дії договору, укладеного в рамках державно-приватного партнерства;</w:t>
            </w:r>
          </w:p>
        </w:tc>
        <w:tc>
          <w:tcPr>
            <w:tcW w:w="675" w:type="dxa"/>
          </w:tcPr>
          <w:p w14:paraId="3D5D16AB" w14:textId="19E3F9A7" w:rsidR="00B972CA" w:rsidRPr="00160B66" w:rsidRDefault="004B7C4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33</w:t>
            </w:r>
          </w:p>
        </w:tc>
      </w:tr>
      <w:tr w:rsidR="00FC2968" w:rsidRPr="00160B66" w14:paraId="49395457" w14:textId="77777777" w:rsidTr="004936D4">
        <w:tc>
          <w:tcPr>
            <w:tcW w:w="9180" w:type="dxa"/>
          </w:tcPr>
          <w:p w14:paraId="678B510F" w14:textId="460DB4F4" w:rsidR="00FC2968" w:rsidRPr="00160B66" w:rsidRDefault="00FC2968" w:rsidP="00FC2968">
            <w:pPr>
              <w:tabs>
                <w:tab w:val="left" w:pos="567"/>
                <w:tab w:val="left" w:pos="1134"/>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8.1.</w:t>
            </w:r>
            <w:r w:rsidRPr="00160B66">
              <w:rPr>
                <w:rFonts w:ascii="Times New Roman" w:hAnsi="Times New Roman" w:cs="Times New Roman"/>
                <w:sz w:val="24"/>
                <w:szCs w:val="24"/>
                <w:lang w:val="uk-UA"/>
              </w:rPr>
              <w:tab/>
              <w:t xml:space="preserve">Вплив на повітряне середовище  </w:t>
            </w:r>
          </w:p>
        </w:tc>
        <w:tc>
          <w:tcPr>
            <w:tcW w:w="675" w:type="dxa"/>
          </w:tcPr>
          <w:p w14:paraId="66B1ACA6" w14:textId="7BD1A920" w:rsidR="00FC2968" w:rsidRPr="00160B66" w:rsidRDefault="004B7C4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33</w:t>
            </w:r>
          </w:p>
        </w:tc>
      </w:tr>
      <w:tr w:rsidR="00FC2968" w:rsidRPr="00160B66" w14:paraId="48AD8CDF" w14:textId="77777777" w:rsidTr="004936D4">
        <w:tc>
          <w:tcPr>
            <w:tcW w:w="9180" w:type="dxa"/>
          </w:tcPr>
          <w:p w14:paraId="3E1293C0" w14:textId="3EE7B2E0" w:rsidR="00FC2968" w:rsidRPr="00160B66" w:rsidRDefault="00FC296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8.2.</w:t>
            </w:r>
            <w:r w:rsidRPr="00160B66">
              <w:rPr>
                <w:rFonts w:ascii="Times New Roman" w:hAnsi="Times New Roman" w:cs="Times New Roman"/>
                <w:sz w:val="24"/>
                <w:szCs w:val="24"/>
                <w:lang w:val="uk-UA"/>
              </w:rPr>
              <w:tab/>
              <w:t>Вплив на клімат, ґрунти, рослинний, тваринний світ, водне, соціальне та техногенне середовища</w:t>
            </w:r>
          </w:p>
        </w:tc>
        <w:tc>
          <w:tcPr>
            <w:tcW w:w="675" w:type="dxa"/>
          </w:tcPr>
          <w:p w14:paraId="69BB11FA" w14:textId="2E3BFA59" w:rsidR="00FC2968" w:rsidRPr="00160B66" w:rsidRDefault="004B7C4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33</w:t>
            </w:r>
          </w:p>
        </w:tc>
      </w:tr>
      <w:tr w:rsidR="00FC2968" w:rsidRPr="00160B66" w14:paraId="75082869" w14:textId="77777777" w:rsidTr="004936D4">
        <w:tc>
          <w:tcPr>
            <w:tcW w:w="9180" w:type="dxa"/>
          </w:tcPr>
          <w:p w14:paraId="05122C12" w14:textId="2D07790C" w:rsidR="00FC2968" w:rsidRPr="00160B66" w:rsidRDefault="00FC2968"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8.3.</w:t>
            </w:r>
            <w:r w:rsidRPr="00160B66">
              <w:rPr>
                <w:rFonts w:ascii="Times New Roman" w:hAnsi="Times New Roman" w:cs="Times New Roman"/>
                <w:sz w:val="24"/>
                <w:szCs w:val="24"/>
                <w:lang w:val="uk-UA"/>
              </w:rPr>
              <w:tab/>
              <w:t xml:space="preserve">Оцінка впливів на навколишнє середовище під час </w:t>
            </w:r>
            <w:r w:rsidR="00433EDF" w:rsidRPr="00160B66">
              <w:rPr>
                <w:rFonts w:ascii="Times New Roman" w:hAnsi="Times New Roman" w:cs="Times New Roman"/>
                <w:sz w:val="24"/>
                <w:szCs w:val="24"/>
                <w:lang w:val="uk-UA"/>
              </w:rPr>
              <w:t>реставрації</w:t>
            </w:r>
          </w:p>
        </w:tc>
        <w:tc>
          <w:tcPr>
            <w:tcW w:w="675" w:type="dxa"/>
          </w:tcPr>
          <w:p w14:paraId="253172A7" w14:textId="573D5093" w:rsidR="00FC2968" w:rsidRPr="00160B66" w:rsidRDefault="00AF10A0"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33</w:t>
            </w:r>
          </w:p>
        </w:tc>
      </w:tr>
      <w:tr w:rsidR="00AF10A0" w:rsidRPr="00160B66" w14:paraId="14DAF00F" w14:textId="77777777" w:rsidTr="004936D4">
        <w:tc>
          <w:tcPr>
            <w:tcW w:w="9180" w:type="dxa"/>
          </w:tcPr>
          <w:p w14:paraId="65578994" w14:textId="73AA68BE" w:rsidR="00AF10A0" w:rsidRPr="00160B66" w:rsidRDefault="00AF10A0" w:rsidP="00FC2968">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8.4.</w:t>
            </w:r>
            <w:r w:rsidRPr="00160B66">
              <w:rPr>
                <w:rFonts w:ascii="Times New Roman" w:hAnsi="Times New Roman" w:cs="Times New Roman"/>
                <w:sz w:val="24"/>
                <w:szCs w:val="24"/>
                <w:lang w:val="uk-UA"/>
              </w:rPr>
              <w:tab/>
              <w:t>Проходження процедури оцінки впливу на довкілля</w:t>
            </w:r>
          </w:p>
        </w:tc>
        <w:tc>
          <w:tcPr>
            <w:tcW w:w="675" w:type="dxa"/>
          </w:tcPr>
          <w:p w14:paraId="6A45DA77" w14:textId="18921B3B" w:rsidR="00AF10A0" w:rsidRPr="00160B66" w:rsidRDefault="00AF10A0"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33</w:t>
            </w:r>
          </w:p>
        </w:tc>
      </w:tr>
      <w:tr w:rsidR="00B972CA" w:rsidRPr="00160B66" w14:paraId="7A9B1BA0" w14:textId="77777777" w:rsidTr="004936D4">
        <w:tc>
          <w:tcPr>
            <w:tcW w:w="9180" w:type="dxa"/>
          </w:tcPr>
          <w:p w14:paraId="6FD64EDA" w14:textId="40585D98" w:rsidR="00B972CA" w:rsidRPr="00160B66" w:rsidRDefault="00F60C7A"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9.</w:t>
            </w:r>
            <w:r w:rsidRPr="00160B66">
              <w:rPr>
                <w:rFonts w:ascii="Times New Roman" w:hAnsi="Times New Roman" w:cs="Times New Roman"/>
                <w:sz w:val="24"/>
                <w:szCs w:val="24"/>
                <w:lang w:val="uk-UA"/>
              </w:rPr>
              <w:tab/>
            </w:r>
            <w:r w:rsidR="00FC2968" w:rsidRPr="00160B66">
              <w:rPr>
                <w:rFonts w:ascii="Times New Roman" w:hAnsi="Times New Roman" w:cs="Times New Roman"/>
                <w:sz w:val="24"/>
                <w:szCs w:val="24"/>
                <w:lang w:val="uk-UA"/>
              </w:rPr>
              <w:t>Інформація про ризики при здійсненні державно-приватного партнерства, їх оцінка, розподіл між партнерами та форма управління ризиками</w:t>
            </w:r>
          </w:p>
        </w:tc>
        <w:tc>
          <w:tcPr>
            <w:tcW w:w="675" w:type="dxa"/>
          </w:tcPr>
          <w:p w14:paraId="0B9BFF3A" w14:textId="708E4D18" w:rsidR="00B972CA" w:rsidRPr="00160B66" w:rsidRDefault="004B7C48"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34</w:t>
            </w:r>
          </w:p>
        </w:tc>
      </w:tr>
      <w:tr w:rsidR="00B972CA" w:rsidRPr="00160B66" w14:paraId="44C280BE" w14:textId="77777777" w:rsidTr="004936D4">
        <w:tc>
          <w:tcPr>
            <w:tcW w:w="9180" w:type="dxa"/>
          </w:tcPr>
          <w:p w14:paraId="4170F0FA" w14:textId="6421C7F1" w:rsidR="00B972CA" w:rsidRPr="00160B66" w:rsidRDefault="00F60C7A"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10.</w:t>
            </w:r>
            <w:r w:rsidRPr="00160B66">
              <w:rPr>
                <w:rFonts w:ascii="Times New Roman" w:hAnsi="Times New Roman" w:cs="Times New Roman"/>
                <w:sz w:val="24"/>
                <w:szCs w:val="24"/>
                <w:lang w:val="uk-UA"/>
              </w:rPr>
              <w:tab/>
              <w:t>Інформація про потребу в державній підтримці</w:t>
            </w:r>
          </w:p>
        </w:tc>
        <w:tc>
          <w:tcPr>
            <w:tcW w:w="675" w:type="dxa"/>
          </w:tcPr>
          <w:p w14:paraId="24D970A0" w14:textId="4819F2DB" w:rsidR="00B972CA" w:rsidRPr="00160B66" w:rsidRDefault="00AF10A0"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39</w:t>
            </w:r>
          </w:p>
        </w:tc>
      </w:tr>
      <w:tr w:rsidR="00F60C7A" w:rsidRPr="00160B66" w14:paraId="0B74DF65" w14:textId="77777777" w:rsidTr="004936D4">
        <w:tc>
          <w:tcPr>
            <w:tcW w:w="9180" w:type="dxa"/>
          </w:tcPr>
          <w:p w14:paraId="79DD8842" w14:textId="47C21EDF" w:rsidR="00F60C7A" w:rsidRPr="00160B66" w:rsidRDefault="00F60C7A"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11.</w:t>
            </w:r>
            <w:r w:rsidRPr="00160B66">
              <w:rPr>
                <w:rFonts w:ascii="Times New Roman" w:hAnsi="Times New Roman" w:cs="Times New Roman"/>
                <w:sz w:val="24"/>
                <w:szCs w:val="24"/>
                <w:lang w:val="uk-UA"/>
              </w:rPr>
              <w:tab/>
            </w:r>
            <w:r w:rsidR="00FC2968" w:rsidRPr="00160B66">
              <w:rPr>
                <w:rFonts w:ascii="Times New Roman" w:hAnsi="Times New Roman" w:cs="Times New Roman"/>
                <w:sz w:val="24"/>
                <w:szCs w:val="24"/>
                <w:lang w:val="uk-UA"/>
              </w:rPr>
              <w:t>Інформація по результати юридичного аналізу проєкту</w:t>
            </w:r>
          </w:p>
        </w:tc>
        <w:tc>
          <w:tcPr>
            <w:tcW w:w="675" w:type="dxa"/>
          </w:tcPr>
          <w:p w14:paraId="42C144B0" w14:textId="17656F58" w:rsidR="00F60C7A" w:rsidRPr="00160B66" w:rsidRDefault="00AF10A0"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39</w:t>
            </w:r>
          </w:p>
        </w:tc>
      </w:tr>
      <w:tr w:rsidR="00F60C7A" w:rsidRPr="00160B66" w14:paraId="0BA31529" w14:textId="77777777" w:rsidTr="004936D4">
        <w:tc>
          <w:tcPr>
            <w:tcW w:w="9180" w:type="dxa"/>
          </w:tcPr>
          <w:p w14:paraId="741E84B2" w14:textId="41034251" w:rsidR="00F60C7A" w:rsidRPr="00160B66" w:rsidRDefault="00F60C7A"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12.</w:t>
            </w:r>
            <w:r w:rsidRPr="00160B66">
              <w:rPr>
                <w:rFonts w:ascii="Times New Roman" w:hAnsi="Times New Roman" w:cs="Times New Roman"/>
                <w:sz w:val="24"/>
                <w:szCs w:val="24"/>
                <w:lang w:val="uk-UA"/>
              </w:rPr>
              <w:tab/>
              <w:t>Інформація про форму здійснення державно-приватного партнерства та спосіб визначення приватного партнера</w:t>
            </w:r>
          </w:p>
        </w:tc>
        <w:tc>
          <w:tcPr>
            <w:tcW w:w="675" w:type="dxa"/>
          </w:tcPr>
          <w:p w14:paraId="51D5A18A" w14:textId="29E426CC" w:rsidR="00F60C7A" w:rsidRPr="00160B66" w:rsidRDefault="00AF10A0"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40</w:t>
            </w:r>
          </w:p>
        </w:tc>
      </w:tr>
      <w:tr w:rsidR="00F60C7A" w:rsidRPr="00160B66" w14:paraId="29C6FB3E" w14:textId="77777777" w:rsidTr="004936D4">
        <w:tc>
          <w:tcPr>
            <w:tcW w:w="9180" w:type="dxa"/>
          </w:tcPr>
          <w:p w14:paraId="54446D94" w14:textId="58BCEBFD" w:rsidR="00F60C7A" w:rsidRPr="00160B66" w:rsidRDefault="00F60C7A" w:rsidP="007A40BC">
            <w:pPr>
              <w:tabs>
                <w:tab w:val="left" w:pos="567"/>
              </w:tabs>
              <w:jc w:val="both"/>
              <w:rPr>
                <w:rFonts w:ascii="Times New Roman" w:hAnsi="Times New Roman" w:cs="Times New Roman"/>
                <w:sz w:val="24"/>
                <w:szCs w:val="24"/>
                <w:lang w:val="uk-UA"/>
              </w:rPr>
            </w:pPr>
            <w:r w:rsidRPr="00160B66">
              <w:rPr>
                <w:rFonts w:ascii="Times New Roman" w:hAnsi="Times New Roman" w:cs="Times New Roman"/>
                <w:sz w:val="24"/>
                <w:szCs w:val="24"/>
                <w:lang w:val="uk-UA"/>
              </w:rPr>
              <w:t>13.</w:t>
            </w:r>
            <w:r w:rsidRPr="00160B66">
              <w:rPr>
                <w:rFonts w:ascii="Times New Roman" w:hAnsi="Times New Roman" w:cs="Times New Roman"/>
                <w:sz w:val="24"/>
                <w:szCs w:val="24"/>
                <w:lang w:val="uk-UA"/>
              </w:rPr>
              <w:tab/>
            </w:r>
            <w:r w:rsidR="00FC2968" w:rsidRPr="00160B66">
              <w:rPr>
                <w:rFonts w:ascii="Times New Roman" w:hAnsi="Times New Roman" w:cs="Times New Roman"/>
                <w:sz w:val="24"/>
                <w:szCs w:val="24"/>
                <w:lang w:val="uk-UA"/>
              </w:rPr>
              <w:t>У</w:t>
            </w:r>
            <w:r w:rsidRPr="00160B66">
              <w:rPr>
                <w:rFonts w:ascii="Times New Roman" w:hAnsi="Times New Roman" w:cs="Times New Roman"/>
                <w:sz w:val="24"/>
                <w:szCs w:val="24"/>
                <w:lang w:val="uk-UA"/>
              </w:rPr>
              <w:t>загальнюючий висновок стосовно доцільності або недоцільності прийняття рішення про здійснення державно-приватного партнерства.</w:t>
            </w:r>
          </w:p>
        </w:tc>
        <w:tc>
          <w:tcPr>
            <w:tcW w:w="675" w:type="dxa"/>
          </w:tcPr>
          <w:p w14:paraId="602C97C3" w14:textId="14211B9A" w:rsidR="00F60C7A" w:rsidRPr="00160B66" w:rsidRDefault="00AF10A0" w:rsidP="004936D4">
            <w:pPr>
              <w:jc w:val="right"/>
              <w:rPr>
                <w:rFonts w:ascii="Times New Roman" w:hAnsi="Times New Roman" w:cs="Times New Roman"/>
                <w:sz w:val="24"/>
                <w:szCs w:val="24"/>
                <w:lang w:val="uk-UA"/>
              </w:rPr>
            </w:pPr>
            <w:r w:rsidRPr="00160B66">
              <w:rPr>
                <w:rFonts w:ascii="Times New Roman" w:hAnsi="Times New Roman" w:cs="Times New Roman"/>
                <w:sz w:val="24"/>
                <w:szCs w:val="24"/>
                <w:lang w:val="uk-UA"/>
              </w:rPr>
              <w:t>41</w:t>
            </w:r>
          </w:p>
        </w:tc>
      </w:tr>
    </w:tbl>
    <w:p w14:paraId="12D07508" w14:textId="77777777" w:rsidR="003816C1" w:rsidRPr="00160B66" w:rsidRDefault="003816C1">
      <w:pPr>
        <w:rPr>
          <w:rFonts w:ascii="Times New Roman" w:hAnsi="Times New Roman" w:cs="Times New Roman"/>
          <w:sz w:val="28"/>
          <w:szCs w:val="28"/>
          <w:lang w:val="uk-UA"/>
        </w:rPr>
      </w:pPr>
    </w:p>
    <w:p w14:paraId="364A230C" w14:textId="77777777" w:rsidR="003816C1" w:rsidRPr="00160B66" w:rsidRDefault="003816C1">
      <w:pPr>
        <w:rPr>
          <w:rFonts w:ascii="Times New Roman" w:hAnsi="Times New Roman" w:cs="Times New Roman"/>
          <w:sz w:val="28"/>
          <w:szCs w:val="28"/>
          <w:lang w:val="uk-UA"/>
        </w:rPr>
        <w:sectPr w:rsidR="003816C1" w:rsidRPr="00160B66" w:rsidSect="00C25B38">
          <w:footerReference w:type="default" r:id="rId8"/>
          <w:pgSz w:w="11906" w:h="16838"/>
          <w:pgMar w:top="1134" w:right="566" w:bottom="1134" w:left="1701" w:header="708" w:footer="708" w:gutter="0"/>
          <w:cols w:space="708"/>
          <w:titlePg/>
          <w:docGrid w:linePitch="360"/>
        </w:sectPr>
      </w:pPr>
    </w:p>
    <w:p w14:paraId="666C55E0" w14:textId="7B4CA9BC" w:rsidR="00C241EC" w:rsidRPr="00160B66" w:rsidRDefault="00C241EC" w:rsidP="00C30606">
      <w:pPr>
        <w:pStyle w:val="a3"/>
        <w:numPr>
          <w:ilvl w:val="0"/>
          <w:numId w:val="1"/>
        </w:numPr>
        <w:spacing w:after="0" w:line="240" w:lineRule="auto"/>
        <w:ind w:left="0" w:firstLine="567"/>
        <w:jc w:val="both"/>
        <w:rPr>
          <w:rFonts w:ascii="Times New Roman" w:hAnsi="Times New Roman" w:cs="Times New Roman"/>
          <w:b/>
          <w:sz w:val="28"/>
          <w:szCs w:val="28"/>
          <w:lang w:val="uk-UA"/>
        </w:rPr>
      </w:pPr>
      <w:r w:rsidRPr="00160B66">
        <w:rPr>
          <w:rFonts w:ascii="Times New Roman" w:hAnsi="Times New Roman" w:cs="Times New Roman"/>
          <w:b/>
          <w:sz w:val="28"/>
          <w:szCs w:val="28"/>
          <w:lang w:val="uk-UA"/>
        </w:rPr>
        <w:lastRenderedPageBreak/>
        <w:t>Інформація про проєкт</w:t>
      </w:r>
    </w:p>
    <w:p w14:paraId="73C5DB5B" w14:textId="57927A59" w:rsidR="003E7907" w:rsidRPr="00160B66" w:rsidRDefault="003E7907" w:rsidP="00C30606">
      <w:pPr>
        <w:pStyle w:val="a3"/>
        <w:numPr>
          <w:ilvl w:val="1"/>
          <w:numId w:val="1"/>
        </w:numPr>
        <w:spacing w:after="0" w:line="240" w:lineRule="auto"/>
        <w:ind w:left="0" w:firstLine="567"/>
        <w:rPr>
          <w:rFonts w:ascii="Times New Roman" w:hAnsi="Times New Roman" w:cs="Times New Roman"/>
          <w:b/>
          <w:sz w:val="28"/>
          <w:szCs w:val="28"/>
          <w:lang w:val="uk-UA"/>
        </w:rPr>
      </w:pPr>
      <w:r w:rsidRPr="00160B66">
        <w:rPr>
          <w:rFonts w:ascii="Times New Roman" w:hAnsi="Times New Roman" w:cs="Times New Roman"/>
          <w:b/>
          <w:sz w:val="28"/>
          <w:szCs w:val="28"/>
          <w:lang w:val="uk-UA"/>
        </w:rPr>
        <w:t>Ініціатор підготовки пропозиції</w:t>
      </w:r>
    </w:p>
    <w:p w14:paraId="47187C98" w14:textId="50420A8C" w:rsidR="00C241EC" w:rsidRPr="00160B66" w:rsidRDefault="00C241EC" w:rsidP="008F5ACC">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Ініціатором підготовки пропозиції здійснення державно-приватного партнерства (далі – ДПП) щодо реставрації з пристосуванням та управління нежитловим приміщенням, що розташоване за адресою м. Луцьк, по вул.</w:t>
      </w:r>
      <w:r w:rsidR="003E7907" w:rsidRPr="00160B66">
        <w:rPr>
          <w:rFonts w:ascii="Times New Roman" w:hAnsi="Times New Roman" w:cs="Times New Roman"/>
          <w:sz w:val="28"/>
          <w:szCs w:val="28"/>
          <w:lang w:val="uk-UA"/>
        </w:rPr>
        <w:t> </w:t>
      </w:r>
      <w:hyperlink r:id="rId9" w:tooltip="Вулиця Кафедральна (Луцьк)" w:history="1">
        <w:r w:rsidRPr="00160B66">
          <w:rPr>
            <w:rFonts w:ascii="Times New Roman" w:hAnsi="Times New Roman" w:cs="Times New Roman"/>
            <w:sz w:val="28"/>
            <w:szCs w:val="28"/>
            <w:lang w:val="uk-UA"/>
          </w:rPr>
          <w:t>Кафедральн</w:t>
        </w:r>
      </w:hyperlink>
      <w:r w:rsidRPr="00160B66">
        <w:rPr>
          <w:rFonts w:ascii="Times New Roman" w:hAnsi="Times New Roman" w:cs="Times New Roman"/>
          <w:sz w:val="28"/>
          <w:szCs w:val="28"/>
          <w:lang w:val="uk-UA"/>
        </w:rPr>
        <w:t>а</w:t>
      </w:r>
      <w:r w:rsidR="00F432DC" w:rsidRPr="00160B66">
        <w:rPr>
          <w:rFonts w:ascii="Times New Roman" w:hAnsi="Times New Roman" w:cs="Times New Roman"/>
          <w:sz w:val="28"/>
          <w:szCs w:val="28"/>
          <w:lang w:val="uk-UA"/>
        </w:rPr>
        <w:t>,</w:t>
      </w:r>
      <w:r w:rsidRPr="00160B66">
        <w:rPr>
          <w:rFonts w:ascii="Times New Roman" w:hAnsi="Times New Roman" w:cs="Times New Roman"/>
          <w:sz w:val="28"/>
          <w:szCs w:val="28"/>
          <w:lang w:val="uk-UA"/>
        </w:rPr>
        <w:t> 4 є виконавчий комітет Луцької міської ради</w:t>
      </w:r>
      <w:r w:rsidR="00526E6C" w:rsidRPr="00160B66">
        <w:rPr>
          <w:rFonts w:ascii="Times New Roman" w:hAnsi="Times New Roman" w:cs="Times New Roman"/>
          <w:sz w:val="28"/>
          <w:szCs w:val="28"/>
          <w:lang w:val="uk-UA"/>
        </w:rPr>
        <w:t xml:space="preserve"> (код ЄДРПОУ </w:t>
      </w:r>
      <w:r w:rsidR="00526E6C" w:rsidRPr="00160B66">
        <w:rPr>
          <w:rFonts w:ascii="Times New Roman" w:eastAsia="Times New Roman" w:hAnsi="Times New Roman" w:cs="Times New Roman"/>
          <w:sz w:val="28"/>
          <w:szCs w:val="28"/>
          <w:lang w:val="uk-UA" w:eastAsia="uk-UA"/>
        </w:rPr>
        <w:t>04051327).</w:t>
      </w:r>
      <w:r w:rsidRPr="00160B66">
        <w:rPr>
          <w:rFonts w:ascii="Times New Roman" w:hAnsi="Times New Roman" w:cs="Times New Roman"/>
          <w:sz w:val="28"/>
          <w:szCs w:val="28"/>
          <w:lang w:val="uk-UA"/>
        </w:rPr>
        <w:t xml:space="preserve"> </w:t>
      </w:r>
    </w:p>
    <w:p w14:paraId="1170B142" w14:textId="0C348159" w:rsidR="00C241EC" w:rsidRPr="00160B66" w:rsidRDefault="008F5ACC" w:rsidP="00EC72C6">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w:t>
      </w:r>
      <w:r w:rsidR="00C241EC" w:rsidRPr="00160B66">
        <w:rPr>
          <w:rFonts w:ascii="Times New Roman" w:hAnsi="Times New Roman" w:cs="Times New Roman"/>
          <w:sz w:val="28"/>
          <w:szCs w:val="28"/>
          <w:lang w:val="uk-UA"/>
        </w:rPr>
        <w:t>ро</w:t>
      </w:r>
      <w:r w:rsidRPr="00160B66">
        <w:rPr>
          <w:rFonts w:ascii="Times New Roman" w:hAnsi="Times New Roman" w:cs="Times New Roman"/>
          <w:sz w:val="28"/>
          <w:szCs w:val="28"/>
          <w:lang w:val="uk-UA"/>
        </w:rPr>
        <w:t>єкт</w:t>
      </w:r>
      <w:r w:rsidR="00C241EC" w:rsidRPr="00160B66">
        <w:rPr>
          <w:rFonts w:ascii="Times New Roman" w:hAnsi="Times New Roman" w:cs="Times New Roman"/>
          <w:sz w:val="28"/>
          <w:szCs w:val="28"/>
          <w:lang w:val="uk-UA"/>
        </w:rPr>
        <w:t xml:space="preserve"> відповід</w:t>
      </w:r>
      <w:r w:rsidRPr="00160B66">
        <w:rPr>
          <w:rFonts w:ascii="Times New Roman" w:hAnsi="Times New Roman" w:cs="Times New Roman"/>
          <w:sz w:val="28"/>
          <w:szCs w:val="28"/>
          <w:lang w:val="uk-UA"/>
        </w:rPr>
        <w:t xml:space="preserve">ає </w:t>
      </w:r>
      <w:r w:rsidR="00C241EC" w:rsidRPr="00160B66">
        <w:rPr>
          <w:rFonts w:ascii="Times New Roman" w:hAnsi="Times New Roman" w:cs="Times New Roman"/>
          <w:sz w:val="28"/>
          <w:szCs w:val="28"/>
          <w:lang w:val="uk-UA"/>
        </w:rPr>
        <w:t>ознакам ДПП, пріоритетам</w:t>
      </w:r>
      <w:r w:rsidRPr="00160B66">
        <w:rPr>
          <w:rFonts w:ascii="Times New Roman" w:hAnsi="Times New Roman" w:cs="Times New Roman"/>
          <w:sz w:val="28"/>
          <w:szCs w:val="28"/>
          <w:lang w:val="uk-UA"/>
        </w:rPr>
        <w:t xml:space="preserve"> </w:t>
      </w:r>
      <w:r w:rsidR="00C241EC" w:rsidRPr="00160B66">
        <w:rPr>
          <w:rFonts w:ascii="Times New Roman" w:hAnsi="Times New Roman" w:cs="Times New Roman"/>
          <w:sz w:val="28"/>
          <w:szCs w:val="28"/>
          <w:lang w:val="uk-UA"/>
        </w:rPr>
        <w:t>державн</w:t>
      </w:r>
      <w:r w:rsidR="005B648E" w:rsidRPr="00160B66">
        <w:rPr>
          <w:rFonts w:ascii="Times New Roman" w:hAnsi="Times New Roman" w:cs="Times New Roman"/>
          <w:sz w:val="28"/>
          <w:szCs w:val="28"/>
          <w:lang w:val="uk-UA"/>
        </w:rPr>
        <w:t>ої</w:t>
      </w:r>
      <w:r w:rsidR="00C241EC" w:rsidRPr="00160B66">
        <w:rPr>
          <w:rFonts w:ascii="Times New Roman" w:hAnsi="Times New Roman" w:cs="Times New Roman"/>
          <w:sz w:val="28"/>
          <w:szCs w:val="28"/>
          <w:lang w:val="uk-UA"/>
        </w:rPr>
        <w:t xml:space="preserve"> політи</w:t>
      </w:r>
      <w:r w:rsidR="005B648E" w:rsidRPr="00160B66">
        <w:rPr>
          <w:rFonts w:ascii="Times New Roman" w:hAnsi="Times New Roman" w:cs="Times New Roman"/>
          <w:sz w:val="28"/>
          <w:szCs w:val="28"/>
          <w:lang w:val="uk-UA"/>
        </w:rPr>
        <w:t>ки</w:t>
      </w:r>
      <w:r w:rsidRPr="00160B66">
        <w:rPr>
          <w:rFonts w:ascii="Times New Roman" w:hAnsi="Times New Roman" w:cs="Times New Roman"/>
          <w:sz w:val="28"/>
          <w:szCs w:val="28"/>
          <w:lang w:val="uk-UA"/>
        </w:rPr>
        <w:t xml:space="preserve">, </w:t>
      </w:r>
      <w:r w:rsidR="00C241EC" w:rsidRPr="00160B66">
        <w:rPr>
          <w:rFonts w:ascii="Times New Roman" w:hAnsi="Times New Roman" w:cs="Times New Roman"/>
          <w:sz w:val="28"/>
          <w:szCs w:val="28"/>
          <w:lang w:val="uk-UA"/>
        </w:rPr>
        <w:t>Цілям сталого розвитку України на період до 2030 року, документам</w:t>
      </w:r>
      <w:r w:rsidRPr="00160B66">
        <w:rPr>
          <w:rFonts w:ascii="Times New Roman" w:hAnsi="Times New Roman" w:cs="Times New Roman"/>
          <w:sz w:val="28"/>
          <w:szCs w:val="28"/>
          <w:lang w:val="uk-UA"/>
        </w:rPr>
        <w:t xml:space="preserve"> </w:t>
      </w:r>
      <w:r w:rsidR="00C241EC" w:rsidRPr="00160B66">
        <w:rPr>
          <w:rFonts w:ascii="Times New Roman" w:hAnsi="Times New Roman" w:cs="Times New Roman"/>
          <w:sz w:val="28"/>
          <w:szCs w:val="28"/>
          <w:lang w:val="uk-UA"/>
        </w:rPr>
        <w:t xml:space="preserve">просторового та стратегічного планування розвитку </w:t>
      </w:r>
      <w:r w:rsidR="005B648E" w:rsidRPr="00160B66">
        <w:rPr>
          <w:rFonts w:ascii="Times New Roman" w:hAnsi="Times New Roman" w:cs="Times New Roman"/>
          <w:sz w:val="28"/>
          <w:szCs w:val="28"/>
          <w:lang w:val="uk-UA"/>
        </w:rPr>
        <w:t>Луцької міської територіальної громади</w:t>
      </w:r>
      <w:r w:rsidRPr="00160B66">
        <w:rPr>
          <w:rFonts w:ascii="Times New Roman" w:hAnsi="Times New Roman" w:cs="Times New Roman"/>
          <w:sz w:val="28"/>
          <w:szCs w:val="28"/>
          <w:lang w:val="uk-UA"/>
        </w:rPr>
        <w:t>.</w:t>
      </w:r>
    </w:p>
    <w:p w14:paraId="4D0FF02B" w14:textId="39E64913" w:rsidR="008F5ACC" w:rsidRPr="00160B66" w:rsidRDefault="008F5ACC" w:rsidP="00EC72C6">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Відповідно до Закону України «Про державно-приватне партнерство»</w:t>
      </w:r>
      <w:r w:rsidR="004378C9" w:rsidRPr="00160B66">
        <w:rPr>
          <w:rFonts w:ascii="Times New Roman" w:hAnsi="Times New Roman" w:cs="Times New Roman"/>
          <w:sz w:val="28"/>
          <w:szCs w:val="28"/>
          <w:lang w:val="uk-UA"/>
        </w:rPr>
        <w:t xml:space="preserve"> (далі – Закон)</w:t>
      </w:r>
      <w:r w:rsidRPr="00160B66">
        <w:rPr>
          <w:rFonts w:ascii="Times New Roman" w:hAnsi="Times New Roman" w:cs="Times New Roman"/>
          <w:sz w:val="28"/>
          <w:szCs w:val="28"/>
          <w:lang w:val="uk-UA"/>
        </w:rPr>
        <w:t>, при ініціативі державного партнера, підготовка пропозиції здійснення ДПП відбувається двома етапами: на першому етапі здійснюється підготовка концептуальної записки та проведення її детального аналізу, а на другому етапі – підготовка техніко</w:t>
      </w:r>
      <w:r w:rsidR="00EC72C6" w:rsidRPr="00160B66">
        <w:rPr>
          <w:rFonts w:ascii="Times New Roman" w:hAnsi="Times New Roman" w:cs="Times New Roman"/>
          <w:sz w:val="28"/>
          <w:szCs w:val="28"/>
          <w:lang w:val="uk-UA"/>
        </w:rPr>
        <w:t>-</w:t>
      </w:r>
      <w:r w:rsidRPr="00160B66">
        <w:rPr>
          <w:rFonts w:ascii="Times New Roman" w:hAnsi="Times New Roman" w:cs="Times New Roman"/>
          <w:sz w:val="28"/>
          <w:szCs w:val="28"/>
          <w:lang w:val="uk-UA"/>
        </w:rPr>
        <w:t xml:space="preserve">економічного обґрунтування здійснення ДПП. </w:t>
      </w:r>
    </w:p>
    <w:p w14:paraId="7B2469E9" w14:textId="2772003E" w:rsidR="008F5ACC" w:rsidRPr="00160B66" w:rsidRDefault="00EC72C6" w:rsidP="00C65672">
      <w:pPr>
        <w:pStyle w:val="a3"/>
        <w:spacing w:after="0" w:line="240" w:lineRule="auto"/>
        <w:ind w:left="0" w:firstLine="709"/>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 результатами підготовки концептуальної записки та на підставі результатів її аналізу, Виконавчим комітетом Луцької міської ради прийнято р</w:t>
      </w:r>
      <w:r w:rsidR="007C26D5" w:rsidRPr="00160B66">
        <w:rPr>
          <w:rFonts w:ascii="Times New Roman" w:hAnsi="Times New Roman" w:cs="Times New Roman"/>
          <w:sz w:val="28"/>
          <w:szCs w:val="28"/>
          <w:lang w:val="uk-UA"/>
        </w:rPr>
        <w:t xml:space="preserve">ішення </w:t>
      </w:r>
      <w:r w:rsidRPr="00160B66">
        <w:rPr>
          <w:rFonts w:ascii="Times New Roman" w:hAnsi="Times New Roman" w:cs="Times New Roman"/>
          <w:sz w:val="28"/>
          <w:szCs w:val="28"/>
          <w:lang w:val="uk-UA"/>
        </w:rPr>
        <w:t xml:space="preserve">від 18.01.2022 №30-1 </w:t>
      </w:r>
      <w:r w:rsidR="007C26D5" w:rsidRPr="00160B66">
        <w:rPr>
          <w:rFonts w:ascii="Times New Roman" w:hAnsi="Times New Roman" w:cs="Times New Roman"/>
          <w:sz w:val="28"/>
          <w:szCs w:val="28"/>
          <w:lang w:val="uk-UA"/>
        </w:rPr>
        <w:t>«Про доцільність підготовки техніко-економічного обґрунтування для здійснення державно-приватного партнерства»</w:t>
      </w:r>
      <w:r w:rsidR="003D1CED" w:rsidRPr="00160B66">
        <w:rPr>
          <w:rFonts w:ascii="Times New Roman" w:hAnsi="Times New Roman" w:cs="Times New Roman"/>
          <w:sz w:val="28"/>
          <w:szCs w:val="28"/>
          <w:lang w:val="uk-UA"/>
        </w:rPr>
        <w:t xml:space="preserve">. 22 лютого 2023 року Луцькою міською радою прийнято </w:t>
      </w:r>
      <w:r w:rsidR="00411C9C" w:rsidRPr="00160B66">
        <w:rPr>
          <w:rFonts w:ascii="Times New Roman" w:hAnsi="Times New Roman" w:cs="Times New Roman"/>
          <w:sz w:val="28"/>
          <w:szCs w:val="28"/>
          <w:lang w:val="uk-UA"/>
        </w:rPr>
        <w:t>рішення №41/75</w:t>
      </w:r>
      <w:r w:rsidR="003D1CED" w:rsidRPr="00160B66">
        <w:rPr>
          <w:rFonts w:ascii="Times New Roman" w:hAnsi="Times New Roman" w:cs="Times New Roman"/>
          <w:sz w:val="28"/>
          <w:szCs w:val="28"/>
          <w:lang w:val="uk-UA"/>
        </w:rPr>
        <w:t xml:space="preserve"> «Про затвердження пропозиції про здійснення державно-приватного партнерства»</w:t>
      </w:r>
      <w:r w:rsidRPr="00160B66">
        <w:rPr>
          <w:rFonts w:ascii="Times New Roman" w:hAnsi="Times New Roman" w:cs="Times New Roman"/>
          <w:sz w:val="28"/>
          <w:szCs w:val="28"/>
          <w:lang w:val="uk-UA"/>
        </w:rPr>
        <w:t>.</w:t>
      </w:r>
    </w:p>
    <w:p w14:paraId="296C7EF3" w14:textId="77777777" w:rsidR="003E7907" w:rsidRPr="00160B66" w:rsidRDefault="003E7907" w:rsidP="00C65672">
      <w:pPr>
        <w:pStyle w:val="a3"/>
        <w:spacing w:after="0" w:line="240" w:lineRule="auto"/>
        <w:ind w:left="0" w:firstLine="709"/>
        <w:jc w:val="both"/>
        <w:rPr>
          <w:rFonts w:ascii="Times New Roman" w:hAnsi="Times New Roman" w:cs="Times New Roman"/>
          <w:sz w:val="28"/>
          <w:szCs w:val="28"/>
          <w:lang w:val="uk-UA"/>
        </w:rPr>
      </w:pPr>
    </w:p>
    <w:p w14:paraId="5F2495B2" w14:textId="77777777" w:rsidR="00AF10A0" w:rsidRPr="00160B66" w:rsidRDefault="00AF10A0" w:rsidP="00C65672">
      <w:pPr>
        <w:pStyle w:val="a3"/>
        <w:spacing w:after="0" w:line="240" w:lineRule="auto"/>
        <w:ind w:left="0" w:firstLine="709"/>
        <w:jc w:val="both"/>
        <w:rPr>
          <w:rFonts w:ascii="Times New Roman" w:hAnsi="Times New Roman" w:cs="Times New Roman"/>
          <w:sz w:val="28"/>
          <w:szCs w:val="28"/>
          <w:lang w:val="uk-UA"/>
        </w:rPr>
      </w:pPr>
    </w:p>
    <w:p w14:paraId="77016147" w14:textId="77777777" w:rsidR="009E091E" w:rsidRPr="00160B66" w:rsidRDefault="009E091E" w:rsidP="00C65672">
      <w:pPr>
        <w:pStyle w:val="a3"/>
        <w:numPr>
          <w:ilvl w:val="1"/>
          <w:numId w:val="1"/>
        </w:numPr>
        <w:spacing w:after="0" w:line="240" w:lineRule="auto"/>
        <w:ind w:left="0" w:firstLine="709"/>
        <w:jc w:val="both"/>
        <w:rPr>
          <w:rFonts w:ascii="Times New Roman" w:hAnsi="Times New Roman" w:cs="Times New Roman"/>
          <w:b/>
          <w:sz w:val="28"/>
          <w:szCs w:val="28"/>
          <w:lang w:val="uk-UA"/>
        </w:rPr>
      </w:pPr>
      <w:r w:rsidRPr="00160B66">
        <w:rPr>
          <w:rFonts w:ascii="Times New Roman" w:hAnsi="Times New Roman" w:cs="Times New Roman"/>
          <w:b/>
          <w:sz w:val="28"/>
          <w:szCs w:val="28"/>
          <w:lang w:val="uk-UA"/>
        </w:rPr>
        <w:t>Мета проєкту</w:t>
      </w:r>
    </w:p>
    <w:p w14:paraId="0AFDE92B" w14:textId="624179B9" w:rsidR="009E091E" w:rsidRPr="00160B66" w:rsidRDefault="009E091E" w:rsidP="006035CD">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Основною метою </w:t>
      </w:r>
      <w:r w:rsidR="00E440BC" w:rsidRPr="00160B66">
        <w:rPr>
          <w:rFonts w:ascii="Times New Roman" w:hAnsi="Times New Roman" w:cs="Times New Roman"/>
          <w:sz w:val="28"/>
          <w:szCs w:val="28"/>
          <w:lang w:val="uk-UA"/>
        </w:rPr>
        <w:t>проєкт</w:t>
      </w:r>
      <w:r w:rsidRPr="00160B66">
        <w:rPr>
          <w:rFonts w:ascii="Times New Roman" w:hAnsi="Times New Roman" w:cs="Times New Roman"/>
          <w:sz w:val="28"/>
          <w:szCs w:val="28"/>
          <w:lang w:val="uk-UA"/>
        </w:rPr>
        <w:t>у є:</w:t>
      </w:r>
    </w:p>
    <w:p w14:paraId="49E6BA36" w14:textId="4EBAEC4B" w:rsidR="009E091E" w:rsidRPr="00160B66" w:rsidRDefault="00EA2067"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w:t>
      </w:r>
      <w:r w:rsidR="00E440BC" w:rsidRPr="00160B66">
        <w:rPr>
          <w:rFonts w:ascii="Times New Roman" w:hAnsi="Times New Roman" w:cs="Times New Roman"/>
          <w:sz w:val="28"/>
          <w:szCs w:val="28"/>
          <w:lang w:val="uk-UA"/>
        </w:rPr>
        <w:t xml:space="preserve">береження та </w:t>
      </w:r>
      <w:r w:rsidR="009E091E" w:rsidRPr="00160B66">
        <w:rPr>
          <w:rFonts w:ascii="Times New Roman" w:hAnsi="Times New Roman" w:cs="Times New Roman"/>
          <w:sz w:val="28"/>
          <w:szCs w:val="28"/>
          <w:lang w:val="uk-UA"/>
        </w:rPr>
        <w:t>реставрація пам’ятки місцевого значення на вул.</w:t>
      </w:r>
      <w:r w:rsidR="00E440BC" w:rsidRPr="00160B66">
        <w:rPr>
          <w:rFonts w:ascii="Times New Roman" w:hAnsi="Times New Roman" w:cs="Times New Roman"/>
          <w:sz w:val="28"/>
          <w:szCs w:val="28"/>
          <w:lang w:val="uk-UA"/>
        </w:rPr>
        <w:t> </w:t>
      </w:r>
      <w:r w:rsidR="009E091E" w:rsidRPr="00160B66">
        <w:rPr>
          <w:rFonts w:ascii="Times New Roman" w:hAnsi="Times New Roman" w:cs="Times New Roman"/>
          <w:sz w:val="28"/>
          <w:szCs w:val="28"/>
          <w:lang w:val="uk-UA"/>
        </w:rPr>
        <w:t>Кафедральній, 4 в місті Луцьку з її пристосуванням під готель із закладом ресторанного господарства;</w:t>
      </w:r>
    </w:p>
    <w:p w14:paraId="33828E2C" w14:textId="77777777" w:rsidR="009E091E" w:rsidRPr="00160B66" w:rsidRDefault="009E091E"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покращення туристичної інфраструктури в історичному центрі міста;</w:t>
      </w:r>
    </w:p>
    <w:p w14:paraId="3294FEAF" w14:textId="77777777" w:rsidR="009E091E" w:rsidRPr="00160B66" w:rsidRDefault="009E091E"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збільшення туристичної привабливості міста;</w:t>
      </w:r>
    </w:p>
    <w:p w14:paraId="18FB4B1B" w14:textId="77777777" w:rsidR="009E091E" w:rsidRPr="00160B66" w:rsidRDefault="009E091E"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збільшення готельно-ліжкового фонду в Луцькій міській територіальній громаді;</w:t>
      </w:r>
    </w:p>
    <w:p w14:paraId="7B7D01E1" w14:textId="77777777" w:rsidR="009E091E" w:rsidRPr="00160B66" w:rsidRDefault="009E091E"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створення нового закладу громадського харчування в історичній частині міста;</w:t>
      </w:r>
    </w:p>
    <w:p w14:paraId="05BE01FD" w14:textId="77777777" w:rsidR="009E091E" w:rsidRPr="00160B66" w:rsidRDefault="009E091E"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створення комфортного громадського простору у внутрішньому дворі будинку на вул. Кафедральній, 4 в місті Луцьку для мешканців і гостей міста;</w:t>
      </w:r>
    </w:p>
    <w:p w14:paraId="655EF417" w14:textId="423155AF" w:rsidR="009E091E" w:rsidRPr="00160B66" w:rsidRDefault="0090032C"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збільшення</w:t>
      </w:r>
      <w:r w:rsidR="009E091E" w:rsidRPr="00160B66">
        <w:rPr>
          <w:rFonts w:ascii="Times New Roman" w:hAnsi="Times New Roman" w:cs="Times New Roman"/>
          <w:sz w:val="28"/>
          <w:szCs w:val="28"/>
          <w:lang w:val="uk-UA"/>
        </w:rPr>
        <w:t xml:space="preserve"> ефективності використання комунального майна громади;</w:t>
      </w:r>
    </w:p>
    <w:p w14:paraId="06C70481" w14:textId="16D39EB5" w:rsidR="009E091E" w:rsidRPr="00160B66" w:rsidRDefault="009E091E"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залучення приватного капіталу та досвіду у розвиток інфраструктури м.</w:t>
      </w:r>
      <w:r w:rsidR="0090032C" w:rsidRPr="00160B66">
        <w:rPr>
          <w:rFonts w:ascii="Times New Roman" w:hAnsi="Times New Roman" w:cs="Times New Roman"/>
          <w:sz w:val="28"/>
          <w:szCs w:val="28"/>
          <w:lang w:val="uk-UA"/>
        </w:rPr>
        <w:t> </w:t>
      </w:r>
      <w:r w:rsidRPr="00160B66">
        <w:rPr>
          <w:rFonts w:ascii="Times New Roman" w:hAnsi="Times New Roman" w:cs="Times New Roman"/>
          <w:sz w:val="28"/>
          <w:szCs w:val="28"/>
          <w:lang w:val="uk-UA"/>
        </w:rPr>
        <w:t>Луцька.</w:t>
      </w:r>
    </w:p>
    <w:p w14:paraId="666EA4D1" w14:textId="77777777" w:rsidR="0090032C" w:rsidRPr="00160B66" w:rsidRDefault="0090032C" w:rsidP="0090032C">
      <w:pPr>
        <w:pStyle w:val="a3"/>
        <w:spacing w:after="0" w:line="240" w:lineRule="auto"/>
        <w:ind w:left="567"/>
        <w:jc w:val="both"/>
        <w:rPr>
          <w:rFonts w:ascii="Times New Roman" w:hAnsi="Times New Roman" w:cs="Times New Roman"/>
          <w:color w:val="76923C" w:themeColor="accent3" w:themeShade="BF"/>
          <w:sz w:val="28"/>
          <w:szCs w:val="28"/>
          <w:lang w:val="uk-UA"/>
        </w:rPr>
      </w:pPr>
    </w:p>
    <w:p w14:paraId="19D13B5E" w14:textId="77777777" w:rsidR="00526E6C" w:rsidRPr="00160B66" w:rsidRDefault="00526E6C">
      <w:pPr>
        <w:rPr>
          <w:rFonts w:ascii="Times New Roman" w:hAnsi="Times New Roman" w:cs="Times New Roman"/>
          <w:sz w:val="28"/>
          <w:szCs w:val="28"/>
          <w:lang w:val="uk-UA"/>
        </w:rPr>
      </w:pPr>
      <w:r w:rsidRPr="00160B66">
        <w:rPr>
          <w:rFonts w:ascii="Times New Roman" w:hAnsi="Times New Roman" w:cs="Times New Roman"/>
          <w:sz w:val="28"/>
          <w:szCs w:val="28"/>
          <w:lang w:val="uk-UA"/>
        </w:rPr>
        <w:br w:type="page"/>
      </w:r>
    </w:p>
    <w:p w14:paraId="1C047CCB" w14:textId="1F236D2F" w:rsidR="009E091E" w:rsidRPr="00160B66" w:rsidRDefault="009E091E" w:rsidP="00583B82">
      <w:pPr>
        <w:pStyle w:val="a3"/>
        <w:numPr>
          <w:ilvl w:val="1"/>
          <w:numId w:val="1"/>
        </w:numPr>
        <w:tabs>
          <w:tab w:val="left" w:pos="1276"/>
        </w:tabs>
        <w:spacing w:after="0" w:line="240" w:lineRule="auto"/>
        <w:ind w:left="0" w:firstLine="567"/>
        <w:jc w:val="both"/>
        <w:rPr>
          <w:rFonts w:ascii="Times New Roman" w:hAnsi="Times New Roman" w:cs="Times New Roman"/>
          <w:b/>
          <w:sz w:val="28"/>
          <w:szCs w:val="28"/>
          <w:lang w:val="uk-UA"/>
        </w:rPr>
      </w:pPr>
      <w:r w:rsidRPr="00160B66">
        <w:rPr>
          <w:rFonts w:ascii="Times New Roman" w:hAnsi="Times New Roman" w:cs="Times New Roman"/>
          <w:b/>
          <w:sz w:val="28"/>
          <w:szCs w:val="28"/>
          <w:lang w:val="uk-UA"/>
        </w:rPr>
        <w:lastRenderedPageBreak/>
        <w:t xml:space="preserve">Обґрунтування необхідності реалізації </w:t>
      </w:r>
      <w:r w:rsidR="00E440BC" w:rsidRPr="00160B66">
        <w:rPr>
          <w:rFonts w:ascii="Times New Roman" w:hAnsi="Times New Roman" w:cs="Times New Roman"/>
          <w:b/>
          <w:sz w:val="28"/>
          <w:szCs w:val="28"/>
          <w:lang w:val="uk-UA"/>
        </w:rPr>
        <w:t>п</w:t>
      </w:r>
      <w:r w:rsidRPr="00160B66">
        <w:rPr>
          <w:rFonts w:ascii="Times New Roman" w:hAnsi="Times New Roman" w:cs="Times New Roman"/>
          <w:b/>
          <w:sz w:val="28"/>
          <w:szCs w:val="28"/>
          <w:lang w:val="uk-UA"/>
        </w:rPr>
        <w:t>роєкту</w:t>
      </w:r>
    </w:p>
    <w:p w14:paraId="73342680" w14:textId="6AAF697C" w:rsidR="009E091E" w:rsidRPr="00160B66" w:rsidRDefault="009E091E" w:rsidP="009E091E">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Луцьк є одним із найцікавіших історичних міст України. Згідно постанови Кабінету </w:t>
      </w:r>
      <w:r w:rsidR="0090032C" w:rsidRPr="00160B66">
        <w:rPr>
          <w:rFonts w:ascii="Times New Roman" w:hAnsi="Times New Roman" w:cs="Times New Roman"/>
          <w:sz w:val="28"/>
          <w:szCs w:val="28"/>
          <w:lang w:val="uk-UA"/>
        </w:rPr>
        <w:t>М</w:t>
      </w:r>
      <w:r w:rsidRPr="00160B66">
        <w:rPr>
          <w:rFonts w:ascii="Times New Roman" w:hAnsi="Times New Roman" w:cs="Times New Roman"/>
          <w:sz w:val="28"/>
          <w:szCs w:val="28"/>
          <w:lang w:val="uk-UA"/>
        </w:rPr>
        <w:t xml:space="preserve">іністрів України від 26 липня 2001 р. № 878, входить до Списку історичних населених місць України. </w:t>
      </w:r>
    </w:p>
    <w:p w14:paraId="32B5E387" w14:textId="738D7C4A" w:rsidR="009E091E" w:rsidRPr="00160B66" w:rsidRDefault="009E091E" w:rsidP="005A4349">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Міська влада позиціонує місто як туристичне. З</w:t>
      </w:r>
      <w:r w:rsidR="0038057D" w:rsidRPr="00160B66">
        <w:rPr>
          <w:rFonts w:ascii="Times New Roman" w:hAnsi="Times New Roman" w:cs="Times New Roman"/>
          <w:sz w:val="28"/>
          <w:szCs w:val="28"/>
          <w:lang w:val="uk-UA"/>
        </w:rPr>
        <w:t>гідно</w:t>
      </w:r>
      <w:r w:rsidRPr="00160B66">
        <w:rPr>
          <w:rFonts w:ascii="Times New Roman" w:hAnsi="Times New Roman" w:cs="Times New Roman"/>
          <w:sz w:val="28"/>
          <w:szCs w:val="28"/>
          <w:lang w:val="uk-UA"/>
        </w:rPr>
        <w:t xml:space="preserve"> маркетингових досліджень туристичної привабливості, проведених соціологічною агенцією «</w:t>
      </w:r>
      <w:proofErr w:type="spellStart"/>
      <w:r w:rsidRPr="00160B66">
        <w:rPr>
          <w:rFonts w:ascii="Times New Roman" w:hAnsi="Times New Roman" w:cs="Times New Roman"/>
          <w:sz w:val="28"/>
          <w:szCs w:val="28"/>
          <w:lang w:val="uk-UA"/>
        </w:rPr>
        <w:t>Фама</w:t>
      </w:r>
      <w:proofErr w:type="spellEnd"/>
      <w:r w:rsidRPr="00160B66">
        <w:rPr>
          <w:rFonts w:ascii="Times New Roman" w:hAnsi="Times New Roman" w:cs="Times New Roman"/>
          <w:sz w:val="28"/>
          <w:szCs w:val="28"/>
          <w:lang w:val="uk-UA"/>
        </w:rPr>
        <w:t>» у 2017 та 2019 роках, до початку повномасштабного російського вторгнення, туристів Луцьк за рік відвідувало більше, ніж міського населення: у 2017 році – 285 тисяч осіб, у 2019 році – 303 тисячі осіб.</w:t>
      </w:r>
    </w:p>
    <w:p w14:paraId="06E68298" w14:textId="77777777" w:rsidR="009E091E" w:rsidRPr="00160B66" w:rsidRDefault="009E091E" w:rsidP="005A4349">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Серед причин подорожі до Луцька: 71,5% – відпочинок та розваги, 16,4% – робочі поїздки, 19,1% – відвідини друзів та родичів. В першу чергу туристів приваблює Луцький замок, визначні місця, підземелля, музеї, зоопарк, парк тощо.</w:t>
      </w:r>
    </w:p>
    <w:p w14:paraId="4DF9816A" w14:textId="15E62868" w:rsidR="0090032C" w:rsidRPr="00160B66" w:rsidRDefault="0090032C" w:rsidP="00106C1E">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Пандемія COVID-19 </w:t>
      </w:r>
      <w:r w:rsidR="00DE493A" w:rsidRPr="00160B66">
        <w:rPr>
          <w:rFonts w:ascii="Times New Roman" w:hAnsi="Times New Roman" w:cs="Times New Roman"/>
          <w:sz w:val="28"/>
          <w:szCs w:val="28"/>
          <w:lang w:val="uk-UA"/>
        </w:rPr>
        <w:t xml:space="preserve">та повномасштабне вторгнення російської федерації </w:t>
      </w:r>
      <w:r w:rsidRPr="00160B66">
        <w:rPr>
          <w:rFonts w:ascii="Times New Roman" w:hAnsi="Times New Roman" w:cs="Times New Roman"/>
          <w:sz w:val="28"/>
          <w:szCs w:val="28"/>
          <w:lang w:val="uk-UA"/>
        </w:rPr>
        <w:t>внесла у ці тренди корективи</w:t>
      </w:r>
      <w:r w:rsidR="00DE493A" w:rsidRPr="00160B66">
        <w:rPr>
          <w:rFonts w:ascii="Times New Roman" w:hAnsi="Times New Roman" w:cs="Times New Roman"/>
          <w:sz w:val="28"/>
          <w:szCs w:val="28"/>
          <w:lang w:val="uk-UA"/>
        </w:rPr>
        <w:t xml:space="preserve">. Прогнозувалось, що </w:t>
      </w:r>
      <w:r w:rsidRPr="00160B66">
        <w:rPr>
          <w:rFonts w:ascii="Times New Roman" w:hAnsi="Times New Roman" w:cs="Times New Roman"/>
          <w:sz w:val="28"/>
          <w:szCs w:val="28"/>
          <w:lang w:val="uk-UA"/>
        </w:rPr>
        <w:t>з набуттям колективного імунітету</w:t>
      </w:r>
      <w:r w:rsidR="00DE493A" w:rsidRPr="00160B66">
        <w:rPr>
          <w:rFonts w:ascii="Times New Roman" w:hAnsi="Times New Roman" w:cs="Times New Roman"/>
          <w:sz w:val="28"/>
          <w:szCs w:val="28"/>
          <w:lang w:val="uk-UA"/>
        </w:rPr>
        <w:t xml:space="preserve"> у 2021-2022 роках</w:t>
      </w:r>
      <w:r w:rsidRPr="00160B66">
        <w:rPr>
          <w:rFonts w:ascii="Times New Roman" w:hAnsi="Times New Roman" w:cs="Times New Roman"/>
          <w:sz w:val="28"/>
          <w:szCs w:val="28"/>
          <w:lang w:val="uk-UA"/>
        </w:rPr>
        <w:t xml:space="preserve">, загальна тенденція </w:t>
      </w:r>
      <w:r w:rsidR="00DE493A" w:rsidRPr="00160B66">
        <w:rPr>
          <w:rFonts w:ascii="Times New Roman" w:hAnsi="Times New Roman" w:cs="Times New Roman"/>
          <w:sz w:val="28"/>
          <w:szCs w:val="28"/>
          <w:lang w:val="uk-UA"/>
        </w:rPr>
        <w:t xml:space="preserve">до збільшення туристів </w:t>
      </w:r>
      <w:r w:rsidRPr="00160B66">
        <w:rPr>
          <w:rFonts w:ascii="Times New Roman" w:hAnsi="Times New Roman" w:cs="Times New Roman"/>
          <w:sz w:val="28"/>
          <w:szCs w:val="28"/>
          <w:lang w:val="uk-UA"/>
        </w:rPr>
        <w:t>відновиться. Це</w:t>
      </w:r>
      <w:r w:rsidR="00DE493A" w:rsidRPr="00160B66">
        <w:rPr>
          <w:rFonts w:ascii="Times New Roman" w:hAnsi="Times New Roman" w:cs="Times New Roman"/>
          <w:sz w:val="28"/>
          <w:szCs w:val="28"/>
          <w:lang w:val="uk-UA"/>
        </w:rPr>
        <w:t xml:space="preserve"> ж підтверджувалось </w:t>
      </w:r>
      <w:r w:rsidRPr="00160B66">
        <w:rPr>
          <w:rFonts w:ascii="Times New Roman" w:hAnsi="Times New Roman" w:cs="Times New Roman"/>
          <w:sz w:val="28"/>
          <w:szCs w:val="28"/>
          <w:lang w:val="uk-UA"/>
        </w:rPr>
        <w:t>прогнозами Всесвітньої туристичної організації (UNWTO), яка передбача</w:t>
      </w:r>
      <w:r w:rsidR="00DE493A" w:rsidRPr="00160B66">
        <w:rPr>
          <w:rFonts w:ascii="Times New Roman" w:hAnsi="Times New Roman" w:cs="Times New Roman"/>
          <w:sz w:val="28"/>
          <w:szCs w:val="28"/>
          <w:lang w:val="uk-UA"/>
        </w:rPr>
        <w:t>ла</w:t>
      </w:r>
      <w:r w:rsidRPr="00160B66">
        <w:rPr>
          <w:rFonts w:ascii="Times New Roman" w:hAnsi="Times New Roman" w:cs="Times New Roman"/>
          <w:sz w:val="28"/>
          <w:szCs w:val="28"/>
          <w:lang w:val="uk-UA"/>
        </w:rPr>
        <w:t xml:space="preserve"> покращення ситуації з прибуттям іноземних туристів в Україну. </w:t>
      </w:r>
      <w:r w:rsidR="00DE493A" w:rsidRPr="00160B66">
        <w:rPr>
          <w:rFonts w:ascii="Times New Roman" w:hAnsi="Times New Roman" w:cs="Times New Roman"/>
          <w:sz w:val="28"/>
          <w:szCs w:val="28"/>
          <w:lang w:val="uk-UA"/>
        </w:rPr>
        <w:t xml:space="preserve">Частково прогноз почав здійснюватися у 2021-му та на початку 2022-го року. Вторгнення російської армії на територію України і початок повномасштабних воєнних дій зумовив зменшення кількості іноземних туристів фактично до нуля. Проте, військові дії та тимчасова окупація частини територій України </w:t>
      </w:r>
      <w:r w:rsidR="003D7612" w:rsidRPr="00160B66">
        <w:rPr>
          <w:rFonts w:ascii="Times New Roman" w:hAnsi="Times New Roman" w:cs="Times New Roman"/>
          <w:sz w:val="28"/>
          <w:szCs w:val="28"/>
          <w:lang w:val="uk-UA"/>
        </w:rPr>
        <w:t xml:space="preserve">сприяв </w:t>
      </w:r>
      <w:r w:rsidR="00DE493A" w:rsidRPr="00160B66">
        <w:rPr>
          <w:rFonts w:ascii="Times New Roman" w:hAnsi="Times New Roman" w:cs="Times New Roman"/>
          <w:sz w:val="28"/>
          <w:szCs w:val="28"/>
          <w:lang w:val="uk-UA"/>
        </w:rPr>
        <w:t>хвил</w:t>
      </w:r>
      <w:r w:rsidR="003D7612" w:rsidRPr="00160B66">
        <w:rPr>
          <w:rFonts w:ascii="Times New Roman" w:hAnsi="Times New Roman" w:cs="Times New Roman"/>
          <w:sz w:val="28"/>
          <w:szCs w:val="28"/>
          <w:lang w:val="uk-UA"/>
        </w:rPr>
        <w:t>і</w:t>
      </w:r>
      <w:r w:rsidR="00DE493A" w:rsidRPr="00160B66">
        <w:rPr>
          <w:rFonts w:ascii="Times New Roman" w:hAnsi="Times New Roman" w:cs="Times New Roman"/>
          <w:sz w:val="28"/>
          <w:szCs w:val="28"/>
          <w:lang w:val="uk-UA"/>
        </w:rPr>
        <w:t xml:space="preserve"> внутрішнього туризму</w:t>
      </w:r>
      <w:r w:rsidR="003D7612" w:rsidRPr="00160B66">
        <w:rPr>
          <w:rFonts w:ascii="Times New Roman" w:hAnsi="Times New Roman" w:cs="Times New Roman"/>
          <w:sz w:val="28"/>
          <w:szCs w:val="28"/>
          <w:lang w:val="uk-UA"/>
        </w:rPr>
        <w:t xml:space="preserve"> – з’явились вимушені переселенці</w:t>
      </w:r>
      <w:r w:rsidR="00DE493A" w:rsidRPr="00160B66">
        <w:rPr>
          <w:rFonts w:ascii="Times New Roman" w:hAnsi="Times New Roman" w:cs="Times New Roman"/>
          <w:sz w:val="28"/>
          <w:szCs w:val="28"/>
          <w:lang w:val="uk-UA"/>
        </w:rPr>
        <w:t xml:space="preserve">. Передбачається, що після перемоги України у війні, </w:t>
      </w:r>
      <w:r w:rsidRPr="00160B66">
        <w:rPr>
          <w:rFonts w:ascii="Times New Roman" w:hAnsi="Times New Roman" w:cs="Times New Roman"/>
          <w:sz w:val="28"/>
          <w:szCs w:val="28"/>
          <w:lang w:val="uk-UA"/>
        </w:rPr>
        <w:t>ріст кількості туристів може бу</w:t>
      </w:r>
      <w:r w:rsidR="00DE493A" w:rsidRPr="00160B66">
        <w:rPr>
          <w:rFonts w:ascii="Times New Roman" w:hAnsi="Times New Roman" w:cs="Times New Roman"/>
          <w:sz w:val="28"/>
          <w:szCs w:val="28"/>
          <w:lang w:val="uk-UA"/>
        </w:rPr>
        <w:t xml:space="preserve">ти «вибуховим», оскільки, Україна з часу вторгнення набула у світі високого авторитету </w:t>
      </w:r>
      <w:r w:rsidR="003D7612" w:rsidRPr="00160B66">
        <w:rPr>
          <w:rFonts w:ascii="Times New Roman" w:hAnsi="Times New Roman" w:cs="Times New Roman"/>
          <w:sz w:val="28"/>
          <w:szCs w:val="28"/>
          <w:lang w:val="uk-UA"/>
        </w:rPr>
        <w:t>та</w:t>
      </w:r>
      <w:r w:rsidR="00DE493A" w:rsidRPr="00160B66">
        <w:rPr>
          <w:rFonts w:ascii="Times New Roman" w:hAnsi="Times New Roman" w:cs="Times New Roman"/>
          <w:sz w:val="28"/>
          <w:szCs w:val="28"/>
          <w:lang w:val="uk-UA"/>
        </w:rPr>
        <w:t xml:space="preserve"> популярності. </w:t>
      </w:r>
      <w:r w:rsidR="00106C1E" w:rsidRPr="00160B66">
        <w:rPr>
          <w:rFonts w:ascii="Times New Roman" w:hAnsi="Times New Roman" w:cs="Times New Roman"/>
          <w:sz w:val="28"/>
          <w:szCs w:val="28"/>
          <w:lang w:val="uk-UA"/>
        </w:rPr>
        <w:t>Як тільки з’являться безпечні</w:t>
      </w:r>
      <w:r w:rsidR="003D7612" w:rsidRPr="00160B66">
        <w:rPr>
          <w:rFonts w:ascii="Times New Roman" w:hAnsi="Times New Roman" w:cs="Times New Roman"/>
          <w:sz w:val="28"/>
          <w:szCs w:val="28"/>
          <w:lang w:val="uk-UA"/>
        </w:rPr>
        <w:t xml:space="preserve"> умови для подорожей, </w:t>
      </w:r>
      <w:r w:rsidR="00106C1E" w:rsidRPr="00160B66">
        <w:rPr>
          <w:rFonts w:ascii="Times New Roman" w:hAnsi="Times New Roman" w:cs="Times New Roman"/>
          <w:sz w:val="28"/>
          <w:szCs w:val="28"/>
          <w:lang w:val="uk-UA"/>
        </w:rPr>
        <w:t>і</w:t>
      </w:r>
      <w:r w:rsidR="00DE493A" w:rsidRPr="00160B66">
        <w:rPr>
          <w:rFonts w:ascii="Times New Roman" w:hAnsi="Times New Roman" w:cs="Times New Roman"/>
          <w:sz w:val="28"/>
          <w:szCs w:val="28"/>
          <w:lang w:val="uk-UA"/>
        </w:rPr>
        <w:t xml:space="preserve">ноземні туристи </w:t>
      </w:r>
      <w:r w:rsidR="00106C1E" w:rsidRPr="00160B66">
        <w:rPr>
          <w:rFonts w:ascii="Times New Roman" w:hAnsi="Times New Roman" w:cs="Times New Roman"/>
          <w:sz w:val="28"/>
          <w:szCs w:val="28"/>
          <w:lang w:val="uk-UA"/>
        </w:rPr>
        <w:t xml:space="preserve">бажатимуть дослідити історію та культуру України. </w:t>
      </w:r>
    </w:p>
    <w:p w14:paraId="542CBECF" w14:textId="00C0205C" w:rsidR="009E091E" w:rsidRPr="00160B66" w:rsidRDefault="009E091E" w:rsidP="005A4349">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w:t>
      </w:r>
      <w:r w:rsidR="00106C1E" w:rsidRPr="00160B66">
        <w:rPr>
          <w:rFonts w:ascii="Times New Roman" w:hAnsi="Times New Roman" w:cs="Times New Roman"/>
          <w:sz w:val="28"/>
          <w:szCs w:val="28"/>
          <w:lang w:val="uk-UA"/>
        </w:rPr>
        <w:t xml:space="preserve">а жаль, </w:t>
      </w:r>
      <w:r w:rsidRPr="00160B66">
        <w:rPr>
          <w:rFonts w:ascii="Times New Roman" w:hAnsi="Times New Roman" w:cs="Times New Roman"/>
          <w:sz w:val="28"/>
          <w:szCs w:val="28"/>
          <w:lang w:val="uk-UA"/>
        </w:rPr>
        <w:t>потенціал Старого міста до цього часу не розкритий, а потік туристів в історичній частині міста – невеликий. Одна з причин цьому – нерозвинена туристична інфраструктура: кількість закладів, потрібних для туристів, зокрема кафе, ресторанів, готелів недостатня. На сьогодні, через малолюдність, у Старому місті працює лише один ресторан, кафе, та відсутні готелі.</w:t>
      </w:r>
    </w:p>
    <w:p w14:paraId="53A0F0E0" w14:textId="77777777" w:rsidR="009E091E" w:rsidRPr="00160B66" w:rsidRDefault="009E091E" w:rsidP="009D6566">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Реалізація проєкту спрямована на вирішення ситуації, що склалася. Луцька громада може приваблювати більше туристів, а Старе місто – генерувати нові туристичні потоки.</w:t>
      </w:r>
    </w:p>
    <w:p w14:paraId="777602DA" w14:textId="77777777" w:rsidR="00D87544" w:rsidRPr="00160B66" w:rsidRDefault="00D87544" w:rsidP="00AA5113">
      <w:pPr>
        <w:pStyle w:val="a3"/>
        <w:spacing w:after="0" w:line="240" w:lineRule="auto"/>
        <w:ind w:left="0" w:firstLine="567"/>
        <w:jc w:val="both"/>
        <w:rPr>
          <w:rFonts w:ascii="Times New Roman" w:hAnsi="Times New Roman" w:cs="Times New Roman"/>
          <w:sz w:val="28"/>
          <w:szCs w:val="28"/>
          <w:lang w:val="uk-UA"/>
        </w:rPr>
      </w:pPr>
    </w:p>
    <w:p w14:paraId="2D9A50BF" w14:textId="368F4DDD" w:rsidR="00CD5C50" w:rsidRPr="00160B66" w:rsidRDefault="00CD5C50" w:rsidP="00AA5113">
      <w:pPr>
        <w:pStyle w:val="a3"/>
        <w:numPr>
          <w:ilvl w:val="1"/>
          <w:numId w:val="1"/>
        </w:numPr>
        <w:tabs>
          <w:tab w:val="left" w:pos="1276"/>
        </w:tabs>
        <w:spacing w:after="0" w:line="240" w:lineRule="auto"/>
        <w:ind w:left="0" w:firstLine="567"/>
        <w:jc w:val="both"/>
        <w:rPr>
          <w:rFonts w:ascii="Times New Roman" w:hAnsi="Times New Roman" w:cs="Times New Roman"/>
          <w:b/>
          <w:sz w:val="28"/>
          <w:szCs w:val="28"/>
          <w:lang w:val="uk-UA"/>
        </w:rPr>
      </w:pPr>
      <w:r w:rsidRPr="00160B66">
        <w:rPr>
          <w:rFonts w:ascii="Times New Roman" w:hAnsi="Times New Roman" w:cs="Times New Roman"/>
          <w:b/>
          <w:sz w:val="28"/>
          <w:szCs w:val="28"/>
          <w:lang w:val="uk-UA"/>
        </w:rPr>
        <w:t xml:space="preserve">Проблеми, які передбачається розв’язати в результаті реалізації </w:t>
      </w:r>
      <w:r w:rsidR="00E440BC" w:rsidRPr="00160B66">
        <w:rPr>
          <w:rFonts w:ascii="Times New Roman" w:hAnsi="Times New Roman" w:cs="Times New Roman"/>
          <w:b/>
          <w:sz w:val="28"/>
          <w:szCs w:val="28"/>
          <w:lang w:val="uk-UA"/>
        </w:rPr>
        <w:t>проєкт</w:t>
      </w:r>
      <w:r w:rsidRPr="00160B66">
        <w:rPr>
          <w:rFonts w:ascii="Times New Roman" w:hAnsi="Times New Roman" w:cs="Times New Roman"/>
          <w:b/>
          <w:sz w:val="28"/>
          <w:szCs w:val="28"/>
          <w:lang w:val="uk-UA"/>
        </w:rPr>
        <w:t>у</w:t>
      </w:r>
    </w:p>
    <w:p w14:paraId="1418699C" w14:textId="03F9A8B4" w:rsidR="00CD5C50" w:rsidRPr="00160B66" w:rsidRDefault="00CD5C50" w:rsidP="006035CD">
      <w:pPr>
        <w:pStyle w:val="a3"/>
        <w:tabs>
          <w:tab w:val="left" w:pos="851"/>
        </w:tabs>
        <w:spacing w:after="0" w:line="240" w:lineRule="auto"/>
        <w:ind w:left="0" w:firstLine="567"/>
        <w:jc w:val="both"/>
        <w:rPr>
          <w:rStyle w:val="fontstyle01"/>
          <w:color w:val="auto"/>
          <w:sz w:val="28"/>
          <w:szCs w:val="28"/>
          <w:lang w:val="uk-UA"/>
        </w:rPr>
      </w:pPr>
      <w:r w:rsidRPr="00160B66">
        <w:rPr>
          <w:rStyle w:val="fontstyle01"/>
          <w:color w:val="auto"/>
          <w:sz w:val="28"/>
          <w:szCs w:val="28"/>
          <w:lang w:val="uk-UA"/>
        </w:rPr>
        <w:t>Успішна реалізація проєкту дозволить вирішити наступні проблеми:</w:t>
      </w:r>
    </w:p>
    <w:p w14:paraId="07983E52" w14:textId="77777777" w:rsidR="00CD5C50" w:rsidRPr="00160B66" w:rsidRDefault="00CD5C50"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недостатня кількість готельно-ліжкового фонду в Луцькій міській територіальній громаді;</w:t>
      </w:r>
    </w:p>
    <w:p w14:paraId="769B8F8D" w14:textId="77777777" w:rsidR="00CD5C50" w:rsidRPr="00160B66" w:rsidRDefault="00CD5C50"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lastRenderedPageBreak/>
        <w:t>повна відсутність в історичному центрі міста готелів для проживання туристів;</w:t>
      </w:r>
    </w:p>
    <w:p w14:paraId="48DF042A" w14:textId="77777777" w:rsidR="00CD5C50" w:rsidRPr="00160B66" w:rsidRDefault="00CD5C50"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неестетичний вигляд та незадовільний стан пам’ятки місцевого значення на вул. Кафедральній, 4 в місті Луцьку;</w:t>
      </w:r>
    </w:p>
    <w:p w14:paraId="2EAFA77C" w14:textId="77777777" w:rsidR="00CD5C50" w:rsidRPr="00160B66" w:rsidRDefault="00CD5C50"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недостатня кількість закладів харчування в Старому місті;</w:t>
      </w:r>
    </w:p>
    <w:p w14:paraId="23B90CED" w14:textId="77777777" w:rsidR="00CD5C50" w:rsidRPr="00160B66" w:rsidRDefault="00CD5C50"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відсутність в Старому місті достатньої кількості та належно облаштованих (сучасних) комфортних зон для відпочинку мешканців та гостей. </w:t>
      </w:r>
    </w:p>
    <w:p w14:paraId="0D31A183" w14:textId="76D787BA" w:rsidR="00CD5C50" w:rsidRPr="00160B66" w:rsidRDefault="00CD5C50" w:rsidP="006035CD">
      <w:pPr>
        <w:tabs>
          <w:tab w:val="left" w:pos="851"/>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Реалізація </w:t>
      </w:r>
      <w:r w:rsidR="00E440BC" w:rsidRPr="00160B66">
        <w:rPr>
          <w:rFonts w:ascii="Times New Roman" w:hAnsi="Times New Roman" w:cs="Times New Roman"/>
          <w:sz w:val="28"/>
          <w:szCs w:val="28"/>
          <w:lang w:val="uk-UA"/>
        </w:rPr>
        <w:t>проєкт</w:t>
      </w:r>
      <w:r w:rsidRPr="00160B66">
        <w:rPr>
          <w:rFonts w:ascii="Times New Roman" w:hAnsi="Times New Roman" w:cs="Times New Roman"/>
          <w:sz w:val="28"/>
          <w:szCs w:val="28"/>
          <w:lang w:val="uk-UA"/>
        </w:rPr>
        <w:t xml:space="preserve">у дозволить провести </w:t>
      </w:r>
      <w:r w:rsidR="00433EDF" w:rsidRPr="00160B66">
        <w:rPr>
          <w:rFonts w:ascii="Times New Roman" w:hAnsi="Times New Roman" w:cs="Times New Roman"/>
          <w:sz w:val="28"/>
          <w:szCs w:val="28"/>
          <w:lang w:val="uk-UA"/>
        </w:rPr>
        <w:t xml:space="preserve">реставрацію </w:t>
      </w:r>
      <w:r w:rsidRPr="00160B66">
        <w:rPr>
          <w:rFonts w:ascii="Times New Roman" w:hAnsi="Times New Roman" w:cs="Times New Roman"/>
          <w:sz w:val="28"/>
          <w:szCs w:val="28"/>
          <w:lang w:val="uk-UA"/>
        </w:rPr>
        <w:t xml:space="preserve">з пристосуванням будівлі по вул. Кафедральній, 4, що, в свою чергу, покращить естетичний стан однієї з центральних пам’яток міста, створить комфортний громадський простір для жителів та гостей у внутрішньому дворі будинку, задовольнить попит та потребу туристів у закладах громадського харчування, готелях тощо, а також збільшить кількість облаштованих підземних </w:t>
      </w:r>
      <w:proofErr w:type="spellStart"/>
      <w:r w:rsidRPr="00160B66">
        <w:rPr>
          <w:rFonts w:ascii="Times New Roman" w:hAnsi="Times New Roman" w:cs="Times New Roman"/>
          <w:sz w:val="28"/>
          <w:szCs w:val="28"/>
          <w:lang w:val="uk-UA"/>
        </w:rPr>
        <w:t>укриттів</w:t>
      </w:r>
      <w:proofErr w:type="spellEnd"/>
      <w:r w:rsidRPr="00160B66">
        <w:rPr>
          <w:rFonts w:ascii="Times New Roman" w:hAnsi="Times New Roman" w:cs="Times New Roman"/>
          <w:sz w:val="28"/>
          <w:szCs w:val="28"/>
          <w:lang w:val="uk-UA"/>
        </w:rPr>
        <w:t xml:space="preserve"> та сховищ.</w:t>
      </w:r>
    </w:p>
    <w:p w14:paraId="440DE805" w14:textId="51AA81B9" w:rsidR="00CD5C50" w:rsidRPr="00160B66" w:rsidRDefault="00CD5C50" w:rsidP="00CD5C50">
      <w:pPr>
        <w:tabs>
          <w:tab w:val="left" w:pos="851"/>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В результаті реалізації </w:t>
      </w:r>
      <w:r w:rsidR="00E440BC" w:rsidRPr="00160B66">
        <w:rPr>
          <w:rFonts w:ascii="Times New Roman" w:hAnsi="Times New Roman" w:cs="Times New Roman"/>
          <w:sz w:val="28"/>
          <w:szCs w:val="28"/>
          <w:lang w:val="uk-UA"/>
        </w:rPr>
        <w:t>проєкт</w:t>
      </w:r>
      <w:r w:rsidRPr="00160B66">
        <w:rPr>
          <w:rFonts w:ascii="Times New Roman" w:hAnsi="Times New Roman" w:cs="Times New Roman"/>
          <w:sz w:val="28"/>
          <w:szCs w:val="28"/>
          <w:lang w:val="uk-UA"/>
        </w:rPr>
        <w:t>у, до бюджетів різних рівнів, у тому числі до бюджету Луцької міської територіальної громади сплачуватимуться податки й збори за ведення господарської діяльності, туристичний збір тощо.</w:t>
      </w:r>
    </w:p>
    <w:p w14:paraId="1CA97FD8" w14:textId="77777777" w:rsidR="00CD5C50" w:rsidRPr="00160B66" w:rsidRDefault="00CD5C50" w:rsidP="009D6566">
      <w:pPr>
        <w:pStyle w:val="a3"/>
        <w:spacing w:after="0" w:line="240" w:lineRule="auto"/>
        <w:ind w:left="0" w:firstLine="567"/>
        <w:jc w:val="both"/>
        <w:rPr>
          <w:rFonts w:ascii="Times New Roman" w:hAnsi="Times New Roman" w:cs="Times New Roman"/>
          <w:sz w:val="28"/>
          <w:szCs w:val="28"/>
          <w:lang w:val="uk-UA"/>
        </w:rPr>
      </w:pPr>
    </w:p>
    <w:p w14:paraId="3DAB0C25" w14:textId="6A19470E" w:rsidR="00D87544" w:rsidRPr="00160B66" w:rsidRDefault="00D87544" w:rsidP="00B14D98">
      <w:pPr>
        <w:pStyle w:val="a3"/>
        <w:numPr>
          <w:ilvl w:val="1"/>
          <w:numId w:val="1"/>
        </w:numPr>
        <w:tabs>
          <w:tab w:val="left" w:pos="1134"/>
        </w:tabs>
        <w:spacing w:after="0" w:line="240" w:lineRule="auto"/>
        <w:ind w:left="0" w:firstLine="567"/>
        <w:jc w:val="both"/>
        <w:rPr>
          <w:rFonts w:ascii="Times New Roman" w:hAnsi="Times New Roman" w:cs="Times New Roman"/>
          <w:b/>
          <w:sz w:val="28"/>
          <w:szCs w:val="28"/>
          <w:lang w:val="uk-UA"/>
        </w:rPr>
      </w:pPr>
      <w:r w:rsidRPr="00160B66">
        <w:rPr>
          <w:rFonts w:ascii="Times New Roman" w:hAnsi="Times New Roman" w:cs="Times New Roman"/>
          <w:b/>
          <w:bCs/>
          <w:sz w:val="28"/>
          <w:szCs w:val="28"/>
          <w:lang w:val="uk-UA"/>
        </w:rPr>
        <w:t xml:space="preserve">Відповідність мети </w:t>
      </w:r>
      <w:r w:rsidR="00E440BC" w:rsidRPr="00160B66">
        <w:rPr>
          <w:rFonts w:ascii="Times New Roman" w:hAnsi="Times New Roman" w:cs="Times New Roman"/>
          <w:b/>
          <w:bCs/>
          <w:sz w:val="28"/>
          <w:szCs w:val="28"/>
          <w:lang w:val="uk-UA"/>
        </w:rPr>
        <w:t>проєкт</w:t>
      </w:r>
      <w:r w:rsidRPr="00160B66">
        <w:rPr>
          <w:rFonts w:ascii="Times New Roman" w:hAnsi="Times New Roman" w:cs="Times New Roman"/>
          <w:b/>
          <w:bCs/>
          <w:sz w:val="28"/>
          <w:szCs w:val="28"/>
          <w:lang w:val="uk-UA"/>
        </w:rPr>
        <w:t>у пріоритетам державної політики та Цілям сталого розвитку</w:t>
      </w:r>
    </w:p>
    <w:p w14:paraId="1A5EFE01" w14:textId="46940E05" w:rsidR="00D87544" w:rsidRPr="00160B66" w:rsidRDefault="00E440BC" w:rsidP="006035CD">
      <w:pPr>
        <w:tabs>
          <w:tab w:val="left" w:pos="993"/>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Проєкт</w:t>
      </w:r>
      <w:r w:rsidR="00D87544" w:rsidRPr="00160B66">
        <w:rPr>
          <w:rFonts w:ascii="Times New Roman" w:hAnsi="Times New Roman" w:cs="Times New Roman"/>
          <w:sz w:val="28"/>
          <w:szCs w:val="28"/>
          <w:lang w:val="uk-UA"/>
        </w:rPr>
        <w:t xml:space="preserve"> відповідає Цілям сталого розвитку України на період до 2030 року, визначених Указом Президента України від 30 вересня 2019 року № 722/2019, а саме </w:t>
      </w:r>
    </w:p>
    <w:p w14:paraId="3BEF2B0C" w14:textId="7CCAAB7F" w:rsidR="00D87544" w:rsidRPr="00160B66" w:rsidRDefault="00D87544" w:rsidP="006035CD">
      <w:pPr>
        <w:tabs>
          <w:tab w:val="left" w:pos="851"/>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сприяння поступальному, всеохоплюючому та сталому економічному зростанню, повній і продуктивній зайнятості та гідній праці для всіх;</w:t>
      </w:r>
    </w:p>
    <w:p w14:paraId="36BDE640" w14:textId="06222A57" w:rsidR="00D87544" w:rsidRPr="00160B66" w:rsidRDefault="00D87544" w:rsidP="006035CD">
      <w:pPr>
        <w:tabs>
          <w:tab w:val="left" w:pos="851"/>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створення стійкої інфраструктури, сприяння всеохоплюючій і сталій індустріалізації </w:t>
      </w:r>
      <w:r w:rsidR="009D6566" w:rsidRPr="00160B66">
        <w:rPr>
          <w:rFonts w:ascii="Times New Roman" w:hAnsi="Times New Roman" w:cs="Times New Roman"/>
          <w:sz w:val="28"/>
          <w:szCs w:val="28"/>
          <w:lang w:val="uk-UA"/>
        </w:rPr>
        <w:t>та інноваціям;</w:t>
      </w:r>
    </w:p>
    <w:p w14:paraId="35937753" w14:textId="67BF012D" w:rsidR="00D87544" w:rsidRPr="00160B66" w:rsidRDefault="00D87544" w:rsidP="006035CD">
      <w:pPr>
        <w:tabs>
          <w:tab w:val="left" w:pos="851"/>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забезпечення відкритості, безпеки, життєстійкості й екологічної стійкості міст, інших </w:t>
      </w:r>
      <w:r w:rsidR="009D6566" w:rsidRPr="00160B66">
        <w:rPr>
          <w:rFonts w:ascii="Times New Roman" w:hAnsi="Times New Roman" w:cs="Times New Roman"/>
          <w:sz w:val="28"/>
          <w:szCs w:val="28"/>
          <w:lang w:val="uk-UA"/>
        </w:rPr>
        <w:t>населених пунктів.</w:t>
      </w:r>
    </w:p>
    <w:p w14:paraId="176F1CE2" w14:textId="4D767463" w:rsidR="00D87544" w:rsidRPr="00160B66" w:rsidRDefault="00D87544" w:rsidP="006035CD">
      <w:pPr>
        <w:tabs>
          <w:tab w:val="left" w:pos="851"/>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У цілому, </w:t>
      </w:r>
      <w:r w:rsidR="00E440BC" w:rsidRPr="00160B66">
        <w:rPr>
          <w:rFonts w:ascii="Times New Roman" w:hAnsi="Times New Roman" w:cs="Times New Roman"/>
          <w:sz w:val="28"/>
          <w:szCs w:val="28"/>
          <w:lang w:val="uk-UA"/>
        </w:rPr>
        <w:t>проєкт</w:t>
      </w:r>
      <w:r w:rsidRPr="00160B66">
        <w:rPr>
          <w:rFonts w:ascii="Times New Roman" w:hAnsi="Times New Roman" w:cs="Times New Roman"/>
          <w:sz w:val="28"/>
          <w:szCs w:val="28"/>
          <w:lang w:val="uk-UA"/>
        </w:rPr>
        <w:t xml:space="preserve"> відповідає пріоритетам державної політики:</w:t>
      </w:r>
    </w:p>
    <w:p w14:paraId="1A764906" w14:textId="2FB2655C" w:rsidR="009D6566" w:rsidRPr="00160B66" w:rsidRDefault="009D6566" w:rsidP="006035CD">
      <w:pPr>
        <w:pStyle w:val="a3"/>
        <w:tabs>
          <w:tab w:val="left" w:pos="851"/>
        </w:tabs>
        <w:spacing w:after="0" w:line="240" w:lineRule="auto"/>
        <w:ind w:left="0" w:firstLine="567"/>
        <w:jc w:val="both"/>
        <w:rPr>
          <w:rFonts w:ascii="Times New Roman" w:hAnsi="Times New Roman" w:cs="Times New Roman"/>
          <w:sz w:val="28"/>
          <w:szCs w:val="28"/>
          <w:lang w:val="uk-UA"/>
        </w:rPr>
      </w:pPr>
      <w:bookmarkStart w:id="1" w:name="_Hlk132723741"/>
      <w:r w:rsidRPr="00160B66">
        <w:rPr>
          <w:rFonts w:ascii="Times New Roman" w:hAnsi="Times New Roman" w:cs="Times New Roman"/>
          <w:sz w:val="28"/>
          <w:szCs w:val="28"/>
          <w:lang w:val="uk-UA"/>
        </w:rPr>
        <w:t>Закону України «Про туризм» від 15.09.1995 № 324/95-ВР;</w:t>
      </w:r>
    </w:p>
    <w:p w14:paraId="616FA157" w14:textId="77777777" w:rsidR="00122536" w:rsidRPr="00160B66" w:rsidRDefault="00D87544"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Стратегії розвитку туризму та курортів на період до 2026 року</w:t>
      </w:r>
      <w:r w:rsidR="009D6566" w:rsidRPr="00160B66">
        <w:rPr>
          <w:rFonts w:ascii="Times New Roman" w:hAnsi="Times New Roman" w:cs="Times New Roman"/>
          <w:sz w:val="28"/>
          <w:szCs w:val="28"/>
          <w:lang w:val="uk-UA"/>
        </w:rPr>
        <w:t xml:space="preserve"> схваленій розпорядженням Кабінету Міністрів України від 16.03.2017. № 168-р</w:t>
      </w:r>
      <w:r w:rsidR="00122536" w:rsidRPr="00160B66">
        <w:rPr>
          <w:rFonts w:ascii="Times New Roman" w:hAnsi="Times New Roman" w:cs="Times New Roman"/>
          <w:sz w:val="28"/>
          <w:szCs w:val="28"/>
          <w:lang w:val="uk-UA"/>
        </w:rPr>
        <w:t>;</w:t>
      </w:r>
    </w:p>
    <w:p w14:paraId="4853CBCF" w14:textId="2DC4EC7E" w:rsidR="00122536" w:rsidRPr="00160B66" w:rsidRDefault="00122536"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Закону України «Про охорону культурної спадщини» від 08.06.2000 № 1805-III</w:t>
      </w:r>
      <w:r w:rsidR="00860D61" w:rsidRPr="00160B66">
        <w:rPr>
          <w:rFonts w:ascii="Times New Roman" w:hAnsi="Times New Roman" w:cs="Times New Roman"/>
          <w:sz w:val="28"/>
          <w:szCs w:val="28"/>
          <w:lang w:val="uk-UA"/>
        </w:rPr>
        <w:t>;</w:t>
      </w:r>
    </w:p>
    <w:bookmarkEnd w:id="1"/>
    <w:p w14:paraId="6045ADDF" w14:textId="799A1A88" w:rsidR="009E091E" w:rsidRPr="00160B66" w:rsidRDefault="00122536" w:rsidP="006035CD">
      <w:pPr>
        <w:tabs>
          <w:tab w:val="left" w:pos="851"/>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Державній стратегії регіонального розвитку на 2021–2027 роки, затвердженій постановою Кабінету Мініст</w:t>
      </w:r>
      <w:r w:rsidR="00860D61" w:rsidRPr="00160B66">
        <w:rPr>
          <w:rFonts w:ascii="Times New Roman" w:hAnsi="Times New Roman" w:cs="Times New Roman"/>
          <w:sz w:val="28"/>
          <w:szCs w:val="28"/>
          <w:lang w:val="uk-UA"/>
        </w:rPr>
        <w:t>рів України від 05.08.2020 №695:</w:t>
      </w:r>
    </w:p>
    <w:p w14:paraId="4DAFD726" w14:textId="0E3A0C40" w:rsidR="009D6566" w:rsidRPr="00160B66" w:rsidRDefault="00860D61" w:rsidP="006035CD">
      <w:pPr>
        <w:tabs>
          <w:tab w:val="left" w:pos="993"/>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w:t>
      </w:r>
      <w:r w:rsidR="00122536" w:rsidRPr="00160B66">
        <w:rPr>
          <w:rFonts w:ascii="Times New Roman" w:hAnsi="Times New Roman" w:cs="Times New Roman"/>
          <w:sz w:val="28"/>
          <w:szCs w:val="28"/>
          <w:lang w:val="uk-UA"/>
        </w:rPr>
        <w:t xml:space="preserve">авданню 15. </w:t>
      </w:r>
      <w:r w:rsidR="00965572" w:rsidRPr="00160B66">
        <w:rPr>
          <w:rFonts w:ascii="Times New Roman" w:hAnsi="Times New Roman" w:cs="Times New Roman"/>
          <w:sz w:val="28"/>
          <w:szCs w:val="28"/>
          <w:lang w:val="uk-UA"/>
        </w:rPr>
        <w:t>«</w:t>
      </w:r>
      <w:r w:rsidR="00122536" w:rsidRPr="00160B66">
        <w:rPr>
          <w:rFonts w:ascii="Times New Roman" w:hAnsi="Times New Roman" w:cs="Times New Roman"/>
          <w:sz w:val="28"/>
          <w:szCs w:val="28"/>
          <w:lang w:val="uk-UA"/>
        </w:rPr>
        <w:t>Забезпечення розвитку інфраструктури курортів та рекреаційних територій шляхом удосконалення матеріально-технічної бази з використанням можливостей кластерних моделей, державно-приватного партнерства та соціального замовлення</w:t>
      </w:r>
      <w:r w:rsidR="00965572" w:rsidRPr="00160B66">
        <w:rPr>
          <w:rFonts w:ascii="Times New Roman" w:hAnsi="Times New Roman" w:cs="Times New Roman"/>
          <w:sz w:val="28"/>
          <w:szCs w:val="28"/>
          <w:lang w:val="uk-UA"/>
        </w:rPr>
        <w:t>» н</w:t>
      </w:r>
      <w:r w:rsidR="00122536" w:rsidRPr="00160B66">
        <w:rPr>
          <w:rFonts w:ascii="Times New Roman" w:hAnsi="Times New Roman" w:cs="Times New Roman"/>
          <w:sz w:val="28"/>
          <w:szCs w:val="28"/>
          <w:lang w:val="uk-UA"/>
        </w:rPr>
        <w:t xml:space="preserve">апряму «Розвиток внутрішнього туризму» </w:t>
      </w:r>
      <w:r w:rsidR="00965572" w:rsidRPr="00160B66">
        <w:rPr>
          <w:rFonts w:ascii="Times New Roman" w:hAnsi="Times New Roman" w:cs="Times New Roman"/>
          <w:sz w:val="28"/>
          <w:szCs w:val="28"/>
          <w:lang w:val="uk-UA"/>
        </w:rPr>
        <w:t>оперативної цілі 4 «Розвиток інфраструктури та цифрова трансформація регіонів»</w:t>
      </w:r>
      <w:r w:rsidR="00965572" w:rsidRPr="00160B66">
        <w:rPr>
          <w:lang w:val="uk-UA"/>
        </w:rPr>
        <w:t xml:space="preserve"> </w:t>
      </w:r>
      <w:r w:rsidR="00965572" w:rsidRPr="00160B66">
        <w:rPr>
          <w:rFonts w:ascii="Times New Roman" w:hAnsi="Times New Roman" w:cs="Times New Roman"/>
          <w:sz w:val="28"/>
          <w:szCs w:val="28"/>
          <w:lang w:val="uk-UA"/>
        </w:rPr>
        <w:t>стратегічної цілі I. «Формування згуртованої держави в соціальному, гуманітарному, економічному, екологічному, безпековому та просторовому вимірах».</w:t>
      </w:r>
    </w:p>
    <w:p w14:paraId="4325F472" w14:textId="43DDDE90" w:rsidR="00965572" w:rsidRPr="00160B66" w:rsidRDefault="00965572" w:rsidP="006035CD">
      <w:pPr>
        <w:tabs>
          <w:tab w:val="left" w:pos="993"/>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lastRenderedPageBreak/>
        <w:t xml:space="preserve">Також </w:t>
      </w:r>
      <w:r w:rsidR="00E440BC" w:rsidRPr="00160B66">
        <w:rPr>
          <w:rFonts w:ascii="Times New Roman" w:hAnsi="Times New Roman" w:cs="Times New Roman"/>
          <w:sz w:val="28"/>
          <w:szCs w:val="28"/>
          <w:lang w:val="uk-UA"/>
        </w:rPr>
        <w:t>проєкт</w:t>
      </w:r>
      <w:r w:rsidRPr="00160B66">
        <w:rPr>
          <w:rFonts w:ascii="Times New Roman" w:hAnsi="Times New Roman" w:cs="Times New Roman"/>
          <w:sz w:val="28"/>
          <w:szCs w:val="28"/>
          <w:lang w:val="uk-UA"/>
        </w:rPr>
        <w:t xml:space="preserve"> відповідає стратегічним документам Луцької міської територіальної громади, а саме:</w:t>
      </w:r>
    </w:p>
    <w:p w14:paraId="5D453AA5" w14:textId="678B0A01" w:rsidR="00D44571" w:rsidRPr="00160B66" w:rsidRDefault="00965572" w:rsidP="006035CD">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Стратегії туристичного розвитку міста Луцька</w:t>
      </w:r>
      <w:r w:rsidR="007F5558" w:rsidRPr="00160B66">
        <w:rPr>
          <w:rFonts w:ascii="Times New Roman" w:hAnsi="Times New Roman" w:cs="Times New Roman"/>
          <w:sz w:val="28"/>
          <w:szCs w:val="28"/>
          <w:lang w:val="uk-UA"/>
        </w:rPr>
        <w:t>;</w:t>
      </w:r>
    </w:p>
    <w:p w14:paraId="6D48C2D9" w14:textId="26634D9C" w:rsidR="009D6566" w:rsidRPr="00160B66" w:rsidRDefault="00D44571" w:rsidP="006035CD">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Програмі економічного та соціального розвитку Луцької міської територіальної громади на 2023 рік;</w:t>
      </w:r>
    </w:p>
    <w:p w14:paraId="374D2A7A" w14:textId="5C0BA3D9" w:rsidR="00D44571" w:rsidRPr="00160B66" w:rsidRDefault="00D44571" w:rsidP="006035CD">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Генеральному плану міста Луцька</w:t>
      </w:r>
      <w:r w:rsidR="007F5558" w:rsidRPr="00160B66">
        <w:rPr>
          <w:rFonts w:ascii="Times New Roman" w:hAnsi="Times New Roman" w:cs="Times New Roman"/>
          <w:sz w:val="28"/>
          <w:szCs w:val="28"/>
          <w:lang w:val="uk-UA"/>
        </w:rPr>
        <w:t>;</w:t>
      </w:r>
    </w:p>
    <w:p w14:paraId="4FDAF264" w14:textId="522F0EFE" w:rsidR="00D44571" w:rsidRPr="00160B66" w:rsidRDefault="00D44571" w:rsidP="006035CD">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Історико-архітектурному опорному плану міста Луцька.</w:t>
      </w:r>
    </w:p>
    <w:p w14:paraId="725F074E" w14:textId="7A0ADF02" w:rsidR="00B03B9B" w:rsidRPr="00160B66" w:rsidRDefault="00B03B9B" w:rsidP="00B03B9B">
      <w:pPr>
        <w:tabs>
          <w:tab w:val="left" w:pos="993"/>
        </w:tabs>
        <w:spacing w:after="0" w:line="240" w:lineRule="auto"/>
        <w:jc w:val="both"/>
        <w:rPr>
          <w:rFonts w:ascii="Times New Roman" w:hAnsi="Times New Roman" w:cs="Times New Roman"/>
          <w:sz w:val="28"/>
          <w:szCs w:val="28"/>
          <w:lang w:val="uk-UA"/>
        </w:rPr>
      </w:pPr>
    </w:p>
    <w:p w14:paraId="5E04E8A2" w14:textId="77777777" w:rsidR="00B03B9B" w:rsidRPr="00160B66" w:rsidRDefault="00B03B9B" w:rsidP="00B03B9B">
      <w:pPr>
        <w:tabs>
          <w:tab w:val="left" w:pos="993"/>
        </w:tabs>
        <w:spacing w:after="0" w:line="240" w:lineRule="auto"/>
        <w:jc w:val="both"/>
        <w:rPr>
          <w:rFonts w:ascii="Times New Roman" w:hAnsi="Times New Roman" w:cs="Times New Roman"/>
          <w:color w:val="76923C" w:themeColor="accent3" w:themeShade="BF"/>
          <w:sz w:val="28"/>
          <w:szCs w:val="28"/>
          <w:lang w:val="uk-UA"/>
        </w:rPr>
      </w:pPr>
    </w:p>
    <w:p w14:paraId="6537EB1B" w14:textId="7D5D7640" w:rsidR="00B03B9B" w:rsidRPr="00160B66" w:rsidRDefault="00B03B9B" w:rsidP="00B03B9B">
      <w:pPr>
        <w:tabs>
          <w:tab w:val="left" w:pos="993"/>
        </w:tabs>
        <w:spacing w:after="0" w:line="240" w:lineRule="auto"/>
        <w:ind w:firstLine="567"/>
        <w:jc w:val="both"/>
        <w:rPr>
          <w:rFonts w:ascii="Times New Roman" w:hAnsi="Times New Roman" w:cs="Times New Roman"/>
          <w:b/>
          <w:bCs/>
          <w:sz w:val="28"/>
          <w:szCs w:val="28"/>
          <w:lang w:val="uk-UA"/>
        </w:rPr>
      </w:pPr>
      <w:r w:rsidRPr="00160B66">
        <w:rPr>
          <w:rFonts w:ascii="Times New Roman" w:hAnsi="Times New Roman" w:cs="Times New Roman"/>
          <w:b/>
          <w:bCs/>
          <w:sz w:val="28"/>
          <w:szCs w:val="28"/>
          <w:lang w:val="uk-UA"/>
        </w:rPr>
        <w:t>1.6.</w:t>
      </w:r>
      <w:r w:rsidRPr="00160B66">
        <w:rPr>
          <w:rFonts w:ascii="Times New Roman" w:hAnsi="Times New Roman" w:cs="Times New Roman"/>
          <w:b/>
          <w:bCs/>
          <w:sz w:val="28"/>
          <w:szCs w:val="28"/>
          <w:lang w:val="uk-UA"/>
        </w:rPr>
        <w:tab/>
        <w:t>Орієнтовний строк, протягом якого здійснюватимуться інвестиції</w:t>
      </w:r>
    </w:p>
    <w:p w14:paraId="2368B75E" w14:textId="47A05190" w:rsidR="001B6DE0" w:rsidRPr="00160B66" w:rsidRDefault="001612A7" w:rsidP="006D3CA2">
      <w:pPr>
        <w:pStyle w:val="a3"/>
        <w:tabs>
          <w:tab w:val="left" w:pos="1134"/>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Техніко-економічним </w:t>
      </w:r>
      <w:r w:rsidR="00160B66" w:rsidRPr="00160B66">
        <w:rPr>
          <w:rFonts w:ascii="Times New Roman" w:hAnsi="Times New Roman" w:cs="Times New Roman"/>
          <w:sz w:val="28"/>
          <w:szCs w:val="28"/>
          <w:lang w:val="uk-UA"/>
        </w:rPr>
        <w:t>обґрунтуванням</w:t>
      </w:r>
      <w:r w:rsidRPr="00160B66">
        <w:rPr>
          <w:rFonts w:ascii="Times New Roman" w:hAnsi="Times New Roman" w:cs="Times New Roman"/>
          <w:sz w:val="28"/>
          <w:szCs w:val="28"/>
          <w:lang w:val="uk-UA"/>
        </w:rPr>
        <w:t xml:space="preserve"> проєкту, затвердженим рішенням міської ради від 22.02.2023 №41/75 «Про затвердження пропозиції про здійснення державно-приватного партнерства» висловлено базове  припущення що строк дії договору управління майном становитиме 31 рік, враховуючи 1 рік інвестиційн</w:t>
      </w:r>
      <w:r w:rsidR="001B6DE0" w:rsidRPr="00160B66">
        <w:rPr>
          <w:rFonts w:ascii="Times New Roman" w:hAnsi="Times New Roman" w:cs="Times New Roman"/>
          <w:sz w:val="28"/>
          <w:szCs w:val="28"/>
          <w:lang w:val="uk-UA"/>
        </w:rPr>
        <w:t>ого</w:t>
      </w:r>
      <w:r w:rsidRPr="00160B66">
        <w:rPr>
          <w:rFonts w:ascii="Times New Roman" w:hAnsi="Times New Roman" w:cs="Times New Roman"/>
          <w:sz w:val="28"/>
          <w:szCs w:val="28"/>
          <w:lang w:val="uk-UA"/>
        </w:rPr>
        <w:t xml:space="preserve"> період</w:t>
      </w:r>
      <w:r w:rsidR="001B6DE0" w:rsidRPr="00160B66">
        <w:rPr>
          <w:rFonts w:ascii="Times New Roman" w:hAnsi="Times New Roman" w:cs="Times New Roman"/>
          <w:sz w:val="28"/>
          <w:szCs w:val="28"/>
          <w:lang w:val="uk-UA"/>
        </w:rPr>
        <w:t>у</w:t>
      </w:r>
      <w:r w:rsidRPr="00160B66">
        <w:rPr>
          <w:rFonts w:ascii="Times New Roman" w:hAnsi="Times New Roman" w:cs="Times New Roman"/>
          <w:sz w:val="28"/>
          <w:szCs w:val="28"/>
          <w:lang w:val="uk-UA"/>
        </w:rPr>
        <w:t xml:space="preserve"> (етап ре</w:t>
      </w:r>
      <w:r w:rsidR="001B6DE0" w:rsidRPr="00160B66">
        <w:rPr>
          <w:rFonts w:ascii="Times New Roman" w:hAnsi="Times New Roman" w:cs="Times New Roman"/>
          <w:sz w:val="28"/>
          <w:szCs w:val="28"/>
          <w:lang w:val="uk-UA"/>
        </w:rPr>
        <w:t>ставрації</w:t>
      </w:r>
      <w:r w:rsidRPr="00160B66">
        <w:rPr>
          <w:rFonts w:ascii="Times New Roman" w:hAnsi="Times New Roman" w:cs="Times New Roman"/>
          <w:sz w:val="28"/>
          <w:szCs w:val="28"/>
          <w:lang w:val="uk-UA"/>
        </w:rPr>
        <w:t>) та 30 років – експлуатаційний період.</w:t>
      </w:r>
      <w:r w:rsidR="001B6DE0" w:rsidRPr="00160B66">
        <w:rPr>
          <w:rFonts w:ascii="Times New Roman" w:hAnsi="Times New Roman" w:cs="Times New Roman"/>
          <w:sz w:val="28"/>
          <w:szCs w:val="28"/>
          <w:lang w:val="uk-UA"/>
        </w:rPr>
        <w:t xml:space="preserve"> Однак, зважаючи на складність ремонтних робіт, необхідність розроблення відповідної проєктно-кошторисної документації та отримання необхідних дозв</w:t>
      </w:r>
      <w:r w:rsidR="00433EAB" w:rsidRPr="00160B66">
        <w:rPr>
          <w:rFonts w:ascii="Times New Roman" w:hAnsi="Times New Roman" w:cs="Times New Roman"/>
          <w:sz w:val="28"/>
          <w:szCs w:val="28"/>
          <w:lang w:val="uk-UA"/>
        </w:rPr>
        <w:t>і</w:t>
      </w:r>
      <w:r w:rsidR="001B6DE0" w:rsidRPr="00160B66">
        <w:rPr>
          <w:rFonts w:ascii="Times New Roman" w:hAnsi="Times New Roman" w:cs="Times New Roman"/>
          <w:sz w:val="28"/>
          <w:szCs w:val="28"/>
          <w:lang w:val="uk-UA"/>
        </w:rPr>
        <w:t>л</w:t>
      </w:r>
      <w:r w:rsidR="00433EAB" w:rsidRPr="00160B66">
        <w:rPr>
          <w:rFonts w:ascii="Times New Roman" w:hAnsi="Times New Roman" w:cs="Times New Roman"/>
          <w:sz w:val="28"/>
          <w:szCs w:val="28"/>
          <w:lang w:val="uk-UA"/>
        </w:rPr>
        <w:t>ьних документів</w:t>
      </w:r>
      <w:r w:rsidR="001B6DE0" w:rsidRPr="00160B66">
        <w:rPr>
          <w:rFonts w:ascii="Times New Roman" w:hAnsi="Times New Roman" w:cs="Times New Roman"/>
          <w:sz w:val="28"/>
          <w:szCs w:val="28"/>
          <w:lang w:val="uk-UA"/>
        </w:rPr>
        <w:t xml:space="preserve">, існує доцільність збільшення інвестиційного періоду (етапу реставрації) до 2-х років. </w:t>
      </w:r>
    </w:p>
    <w:p w14:paraId="3782AD45" w14:textId="6DB07430" w:rsidR="001B6DE0" w:rsidRPr="00160B66" w:rsidRDefault="001B6DE0" w:rsidP="001B6DE0">
      <w:pPr>
        <w:pStyle w:val="a3"/>
        <w:tabs>
          <w:tab w:val="left" w:pos="1134"/>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Відповідно, </w:t>
      </w:r>
      <w:r w:rsidRPr="00160B66">
        <w:rPr>
          <w:rFonts w:ascii="Times New Roman" w:hAnsi="Times New Roman" w:cs="Times New Roman"/>
          <w:b/>
          <w:bCs/>
          <w:sz w:val="28"/>
          <w:szCs w:val="28"/>
          <w:lang w:val="uk-UA"/>
        </w:rPr>
        <w:t>строк дії договору управління майном становитиме</w:t>
      </w:r>
      <w:r w:rsidRPr="00160B66">
        <w:rPr>
          <w:rFonts w:ascii="Times New Roman" w:hAnsi="Times New Roman" w:cs="Times New Roman"/>
          <w:sz w:val="28"/>
          <w:szCs w:val="28"/>
          <w:lang w:val="uk-UA"/>
        </w:rPr>
        <w:t xml:space="preserve"> </w:t>
      </w:r>
      <w:r w:rsidRPr="00160B66">
        <w:rPr>
          <w:rFonts w:ascii="Times New Roman" w:hAnsi="Times New Roman" w:cs="Times New Roman"/>
          <w:b/>
          <w:bCs/>
          <w:sz w:val="28"/>
          <w:szCs w:val="28"/>
          <w:lang w:val="uk-UA"/>
        </w:rPr>
        <w:t>32 роки, враховуючи 2 роки інвестиційного періоду та 30 років періоду експлуатації.</w:t>
      </w:r>
    </w:p>
    <w:p w14:paraId="1B728E99" w14:textId="24DEB227" w:rsidR="006D3CA2" w:rsidRPr="00160B66" w:rsidRDefault="006D3CA2" w:rsidP="006D3CA2">
      <w:pPr>
        <w:pStyle w:val="a3"/>
        <w:tabs>
          <w:tab w:val="left" w:pos="1134"/>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Вибір такого строку обґрунтований як з точки зору державного партнера, так і для потенційн</w:t>
      </w:r>
      <w:r w:rsidR="00433EAB" w:rsidRPr="00160B66">
        <w:rPr>
          <w:rFonts w:ascii="Times New Roman" w:hAnsi="Times New Roman" w:cs="Times New Roman"/>
          <w:sz w:val="28"/>
          <w:szCs w:val="28"/>
          <w:lang w:val="uk-UA"/>
        </w:rPr>
        <w:t>ого</w:t>
      </w:r>
      <w:r w:rsidRPr="00160B66">
        <w:rPr>
          <w:rFonts w:ascii="Times New Roman" w:hAnsi="Times New Roman" w:cs="Times New Roman"/>
          <w:sz w:val="28"/>
          <w:szCs w:val="28"/>
          <w:lang w:val="uk-UA"/>
        </w:rPr>
        <w:t xml:space="preserve"> інвестор</w:t>
      </w:r>
      <w:r w:rsidR="00433EAB" w:rsidRPr="00160B66">
        <w:rPr>
          <w:rFonts w:ascii="Times New Roman" w:hAnsi="Times New Roman" w:cs="Times New Roman"/>
          <w:sz w:val="28"/>
          <w:szCs w:val="28"/>
          <w:lang w:val="uk-UA"/>
        </w:rPr>
        <w:t>а, який вкладатиме власні кошти для реставрації і пристосування об’єкта</w:t>
      </w:r>
      <w:r w:rsidRPr="00160B66">
        <w:rPr>
          <w:rFonts w:ascii="Times New Roman" w:hAnsi="Times New Roman" w:cs="Times New Roman"/>
          <w:sz w:val="28"/>
          <w:szCs w:val="28"/>
          <w:lang w:val="uk-UA"/>
        </w:rPr>
        <w:t xml:space="preserve">. Слід враховувати, що </w:t>
      </w:r>
      <w:r w:rsidR="001B6DE0" w:rsidRPr="00160B66">
        <w:rPr>
          <w:rFonts w:ascii="Times New Roman" w:hAnsi="Times New Roman" w:cs="Times New Roman"/>
          <w:sz w:val="28"/>
          <w:szCs w:val="28"/>
          <w:lang w:val="uk-UA"/>
        </w:rPr>
        <w:t>на дату закінчення строку дії договору</w:t>
      </w:r>
      <w:r w:rsidR="00433EAB" w:rsidRPr="00160B66">
        <w:rPr>
          <w:rFonts w:ascii="Times New Roman" w:hAnsi="Times New Roman" w:cs="Times New Roman"/>
          <w:sz w:val="28"/>
          <w:szCs w:val="28"/>
          <w:lang w:val="uk-UA"/>
        </w:rPr>
        <w:t xml:space="preserve"> управління майном</w:t>
      </w:r>
      <w:r w:rsidR="001B6DE0" w:rsidRPr="00160B66">
        <w:rPr>
          <w:rFonts w:ascii="Times New Roman" w:hAnsi="Times New Roman" w:cs="Times New Roman"/>
          <w:sz w:val="28"/>
          <w:szCs w:val="28"/>
          <w:lang w:val="uk-UA"/>
        </w:rPr>
        <w:t xml:space="preserve"> активи повинні мати залишковий термін експлуатації</w:t>
      </w:r>
      <w:r w:rsidR="00433EAB" w:rsidRPr="00160B66">
        <w:rPr>
          <w:rFonts w:ascii="Times New Roman" w:hAnsi="Times New Roman" w:cs="Times New Roman"/>
          <w:sz w:val="28"/>
          <w:szCs w:val="28"/>
          <w:lang w:val="uk-UA"/>
        </w:rPr>
        <w:t xml:space="preserve">. Це необхідно </w:t>
      </w:r>
      <w:r w:rsidR="001B6DE0" w:rsidRPr="00160B66">
        <w:rPr>
          <w:rFonts w:ascii="Times New Roman" w:hAnsi="Times New Roman" w:cs="Times New Roman"/>
          <w:sz w:val="28"/>
          <w:szCs w:val="28"/>
          <w:lang w:val="uk-UA"/>
        </w:rPr>
        <w:t>для уможливлення безперервної експлуатації об’єкту</w:t>
      </w:r>
      <w:r w:rsidRPr="00160B66">
        <w:rPr>
          <w:rFonts w:ascii="Times New Roman" w:hAnsi="Times New Roman" w:cs="Times New Roman"/>
          <w:sz w:val="28"/>
          <w:szCs w:val="28"/>
          <w:lang w:val="uk-UA"/>
        </w:rPr>
        <w:t xml:space="preserve">. Крім того, активи мають бути повернені у відповідному технічному стані, тобто приватний партнер має виконати свої зобов'язання відносно стану будівлі, послуг та об’єктів протягом строку дії договору та на дату його закінчення. </w:t>
      </w:r>
    </w:p>
    <w:p w14:paraId="058E6892" w14:textId="75D56D60" w:rsidR="00B03B9B" w:rsidRPr="00160B66" w:rsidRDefault="00E463CB" w:rsidP="00E463CB">
      <w:pPr>
        <w:tabs>
          <w:tab w:val="left" w:pos="993"/>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Джерелом фінансування для проєктування, </w:t>
      </w:r>
      <w:r w:rsidR="00433EDF" w:rsidRPr="00160B66">
        <w:rPr>
          <w:rFonts w:ascii="Times New Roman" w:hAnsi="Times New Roman" w:cs="Times New Roman"/>
          <w:sz w:val="28"/>
          <w:szCs w:val="28"/>
          <w:lang w:val="uk-UA"/>
        </w:rPr>
        <w:t xml:space="preserve">реставрації </w:t>
      </w:r>
      <w:r w:rsidRPr="00160B66">
        <w:rPr>
          <w:rFonts w:ascii="Times New Roman" w:hAnsi="Times New Roman" w:cs="Times New Roman"/>
          <w:sz w:val="28"/>
          <w:szCs w:val="28"/>
          <w:lang w:val="uk-UA"/>
        </w:rPr>
        <w:t>та пристосування об’єкту виступатиме залучене фінансування приватного партнера. Джерелом відшкодування інвестицій та джерелом фінансування експлуатаційних витрат на управління, утримання та технічне обслуговування (включно з оновленням/відтворенням та капітальним ремонтом) об’єкта ДПП будуть доходи від реалізації проєкту, отримані виключно за рахунок споживачів послуг.</w:t>
      </w:r>
    </w:p>
    <w:p w14:paraId="2D5B7621" w14:textId="6F3F5B41" w:rsidR="000544A1" w:rsidRPr="00160B66" w:rsidRDefault="000544A1" w:rsidP="00E463CB">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br w:type="page"/>
      </w:r>
    </w:p>
    <w:p w14:paraId="6C9CD248" w14:textId="4F8AC992" w:rsidR="00937D83" w:rsidRPr="00160B66" w:rsidRDefault="00937D83" w:rsidP="00BE45FA">
      <w:pPr>
        <w:pStyle w:val="a3"/>
        <w:numPr>
          <w:ilvl w:val="0"/>
          <w:numId w:val="1"/>
        </w:numPr>
        <w:spacing w:after="0" w:line="240" w:lineRule="auto"/>
        <w:ind w:left="0" w:firstLine="567"/>
        <w:jc w:val="both"/>
        <w:rPr>
          <w:rFonts w:ascii="Times New Roman" w:hAnsi="Times New Roman" w:cs="Times New Roman"/>
          <w:b/>
          <w:bCs/>
          <w:sz w:val="28"/>
          <w:szCs w:val="28"/>
          <w:lang w:val="uk-UA"/>
        </w:rPr>
      </w:pPr>
      <w:r w:rsidRPr="00160B66">
        <w:rPr>
          <w:rFonts w:ascii="Times New Roman" w:hAnsi="Times New Roman" w:cs="Times New Roman"/>
          <w:b/>
          <w:bCs/>
          <w:sz w:val="28"/>
          <w:szCs w:val="28"/>
          <w:lang w:val="uk-UA"/>
        </w:rPr>
        <w:lastRenderedPageBreak/>
        <w:t>Інформація щодо державного партнера та інших заінтересованих суб’єктів, що залучатимуться для реалізації проєкту, опис їх функцій та ролі у реалізації проєкту</w:t>
      </w:r>
    </w:p>
    <w:p w14:paraId="06DDA158" w14:textId="08C0CDA6" w:rsidR="00937D83" w:rsidRPr="00160B66" w:rsidRDefault="009A4F79" w:rsidP="00BE45FA">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Відповідно до Закону України «Про державно-приватне партнерство», </w:t>
      </w:r>
      <w:r w:rsidR="002B6242" w:rsidRPr="00160B66">
        <w:rPr>
          <w:rFonts w:ascii="Times New Roman" w:hAnsi="Times New Roman" w:cs="Times New Roman"/>
          <w:sz w:val="28"/>
          <w:szCs w:val="28"/>
          <w:lang w:val="uk-UA"/>
        </w:rPr>
        <w:t>д</w:t>
      </w:r>
      <w:r w:rsidRPr="00160B66">
        <w:rPr>
          <w:rFonts w:ascii="Times New Roman" w:hAnsi="Times New Roman" w:cs="Times New Roman"/>
          <w:sz w:val="28"/>
          <w:szCs w:val="28"/>
          <w:lang w:val="uk-UA"/>
        </w:rPr>
        <w:t>ержавним партнером проєкту виступає Луцька міська територіальна громада в особі виконавчого комітету Луцької міської ради, код ЄДРПОУ</w:t>
      </w:r>
      <w:r w:rsidR="005B4E11" w:rsidRPr="00160B66">
        <w:rPr>
          <w:rFonts w:ascii="Times New Roman" w:hAnsi="Times New Roman" w:cs="Times New Roman"/>
          <w:sz w:val="28"/>
          <w:szCs w:val="28"/>
          <w:lang w:val="uk-UA"/>
        </w:rPr>
        <w:t xml:space="preserve"> 04051327</w:t>
      </w:r>
      <w:r w:rsidRPr="00160B66">
        <w:rPr>
          <w:rFonts w:ascii="Times New Roman" w:hAnsi="Times New Roman" w:cs="Times New Roman"/>
          <w:sz w:val="28"/>
          <w:szCs w:val="28"/>
          <w:lang w:val="uk-UA"/>
        </w:rPr>
        <w:t>, адреса:</w:t>
      </w:r>
      <w:r w:rsidR="005B4E11" w:rsidRPr="00160B66">
        <w:rPr>
          <w:lang w:val="uk-UA"/>
        </w:rPr>
        <w:t xml:space="preserve"> </w:t>
      </w:r>
      <w:r w:rsidR="005B4E11" w:rsidRPr="00160B66">
        <w:rPr>
          <w:rFonts w:ascii="Times New Roman" w:hAnsi="Times New Roman" w:cs="Times New Roman"/>
          <w:sz w:val="28"/>
          <w:szCs w:val="28"/>
          <w:lang w:val="uk-UA"/>
        </w:rPr>
        <w:t>вул. Богдана Хмельницького, 19, м. Луцьк, 43025, Україна</w:t>
      </w:r>
      <w:r w:rsidRPr="00160B66">
        <w:rPr>
          <w:rFonts w:ascii="Times New Roman" w:hAnsi="Times New Roman" w:cs="Times New Roman"/>
          <w:sz w:val="28"/>
          <w:szCs w:val="28"/>
          <w:lang w:val="uk-UA"/>
        </w:rPr>
        <w:t>.</w:t>
      </w:r>
      <w:r w:rsidR="005B4E11" w:rsidRPr="00160B66">
        <w:rPr>
          <w:rFonts w:ascii="Times New Roman" w:hAnsi="Times New Roman" w:cs="Times New Roman"/>
          <w:sz w:val="28"/>
          <w:szCs w:val="28"/>
          <w:lang w:val="uk-UA"/>
        </w:rPr>
        <w:t xml:space="preserve"> Основний вид діяльності за КВЕД: 84.11 Державне управління загального характеру.</w:t>
      </w:r>
    </w:p>
    <w:p w14:paraId="086AD18E" w14:textId="4538643A" w:rsidR="00937D83" w:rsidRPr="00160B66" w:rsidRDefault="00D35AB8" w:rsidP="006035CD">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На підготовчому етапі, з</w:t>
      </w:r>
      <w:r w:rsidR="002B6242" w:rsidRPr="00160B66">
        <w:rPr>
          <w:rFonts w:ascii="Times New Roman" w:hAnsi="Times New Roman" w:cs="Times New Roman"/>
          <w:sz w:val="28"/>
          <w:szCs w:val="28"/>
          <w:lang w:val="uk-UA"/>
        </w:rPr>
        <w:t xml:space="preserve"> метою підготовки до державно-приватного партнерства</w:t>
      </w:r>
      <w:r w:rsidRPr="00160B66">
        <w:rPr>
          <w:rFonts w:ascii="Times New Roman" w:hAnsi="Times New Roman" w:cs="Times New Roman"/>
          <w:sz w:val="28"/>
          <w:szCs w:val="28"/>
          <w:lang w:val="uk-UA"/>
        </w:rPr>
        <w:t xml:space="preserve">, </w:t>
      </w:r>
      <w:r w:rsidR="002B6242" w:rsidRPr="00160B66">
        <w:rPr>
          <w:rFonts w:ascii="Times New Roman" w:hAnsi="Times New Roman" w:cs="Times New Roman"/>
          <w:sz w:val="28"/>
          <w:szCs w:val="28"/>
          <w:lang w:val="uk-UA"/>
        </w:rPr>
        <w:t xml:space="preserve">можуть </w:t>
      </w:r>
      <w:r w:rsidR="00471E7F" w:rsidRPr="00160B66">
        <w:rPr>
          <w:rFonts w:ascii="Times New Roman" w:hAnsi="Times New Roman" w:cs="Times New Roman"/>
          <w:sz w:val="28"/>
          <w:szCs w:val="28"/>
          <w:lang w:val="uk-UA"/>
        </w:rPr>
        <w:t>з</w:t>
      </w:r>
      <w:r w:rsidR="00D14CAB" w:rsidRPr="00160B66">
        <w:rPr>
          <w:rFonts w:ascii="Times New Roman" w:hAnsi="Times New Roman" w:cs="Times New Roman"/>
          <w:sz w:val="28"/>
          <w:szCs w:val="28"/>
          <w:lang w:val="uk-UA"/>
        </w:rPr>
        <w:t>алучати</w:t>
      </w:r>
      <w:r w:rsidR="00471E7F" w:rsidRPr="00160B66">
        <w:rPr>
          <w:rFonts w:ascii="Times New Roman" w:hAnsi="Times New Roman" w:cs="Times New Roman"/>
          <w:sz w:val="28"/>
          <w:szCs w:val="28"/>
          <w:lang w:val="uk-UA"/>
        </w:rPr>
        <w:t xml:space="preserve">ся </w:t>
      </w:r>
      <w:r w:rsidR="00D14CAB" w:rsidRPr="00160B66">
        <w:rPr>
          <w:rFonts w:ascii="Times New Roman" w:hAnsi="Times New Roman" w:cs="Times New Roman"/>
          <w:sz w:val="28"/>
          <w:szCs w:val="28"/>
          <w:lang w:val="uk-UA"/>
        </w:rPr>
        <w:t>відповідні виконавчі органи</w:t>
      </w:r>
      <w:r w:rsidRPr="00160B66">
        <w:rPr>
          <w:rFonts w:ascii="Times New Roman" w:hAnsi="Times New Roman" w:cs="Times New Roman"/>
          <w:sz w:val="28"/>
          <w:szCs w:val="28"/>
          <w:lang w:val="uk-UA"/>
        </w:rPr>
        <w:t xml:space="preserve"> та комунальні підприємства</w:t>
      </w:r>
      <w:r w:rsidR="00D14CAB" w:rsidRPr="00160B66">
        <w:rPr>
          <w:rFonts w:ascii="Times New Roman" w:hAnsi="Times New Roman" w:cs="Times New Roman"/>
          <w:sz w:val="28"/>
          <w:szCs w:val="28"/>
          <w:lang w:val="uk-UA"/>
        </w:rPr>
        <w:t xml:space="preserve"> </w:t>
      </w:r>
      <w:r w:rsidR="00471E7F" w:rsidRPr="00160B66">
        <w:rPr>
          <w:rFonts w:ascii="Times New Roman" w:hAnsi="Times New Roman" w:cs="Times New Roman"/>
          <w:sz w:val="28"/>
          <w:szCs w:val="28"/>
          <w:lang w:val="uk-UA"/>
        </w:rPr>
        <w:t>Луцької міської ради.</w:t>
      </w:r>
    </w:p>
    <w:p w14:paraId="7B376549" w14:textId="06FC2D96" w:rsidR="002B6242" w:rsidRPr="00160B66" w:rsidRDefault="002B6242" w:rsidP="006035CD">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Державний партнер</w:t>
      </w:r>
      <w:r w:rsidR="00433EAB" w:rsidRPr="00160B66">
        <w:rPr>
          <w:rFonts w:ascii="Times New Roman" w:hAnsi="Times New Roman" w:cs="Times New Roman"/>
          <w:sz w:val="28"/>
          <w:szCs w:val="28"/>
          <w:lang w:val="uk-UA"/>
        </w:rPr>
        <w:t xml:space="preserve"> (виконавчий комітет Луцької міської ради)</w:t>
      </w:r>
      <w:r w:rsidRPr="00160B66">
        <w:rPr>
          <w:rFonts w:ascii="Times New Roman" w:hAnsi="Times New Roman" w:cs="Times New Roman"/>
          <w:sz w:val="28"/>
          <w:szCs w:val="28"/>
          <w:lang w:val="uk-UA"/>
        </w:rPr>
        <w:t>:</w:t>
      </w:r>
    </w:p>
    <w:p w14:paraId="7C42ADB7" w14:textId="4B565428" w:rsidR="002B6242" w:rsidRPr="006035CD" w:rsidRDefault="002B6242" w:rsidP="006035CD">
      <w:pPr>
        <w:spacing w:after="0" w:line="240" w:lineRule="auto"/>
        <w:ind w:firstLine="567"/>
        <w:jc w:val="both"/>
        <w:rPr>
          <w:rFonts w:ascii="Times New Roman" w:hAnsi="Times New Roman" w:cs="Times New Roman"/>
          <w:sz w:val="28"/>
          <w:szCs w:val="28"/>
          <w:lang w:val="uk-UA"/>
        </w:rPr>
      </w:pPr>
      <w:r w:rsidRPr="006035CD">
        <w:rPr>
          <w:rFonts w:ascii="Times New Roman" w:hAnsi="Times New Roman" w:cs="Times New Roman"/>
          <w:sz w:val="28"/>
          <w:szCs w:val="28"/>
          <w:lang w:val="uk-UA"/>
        </w:rPr>
        <w:t>затверджує конкурсну документацію, підготовлену конкурсною комісією;</w:t>
      </w:r>
    </w:p>
    <w:p w14:paraId="6681EF5F" w14:textId="7293699C" w:rsidR="002B6242" w:rsidRPr="00160B66" w:rsidRDefault="002B6242" w:rsidP="006035CD">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приймає рішення про проведення конкурсу</w:t>
      </w:r>
      <w:r w:rsidR="001C4FDC" w:rsidRPr="00160B66">
        <w:rPr>
          <w:rFonts w:ascii="Times New Roman" w:hAnsi="Times New Roman" w:cs="Times New Roman"/>
          <w:sz w:val="28"/>
          <w:szCs w:val="28"/>
          <w:lang w:val="uk-UA"/>
        </w:rPr>
        <w:t xml:space="preserve"> з визначення приватного партнера;</w:t>
      </w:r>
    </w:p>
    <w:p w14:paraId="0DB5E7A6" w14:textId="476AF7B6" w:rsidR="002B6242" w:rsidRPr="006035CD" w:rsidRDefault="002B6242" w:rsidP="006035CD">
      <w:pPr>
        <w:spacing w:after="0" w:line="240" w:lineRule="auto"/>
        <w:ind w:firstLine="567"/>
        <w:jc w:val="both"/>
        <w:rPr>
          <w:rFonts w:ascii="Times New Roman" w:hAnsi="Times New Roman" w:cs="Times New Roman"/>
          <w:sz w:val="28"/>
          <w:szCs w:val="28"/>
          <w:lang w:val="uk-UA"/>
        </w:rPr>
      </w:pPr>
      <w:r w:rsidRPr="006035CD">
        <w:rPr>
          <w:rFonts w:ascii="Times New Roman" w:hAnsi="Times New Roman" w:cs="Times New Roman"/>
          <w:sz w:val="28"/>
          <w:szCs w:val="28"/>
          <w:lang w:val="uk-UA"/>
        </w:rPr>
        <w:t>має право з власної ініціативи та/або ініціативи конкурсної комісії або за</w:t>
      </w:r>
      <w:r w:rsidR="001C4FDC" w:rsidRPr="006035CD">
        <w:rPr>
          <w:rFonts w:ascii="Times New Roman" w:hAnsi="Times New Roman" w:cs="Times New Roman"/>
          <w:sz w:val="28"/>
          <w:szCs w:val="28"/>
          <w:lang w:val="uk-UA"/>
        </w:rPr>
        <w:t xml:space="preserve"> </w:t>
      </w:r>
      <w:r w:rsidRPr="006035CD">
        <w:rPr>
          <w:rFonts w:ascii="Times New Roman" w:hAnsi="Times New Roman" w:cs="Times New Roman"/>
          <w:sz w:val="28"/>
          <w:szCs w:val="28"/>
          <w:lang w:val="uk-UA"/>
        </w:rPr>
        <w:t>результатами розгляду звернень вн</w:t>
      </w:r>
      <w:r w:rsidR="00D35AB8" w:rsidRPr="006035CD">
        <w:rPr>
          <w:rFonts w:ascii="Times New Roman" w:hAnsi="Times New Roman" w:cs="Times New Roman"/>
          <w:sz w:val="28"/>
          <w:szCs w:val="28"/>
          <w:lang w:val="uk-UA"/>
        </w:rPr>
        <w:t>о</w:t>
      </w:r>
      <w:r w:rsidRPr="006035CD">
        <w:rPr>
          <w:rFonts w:ascii="Times New Roman" w:hAnsi="Times New Roman" w:cs="Times New Roman"/>
          <w:sz w:val="28"/>
          <w:szCs w:val="28"/>
          <w:lang w:val="uk-UA"/>
        </w:rPr>
        <w:t>с</w:t>
      </w:r>
      <w:r w:rsidR="00D35AB8" w:rsidRPr="006035CD">
        <w:rPr>
          <w:rFonts w:ascii="Times New Roman" w:hAnsi="Times New Roman" w:cs="Times New Roman"/>
          <w:sz w:val="28"/>
          <w:szCs w:val="28"/>
          <w:lang w:val="uk-UA"/>
        </w:rPr>
        <w:t>и</w:t>
      </w:r>
      <w:r w:rsidRPr="006035CD">
        <w:rPr>
          <w:rFonts w:ascii="Times New Roman" w:hAnsi="Times New Roman" w:cs="Times New Roman"/>
          <w:sz w:val="28"/>
          <w:szCs w:val="28"/>
          <w:lang w:val="uk-UA"/>
        </w:rPr>
        <w:t>ти зміни до конкурсної документації;</w:t>
      </w:r>
    </w:p>
    <w:p w14:paraId="16848AD9" w14:textId="1F907152" w:rsidR="002B6242" w:rsidRPr="006035CD" w:rsidRDefault="002B6242" w:rsidP="006035CD">
      <w:pPr>
        <w:spacing w:after="0" w:line="240" w:lineRule="auto"/>
        <w:ind w:firstLine="567"/>
        <w:jc w:val="both"/>
        <w:rPr>
          <w:rFonts w:ascii="Times New Roman" w:hAnsi="Times New Roman" w:cs="Times New Roman"/>
          <w:sz w:val="28"/>
          <w:szCs w:val="28"/>
          <w:lang w:val="uk-UA"/>
        </w:rPr>
      </w:pPr>
      <w:r w:rsidRPr="006035CD">
        <w:rPr>
          <w:rFonts w:ascii="Times New Roman" w:hAnsi="Times New Roman" w:cs="Times New Roman"/>
          <w:sz w:val="28"/>
          <w:szCs w:val="28"/>
          <w:lang w:val="uk-UA"/>
        </w:rPr>
        <w:t>приймає рішення та висновки щодо допущення/недопущення претендентів до участі</w:t>
      </w:r>
      <w:r w:rsidR="001C4FDC" w:rsidRPr="006035CD">
        <w:rPr>
          <w:rFonts w:ascii="Times New Roman" w:hAnsi="Times New Roman" w:cs="Times New Roman"/>
          <w:sz w:val="28"/>
          <w:szCs w:val="28"/>
          <w:lang w:val="uk-UA"/>
        </w:rPr>
        <w:t xml:space="preserve"> </w:t>
      </w:r>
      <w:r w:rsidRPr="006035CD">
        <w:rPr>
          <w:rFonts w:ascii="Times New Roman" w:hAnsi="Times New Roman" w:cs="Times New Roman"/>
          <w:sz w:val="28"/>
          <w:szCs w:val="28"/>
          <w:lang w:val="uk-UA"/>
        </w:rPr>
        <w:t>у конкурсі пропозицій;</w:t>
      </w:r>
    </w:p>
    <w:p w14:paraId="75CF5B81" w14:textId="1DBD0869" w:rsidR="002B6242" w:rsidRPr="006035CD" w:rsidRDefault="002B6242" w:rsidP="006035CD">
      <w:pPr>
        <w:spacing w:after="0" w:line="240" w:lineRule="auto"/>
        <w:ind w:firstLine="567"/>
        <w:jc w:val="both"/>
        <w:rPr>
          <w:rFonts w:ascii="Times New Roman" w:hAnsi="Times New Roman" w:cs="Times New Roman"/>
          <w:sz w:val="28"/>
          <w:szCs w:val="28"/>
          <w:lang w:val="uk-UA"/>
        </w:rPr>
      </w:pPr>
      <w:r w:rsidRPr="006035CD">
        <w:rPr>
          <w:rFonts w:ascii="Times New Roman" w:hAnsi="Times New Roman" w:cs="Times New Roman"/>
          <w:sz w:val="28"/>
          <w:szCs w:val="28"/>
          <w:lang w:val="uk-UA"/>
        </w:rPr>
        <w:t>інформує претендент</w:t>
      </w:r>
      <w:r w:rsidR="001C4FDC" w:rsidRPr="006035CD">
        <w:rPr>
          <w:rFonts w:ascii="Times New Roman" w:hAnsi="Times New Roman" w:cs="Times New Roman"/>
          <w:sz w:val="28"/>
          <w:szCs w:val="28"/>
          <w:lang w:val="uk-UA"/>
        </w:rPr>
        <w:t>а</w:t>
      </w:r>
      <w:r w:rsidRPr="006035CD">
        <w:rPr>
          <w:rFonts w:ascii="Times New Roman" w:hAnsi="Times New Roman" w:cs="Times New Roman"/>
          <w:sz w:val="28"/>
          <w:szCs w:val="28"/>
          <w:lang w:val="uk-UA"/>
        </w:rPr>
        <w:t xml:space="preserve"> про результати його попереднього відбору;</w:t>
      </w:r>
    </w:p>
    <w:p w14:paraId="2EF6584E" w14:textId="27F2F1F1" w:rsidR="00471E7F" w:rsidRPr="00160B66" w:rsidRDefault="002B6242" w:rsidP="006035CD">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затверджує протокол конкурсної комісії (з висновком щодо визначення найкращих</w:t>
      </w:r>
      <w:r w:rsidR="001C4FDC"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умов здійснення</w:t>
      </w:r>
      <w:r w:rsidR="000014DE" w:rsidRPr="00160B66">
        <w:rPr>
          <w:rFonts w:ascii="Times New Roman" w:hAnsi="Times New Roman" w:cs="Times New Roman"/>
          <w:sz w:val="28"/>
          <w:szCs w:val="28"/>
          <w:lang w:val="uk-UA"/>
        </w:rPr>
        <w:t xml:space="preserve"> ДПП</w:t>
      </w:r>
      <w:r w:rsidRPr="00160B66">
        <w:rPr>
          <w:rFonts w:ascii="Times New Roman" w:hAnsi="Times New Roman" w:cs="Times New Roman"/>
          <w:sz w:val="28"/>
          <w:szCs w:val="28"/>
          <w:lang w:val="uk-UA"/>
        </w:rPr>
        <w:t>) та запрошує учасника, конкурсна пропозиція якого отримала</w:t>
      </w:r>
      <w:r w:rsidR="001C4FDC"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 xml:space="preserve">найвищу оцінку, до укладення договору </w:t>
      </w:r>
      <w:r w:rsidR="001C4FDC" w:rsidRPr="00160B66">
        <w:rPr>
          <w:rFonts w:ascii="Times New Roman" w:hAnsi="Times New Roman" w:cs="Times New Roman"/>
          <w:sz w:val="28"/>
          <w:szCs w:val="28"/>
          <w:lang w:val="uk-UA"/>
        </w:rPr>
        <w:t>державно-приватного партнерства</w:t>
      </w:r>
      <w:r w:rsidRPr="00160B66">
        <w:rPr>
          <w:rFonts w:ascii="Times New Roman" w:hAnsi="Times New Roman" w:cs="Times New Roman"/>
          <w:sz w:val="28"/>
          <w:szCs w:val="28"/>
          <w:lang w:val="uk-UA"/>
        </w:rPr>
        <w:t>.</w:t>
      </w:r>
    </w:p>
    <w:p w14:paraId="65A01D8C" w14:textId="5361412D" w:rsidR="00937D83" w:rsidRPr="00160B66" w:rsidRDefault="00433EAB" w:rsidP="006035CD">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Приватний партнер </w:t>
      </w:r>
      <w:r w:rsidR="00D35AB8" w:rsidRPr="00160B66">
        <w:rPr>
          <w:rFonts w:ascii="Times New Roman" w:hAnsi="Times New Roman" w:cs="Times New Roman"/>
          <w:sz w:val="28"/>
          <w:szCs w:val="28"/>
          <w:lang w:val="uk-UA"/>
        </w:rPr>
        <w:t xml:space="preserve">– переможець конкурсу, що несе у повному обсязі відповідальність за виконання зобов’язань за договором, укладеним у рамках державно-приватного партнерства, </w:t>
      </w:r>
      <w:r w:rsidRPr="00160B66">
        <w:rPr>
          <w:rFonts w:ascii="Times New Roman" w:hAnsi="Times New Roman" w:cs="Times New Roman"/>
          <w:sz w:val="28"/>
          <w:szCs w:val="28"/>
          <w:lang w:val="uk-UA"/>
        </w:rPr>
        <w:t>здійснює управління майном</w:t>
      </w:r>
      <w:r w:rsidR="00D35AB8" w:rsidRPr="00160B66">
        <w:rPr>
          <w:rFonts w:ascii="Times New Roman" w:hAnsi="Times New Roman" w:cs="Times New Roman"/>
          <w:sz w:val="28"/>
          <w:szCs w:val="28"/>
          <w:lang w:val="uk-UA"/>
        </w:rPr>
        <w:t>, що передбачена конкурсною документацією.</w:t>
      </w:r>
    </w:p>
    <w:p w14:paraId="44875D78" w14:textId="03F82E6D" w:rsidR="002B6242" w:rsidRPr="00160B66" w:rsidRDefault="002B6242" w:rsidP="00433EAB">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Управління договором визначається успішним, якщо протягом усього життєвого</w:t>
      </w:r>
      <w:r w:rsidR="001C4FDC"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циклу договору:</w:t>
      </w:r>
    </w:p>
    <w:p w14:paraId="3BA6664D" w14:textId="2FCD827F" w:rsidR="002B6242" w:rsidRPr="00160B66" w:rsidRDefault="002B6242" w:rsidP="001C4FDC">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домовленості, визначені в договорі, залишаються задовільними для всіх залучених</w:t>
      </w:r>
      <w:r w:rsidR="001C4FDC"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сторін;</w:t>
      </w:r>
    </w:p>
    <w:p w14:paraId="18199897" w14:textId="70B5D529" w:rsidR="002B6242" w:rsidRPr="00160B66" w:rsidRDefault="002B6242" w:rsidP="001C4FDC">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очікувані договірні зобов’язання виконуються та реалізуються;</w:t>
      </w:r>
    </w:p>
    <w:p w14:paraId="28FFA416" w14:textId="70D8BB34" w:rsidR="002B6242" w:rsidRPr="00160B66" w:rsidRDefault="002B6242" w:rsidP="001C4FDC">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сторони договору розуміють, що виконання договірних зобов’язань контролюється;</w:t>
      </w:r>
    </w:p>
    <w:p w14:paraId="7246A18D" w14:textId="29E891CF" w:rsidR="002B6242" w:rsidRPr="00160B66" w:rsidRDefault="002B6242" w:rsidP="001C4FDC">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усі сторони договору розуміють усі свої договірні зобов’язання;</w:t>
      </w:r>
    </w:p>
    <w:p w14:paraId="1AB09BF4" w14:textId="438072AE" w:rsidR="002B6242" w:rsidRPr="00160B66" w:rsidRDefault="002B6242" w:rsidP="001C4FDC">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відбувається ефективне запобігання суперечок;</w:t>
      </w:r>
    </w:p>
    <w:p w14:paraId="4CBC82CE" w14:textId="21953D33" w:rsidR="002B6242" w:rsidRPr="00160B66" w:rsidRDefault="002B6242" w:rsidP="001C4FDC">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договір повністю відповідає всім законодавчим, нормативно правовим та</w:t>
      </w:r>
      <w:r w:rsidR="001C4FDC"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аудиторським вимогам;</w:t>
      </w:r>
    </w:p>
    <w:p w14:paraId="76F2F8D1" w14:textId="06A56A4E" w:rsidR="002B6242" w:rsidRPr="00160B66" w:rsidRDefault="002B6242" w:rsidP="001C4FDC">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відбувається управління усіма ризиками належним чином;</w:t>
      </w:r>
    </w:p>
    <w:p w14:paraId="4C544127" w14:textId="7F496951" w:rsidR="005B4E11" w:rsidRPr="00160B66" w:rsidRDefault="002B6242" w:rsidP="00D35AB8">
      <w:pPr>
        <w:spacing w:after="0" w:line="240" w:lineRule="auto"/>
        <w:ind w:firstLine="567"/>
        <w:jc w:val="both"/>
        <w:rPr>
          <w:rFonts w:ascii="Times New Roman" w:hAnsi="Times New Roman" w:cs="Times New Roman"/>
          <w:color w:val="C00000"/>
          <w:sz w:val="28"/>
          <w:szCs w:val="28"/>
          <w:lang w:val="uk-UA"/>
        </w:rPr>
      </w:pPr>
      <w:r w:rsidRPr="00160B66">
        <w:rPr>
          <w:rFonts w:ascii="Times New Roman" w:hAnsi="Times New Roman" w:cs="Times New Roman"/>
          <w:sz w:val="28"/>
          <w:szCs w:val="28"/>
          <w:lang w:val="uk-UA"/>
        </w:rPr>
        <w:t>зберігається співвідношення ефективності використання коштів та досягається економія державних витрат.</w:t>
      </w:r>
      <w:r w:rsidR="00937D83" w:rsidRPr="00160B66">
        <w:rPr>
          <w:rFonts w:ascii="Times New Roman" w:hAnsi="Times New Roman" w:cs="Times New Roman"/>
          <w:color w:val="C00000"/>
          <w:sz w:val="28"/>
          <w:szCs w:val="28"/>
          <w:lang w:val="uk-UA"/>
        </w:rPr>
        <w:br w:type="page"/>
      </w:r>
    </w:p>
    <w:p w14:paraId="43A1AB68" w14:textId="2A8DEC0F" w:rsidR="005B4E11" w:rsidRPr="00160B66" w:rsidRDefault="005B4E11" w:rsidP="00BE45FA">
      <w:pPr>
        <w:pStyle w:val="a3"/>
        <w:numPr>
          <w:ilvl w:val="0"/>
          <w:numId w:val="1"/>
        </w:numPr>
        <w:spacing w:after="0" w:line="240" w:lineRule="auto"/>
        <w:ind w:left="0" w:firstLine="567"/>
        <w:jc w:val="both"/>
        <w:rPr>
          <w:rFonts w:ascii="Times New Roman" w:hAnsi="Times New Roman" w:cs="Times New Roman"/>
          <w:b/>
          <w:bCs/>
          <w:sz w:val="28"/>
          <w:szCs w:val="28"/>
          <w:lang w:val="uk-UA"/>
        </w:rPr>
      </w:pPr>
      <w:r w:rsidRPr="00160B66">
        <w:rPr>
          <w:rFonts w:ascii="Times New Roman" w:hAnsi="Times New Roman" w:cs="Times New Roman"/>
          <w:b/>
          <w:bCs/>
          <w:sz w:val="28"/>
          <w:szCs w:val="28"/>
          <w:lang w:val="uk-UA"/>
        </w:rPr>
        <w:lastRenderedPageBreak/>
        <w:t>Інформація про результати вивчення попиту на ринку та наявність заінтересованості представників ринку в реалізації проєкту</w:t>
      </w:r>
    </w:p>
    <w:p w14:paraId="259F23F7" w14:textId="5D946595" w:rsidR="00483957" w:rsidRPr="00160B66" w:rsidRDefault="00483957" w:rsidP="00B14D98">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Ситуація на ринку готельно-ресторанного бізнесу України</w:t>
      </w:r>
      <w:r w:rsidR="00B14D98" w:rsidRPr="00160B66">
        <w:rPr>
          <w:rFonts w:ascii="Times New Roman" w:hAnsi="Times New Roman" w:cs="Times New Roman"/>
          <w:sz w:val="28"/>
          <w:szCs w:val="28"/>
          <w:lang w:val="uk-UA"/>
        </w:rPr>
        <w:t>.</w:t>
      </w:r>
    </w:p>
    <w:p w14:paraId="653372B3" w14:textId="4A93A008" w:rsidR="00483957" w:rsidRPr="00160B66" w:rsidRDefault="00483957" w:rsidP="00BE45FA">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У 2021-му році до західного регіону України приїхали понад 200 тисяч туристів із Аравійського півострову та країн Перської затоки. Для них наша країна стала альтернативою альпійським курортам Австрії, Швейцарії, Італії. Дев’ять із десяти опитаних відпочивальників плану</w:t>
      </w:r>
      <w:r w:rsidR="00D92A7D" w:rsidRPr="00160B66">
        <w:rPr>
          <w:rFonts w:ascii="Times New Roman" w:hAnsi="Times New Roman" w:cs="Times New Roman"/>
          <w:sz w:val="28"/>
          <w:szCs w:val="28"/>
          <w:lang w:val="uk-UA"/>
        </w:rPr>
        <w:t>вали</w:t>
      </w:r>
      <w:r w:rsidRPr="00160B66">
        <w:rPr>
          <w:rFonts w:ascii="Times New Roman" w:hAnsi="Times New Roman" w:cs="Times New Roman"/>
          <w:sz w:val="28"/>
          <w:szCs w:val="28"/>
          <w:lang w:val="uk-UA"/>
        </w:rPr>
        <w:t xml:space="preserve"> повернутися знову.</w:t>
      </w:r>
    </w:p>
    <w:p w14:paraId="01C4312C" w14:textId="2E7A8EAE"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На півдні України спостерігався приріст подорожуючих з Ізраїлю, Туреччини й балкан</w:t>
      </w:r>
      <w:r w:rsidR="00AD11B4" w:rsidRPr="00160B66">
        <w:rPr>
          <w:rFonts w:ascii="Times New Roman" w:hAnsi="Times New Roman" w:cs="Times New Roman"/>
          <w:sz w:val="28"/>
          <w:szCs w:val="28"/>
          <w:lang w:val="uk-UA"/>
        </w:rPr>
        <w:t>ського півострова</w:t>
      </w:r>
      <w:r w:rsidRPr="00160B66">
        <w:rPr>
          <w:rFonts w:ascii="Times New Roman" w:hAnsi="Times New Roman" w:cs="Times New Roman"/>
          <w:sz w:val="28"/>
          <w:szCs w:val="28"/>
          <w:lang w:val="uk-UA"/>
        </w:rPr>
        <w:t>. Щороку кількість іноземців збільшувалася на 20-30%. Середній чек на послуги з поселення зростав в середньому на 12-15%, і збільшував привабливість готельного бізнесу для інвесторів.</w:t>
      </w:r>
    </w:p>
    <w:p w14:paraId="5E9F06ED"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У порівнянні з іншими видами бізнесу, пов’язаних з нерухомістю, такими як будівництво чи придбання бізнес-центрів або складських приміщень та їх подальша експлуатація, дохідність на квадратний метр саме готельних об’єктів завжди була вищою мінімум на 5-10%.</w:t>
      </w:r>
    </w:p>
    <w:p w14:paraId="15D996CE" w14:textId="61515501"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Протягом останнього десятиліття середня вартість готельного бізнесу</w:t>
      </w:r>
      <w:r w:rsidR="00D92A7D" w:rsidRPr="00160B66">
        <w:rPr>
          <w:rFonts w:ascii="Times New Roman" w:hAnsi="Times New Roman" w:cs="Times New Roman"/>
          <w:sz w:val="28"/>
          <w:szCs w:val="28"/>
          <w:lang w:val="uk-UA"/>
        </w:rPr>
        <w:t xml:space="preserve"> по країні</w:t>
      </w:r>
      <w:r w:rsidRPr="00160B66">
        <w:rPr>
          <w:rFonts w:ascii="Times New Roman" w:hAnsi="Times New Roman" w:cs="Times New Roman"/>
          <w:sz w:val="28"/>
          <w:szCs w:val="28"/>
          <w:lang w:val="uk-UA"/>
        </w:rPr>
        <w:t xml:space="preserve"> зросла на 110%. У Буковелі </w:t>
      </w:r>
      <w:r w:rsidR="00D92A7D" w:rsidRPr="00160B66">
        <w:rPr>
          <w:rFonts w:ascii="Times New Roman" w:hAnsi="Times New Roman" w:cs="Times New Roman"/>
          <w:sz w:val="28"/>
          <w:szCs w:val="28"/>
          <w:lang w:val="uk-UA"/>
        </w:rPr>
        <w:t>– на</w:t>
      </w:r>
      <w:r w:rsidRPr="00160B66">
        <w:rPr>
          <w:rFonts w:ascii="Times New Roman" w:hAnsi="Times New Roman" w:cs="Times New Roman"/>
          <w:sz w:val="28"/>
          <w:szCs w:val="28"/>
          <w:lang w:val="uk-UA"/>
        </w:rPr>
        <w:t xml:space="preserve"> 150-180%</w:t>
      </w:r>
      <w:r w:rsidR="00D92A7D" w:rsidRPr="00160B66">
        <w:rPr>
          <w:rFonts w:ascii="Times New Roman" w:hAnsi="Times New Roman" w:cs="Times New Roman"/>
          <w:sz w:val="28"/>
          <w:szCs w:val="28"/>
          <w:lang w:val="uk-UA"/>
        </w:rPr>
        <w:t>.</w:t>
      </w:r>
      <w:r w:rsidRPr="00160B66">
        <w:rPr>
          <w:rFonts w:ascii="Times New Roman" w:hAnsi="Times New Roman" w:cs="Times New Roman"/>
          <w:sz w:val="28"/>
          <w:szCs w:val="28"/>
          <w:lang w:val="uk-UA"/>
        </w:rPr>
        <w:t xml:space="preserve"> </w:t>
      </w:r>
      <w:r w:rsidR="00D92A7D" w:rsidRPr="00160B66">
        <w:rPr>
          <w:rFonts w:ascii="Times New Roman" w:hAnsi="Times New Roman" w:cs="Times New Roman"/>
          <w:sz w:val="28"/>
          <w:szCs w:val="28"/>
          <w:lang w:val="uk-UA"/>
        </w:rPr>
        <w:t>Н</w:t>
      </w:r>
      <w:r w:rsidRPr="00160B66">
        <w:rPr>
          <w:rFonts w:ascii="Times New Roman" w:hAnsi="Times New Roman" w:cs="Times New Roman"/>
          <w:sz w:val="28"/>
          <w:szCs w:val="28"/>
          <w:lang w:val="uk-UA"/>
        </w:rPr>
        <w:t>ерухомість подорожчала фактично втричі. В інших регіонах – Києві, Одесі та Львові – вдвічі. Готелі, що були побудовані на початку 2000-х</w:t>
      </w:r>
      <w:r w:rsidR="00D92A7D" w:rsidRPr="00160B66">
        <w:rPr>
          <w:rFonts w:ascii="Times New Roman" w:hAnsi="Times New Roman" w:cs="Times New Roman"/>
          <w:sz w:val="28"/>
          <w:szCs w:val="28"/>
          <w:lang w:val="uk-UA"/>
        </w:rPr>
        <w:t xml:space="preserve"> років</w:t>
      </w:r>
      <w:r w:rsidRPr="00160B66">
        <w:rPr>
          <w:rFonts w:ascii="Times New Roman" w:hAnsi="Times New Roman" w:cs="Times New Roman"/>
          <w:sz w:val="28"/>
          <w:szCs w:val="28"/>
          <w:lang w:val="uk-UA"/>
        </w:rPr>
        <w:t xml:space="preserve"> операційно окупилися, і, подекуди, подвоїли капіталізацію об’єктів.</w:t>
      </w:r>
    </w:p>
    <w:p w14:paraId="577B2C1C" w14:textId="4C8F4B0B"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На заході України продажі нерухомості, зокрема, в </w:t>
      </w:r>
      <w:proofErr w:type="spellStart"/>
      <w:r w:rsidRPr="00160B66">
        <w:rPr>
          <w:rFonts w:ascii="Times New Roman" w:hAnsi="Times New Roman" w:cs="Times New Roman"/>
          <w:sz w:val="28"/>
          <w:szCs w:val="28"/>
          <w:lang w:val="uk-UA"/>
        </w:rPr>
        <w:t>проєктах</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Berghouse</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Skogur</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Home</w:t>
      </w:r>
      <w:proofErr w:type="spellEnd"/>
      <w:r w:rsidRPr="00160B66">
        <w:rPr>
          <w:rFonts w:ascii="Times New Roman" w:hAnsi="Times New Roman" w:cs="Times New Roman"/>
          <w:sz w:val="28"/>
          <w:szCs w:val="28"/>
          <w:lang w:val="uk-UA"/>
        </w:rPr>
        <w:t xml:space="preserve"> &amp; </w:t>
      </w:r>
      <w:proofErr w:type="spellStart"/>
      <w:r w:rsidRPr="00160B66">
        <w:rPr>
          <w:rFonts w:ascii="Times New Roman" w:hAnsi="Times New Roman" w:cs="Times New Roman"/>
          <w:sz w:val="28"/>
          <w:szCs w:val="28"/>
          <w:lang w:val="uk-UA"/>
        </w:rPr>
        <w:t>Resort</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Black</w:t>
      </w:r>
      <w:proofErr w:type="spellEnd"/>
      <w:r w:rsidRPr="00160B66">
        <w:rPr>
          <w:rFonts w:ascii="Times New Roman" w:hAnsi="Times New Roman" w:cs="Times New Roman"/>
          <w:sz w:val="28"/>
          <w:szCs w:val="28"/>
          <w:lang w:val="uk-UA"/>
        </w:rPr>
        <w:t xml:space="preserve"> &amp; </w:t>
      </w:r>
      <w:proofErr w:type="spellStart"/>
      <w:r w:rsidRPr="00160B66">
        <w:rPr>
          <w:rFonts w:ascii="Times New Roman" w:hAnsi="Times New Roman" w:cs="Times New Roman"/>
          <w:sz w:val="28"/>
          <w:szCs w:val="28"/>
          <w:lang w:val="uk-UA"/>
        </w:rPr>
        <w:t>White</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Villas</w:t>
      </w:r>
      <w:proofErr w:type="spellEnd"/>
      <w:r w:rsidRPr="00160B66">
        <w:rPr>
          <w:rFonts w:ascii="Times New Roman" w:hAnsi="Times New Roman" w:cs="Times New Roman"/>
          <w:sz w:val="28"/>
          <w:szCs w:val="28"/>
          <w:lang w:val="uk-UA"/>
        </w:rPr>
        <w:t xml:space="preserve"> стартували від $2,500/м² </w:t>
      </w:r>
      <w:r w:rsidR="00AD11B4" w:rsidRPr="00160B66">
        <w:rPr>
          <w:rFonts w:ascii="Times New Roman" w:hAnsi="Times New Roman" w:cs="Times New Roman"/>
          <w:sz w:val="28"/>
          <w:szCs w:val="28"/>
          <w:lang w:val="uk-UA"/>
        </w:rPr>
        <w:t>(н</w:t>
      </w:r>
      <w:r w:rsidRPr="00160B66">
        <w:rPr>
          <w:rFonts w:ascii="Times New Roman" w:hAnsi="Times New Roman" w:cs="Times New Roman"/>
          <w:sz w:val="28"/>
          <w:szCs w:val="28"/>
          <w:lang w:val="uk-UA"/>
        </w:rPr>
        <w:t>а 5-10% вище, ніж можна було розраховувати в 2021 році</w:t>
      </w:r>
      <w:r w:rsidR="00AD11B4" w:rsidRPr="00160B66">
        <w:rPr>
          <w:rFonts w:ascii="Times New Roman" w:hAnsi="Times New Roman" w:cs="Times New Roman"/>
          <w:sz w:val="28"/>
          <w:szCs w:val="28"/>
          <w:lang w:val="uk-UA"/>
        </w:rPr>
        <w:t>)</w:t>
      </w:r>
      <w:r w:rsidRPr="00160B66">
        <w:rPr>
          <w:rFonts w:ascii="Times New Roman" w:hAnsi="Times New Roman" w:cs="Times New Roman"/>
          <w:sz w:val="28"/>
          <w:szCs w:val="28"/>
          <w:lang w:val="uk-UA"/>
        </w:rPr>
        <w:t xml:space="preserve">. У </w:t>
      </w:r>
      <w:proofErr w:type="spellStart"/>
      <w:r w:rsidRPr="00160B66">
        <w:rPr>
          <w:rFonts w:ascii="Times New Roman" w:hAnsi="Times New Roman" w:cs="Times New Roman"/>
          <w:sz w:val="28"/>
          <w:szCs w:val="28"/>
          <w:lang w:val="uk-UA"/>
        </w:rPr>
        <w:t>проєктах</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Ribas</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Invest</w:t>
      </w:r>
      <w:proofErr w:type="spellEnd"/>
      <w:r w:rsidRPr="00160B66">
        <w:rPr>
          <w:rFonts w:ascii="Times New Roman" w:hAnsi="Times New Roman" w:cs="Times New Roman"/>
          <w:sz w:val="28"/>
          <w:szCs w:val="28"/>
          <w:lang w:val="uk-UA"/>
        </w:rPr>
        <w:t xml:space="preserve"> ціни теж зростають: перші котеджі </w:t>
      </w:r>
      <w:proofErr w:type="spellStart"/>
      <w:r w:rsidRPr="00160B66">
        <w:rPr>
          <w:rFonts w:ascii="Times New Roman" w:hAnsi="Times New Roman" w:cs="Times New Roman"/>
          <w:sz w:val="28"/>
          <w:szCs w:val="28"/>
          <w:lang w:val="uk-UA"/>
        </w:rPr>
        <w:t>Ribas</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Villas</w:t>
      </w:r>
      <w:proofErr w:type="spellEnd"/>
      <w:r w:rsidRPr="00160B66">
        <w:rPr>
          <w:rFonts w:ascii="Times New Roman" w:hAnsi="Times New Roman" w:cs="Times New Roman"/>
          <w:sz w:val="28"/>
          <w:szCs w:val="28"/>
          <w:lang w:val="uk-UA"/>
        </w:rPr>
        <w:t xml:space="preserve"> продавалися за $2,200/м², а останні об'єкти — за $2,750/м². Вартість готельного комплексу європейського рівня AMA </w:t>
      </w:r>
      <w:proofErr w:type="spellStart"/>
      <w:r w:rsidRPr="00160B66">
        <w:rPr>
          <w:rFonts w:ascii="Times New Roman" w:hAnsi="Times New Roman" w:cs="Times New Roman"/>
          <w:sz w:val="28"/>
          <w:szCs w:val="28"/>
          <w:lang w:val="uk-UA"/>
        </w:rPr>
        <w:t>Family</w:t>
      </w:r>
      <w:proofErr w:type="spellEnd"/>
      <w:r w:rsidRPr="00160B66">
        <w:rPr>
          <w:rFonts w:ascii="Times New Roman" w:hAnsi="Times New Roman" w:cs="Times New Roman"/>
          <w:sz w:val="28"/>
          <w:szCs w:val="28"/>
          <w:lang w:val="uk-UA"/>
        </w:rPr>
        <w:t xml:space="preserve"> </w:t>
      </w:r>
      <w:proofErr w:type="spellStart"/>
      <w:r w:rsidRPr="00160B66">
        <w:rPr>
          <w:rFonts w:ascii="Times New Roman" w:hAnsi="Times New Roman" w:cs="Times New Roman"/>
          <w:sz w:val="28"/>
          <w:szCs w:val="28"/>
          <w:lang w:val="uk-UA"/>
        </w:rPr>
        <w:t>Resort</w:t>
      </w:r>
      <w:proofErr w:type="spellEnd"/>
      <w:r w:rsidRPr="00160B66">
        <w:rPr>
          <w:rFonts w:ascii="Times New Roman" w:hAnsi="Times New Roman" w:cs="Times New Roman"/>
          <w:sz w:val="28"/>
          <w:szCs w:val="28"/>
          <w:lang w:val="uk-UA"/>
        </w:rPr>
        <w:t xml:space="preserve"> починалася з цінника $2,500/м², а прогнозовано закінчиться сумою в $3,500/м².</w:t>
      </w:r>
    </w:p>
    <w:p w14:paraId="2B580EC2"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На сході і півдні України, через військову агресію російської федерації, попит чи пропозиція відсутні, тож визначити, яка ціна буде ринковою неможливо.</w:t>
      </w:r>
    </w:p>
    <w:p w14:paraId="6C3AE11F"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У цілому, в грошовій величині, український готельний ринок зараз працює максимум на 2-3%. На півдні цей показник становить 3-5% від планового, в Києві й області – 10-15%. На сході, через бойові дії, бізнес завмер.</w:t>
      </w:r>
    </w:p>
    <w:p w14:paraId="7CBDF4A5" w14:textId="77777777" w:rsidR="00346780" w:rsidRPr="00160B66" w:rsidRDefault="00346780" w:rsidP="00346780">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Існує кілька типів готелів:</w:t>
      </w:r>
    </w:p>
    <w:p w14:paraId="1E5F57DA" w14:textId="28172072" w:rsidR="00346780" w:rsidRPr="00160B66" w:rsidRDefault="00346780" w:rsidP="00346780">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міський бізнес-готель;</w:t>
      </w:r>
    </w:p>
    <w:p w14:paraId="4ABA0E0D" w14:textId="4F58CEE7" w:rsidR="00346780" w:rsidRPr="00160B66" w:rsidRDefault="00346780" w:rsidP="00346780">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міський готель для індивідуальних гостей;</w:t>
      </w:r>
    </w:p>
    <w:p w14:paraId="5EB9E9FA" w14:textId="1629B9EB" w:rsidR="00346780" w:rsidRPr="00160B66" w:rsidRDefault="00346780" w:rsidP="00346780">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курортний готель;</w:t>
      </w:r>
    </w:p>
    <w:p w14:paraId="1D52132F" w14:textId="55662575" w:rsidR="00346780" w:rsidRPr="00160B66" w:rsidRDefault="00346780" w:rsidP="00346780">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бальнеологічний або оздоровчий готель;</w:t>
      </w:r>
    </w:p>
    <w:p w14:paraId="70B6B31C" w14:textId="0B24F245" w:rsidR="00346780" w:rsidRPr="00160B66" w:rsidRDefault="00346780" w:rsidP="00346780">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смарт-апартаменти.</w:t>
      </w:r>
    </w:p>
    <w:p w14:paraId="2C022C7D" w14:textId="77777777" w:rsidR="00346780" w:rsidRPr="00160B66" w:rsidRDefault="00346780" w:rsidP="00346780">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Найменше інвестицій, як правило, потребують бізнес-готелі та готелі для індивідуальних гостей, розташовані в місті. Таким об’єктам не потрібна розвинута супутня інфраструктура, достатньо облаштувати певну кількість номерів (від 20-ти) та залу для сніданків.</w:t>
      </w:r>
    </w:p>
    <w:p w14:paraId="6A717FDD" w14:textId="77777777" w:rsidR="00346780" w:rsidRPr="00160B66" w:rsidRDefault="00346780" w:rsidP="00346780">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lastRenderedPageBreak/>
        <w:t>Для курортних та оздоровчих готелів вагому роль відіграє кількість та якість послуг, що надаються. Відпочивальники часто не хочуть виходити за межі свого тимчасового помешкання, відповідно, шукають розваги безпосередньо в готелі. На території такого готелю мають бути басейни, ресторани, дитячі зони, СПА, масаж, можливо, навіть окремий медичний комплекс з кваліфікованим персоналом.</w:t>
      </w:r>
    </w:p>
    <w:p w14:paraId="1F4333EE" w14:textId="77777777" w:rsidR="00346780" w:rsidRPr="00160B66" w:rsidRDefault="00346780" w:rsidP="00346780">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Якщо говорити про окупність, найбільшою вона буде саме в бізнес-готелях та готелях для індивідуальних гостей.</w:t>
      </w:r>
    </w:p>
    <w:p w14:paraId="702BE17D" w14:textId="77777777" w:rsidR="00346780" w:rsidRPr="00160B66" w:rsidRDefault="00346780" w:rsidP="00346780">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Оскільки нерухомість такого типу розташовується в містах, земля під будівництво, а також вже наявні будівлі та їх реконструкція є значно дорожчою, ніж, наприклад, ділянка під курортний готель в невеликому населеному пункті й будівництво «з нуля».</w:t>
      </w:r>
    </w:p>
    <w:p w14:paraId="5E7662CF" w14:textId="77777777" w:rsidR="00346780" w:rsidRPr="00160B66" w:rsidRDefault="00346780" w:rsidP="00346780">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Один квадратний метр бізнес-готелю коштує в середньому 1 500-2 000 </w:t>
      </w:r>
      <w:proofErr w:type="spellStart"/>
      <w:r w:rsidRPr="00160B66">
        <w:rPr>
          <w:rFonts w:ascii="Times New Roman" w:hAnsi="Times New Roman" w:cs="Times New Roman"/>
          <w:sz w:val="28"/>
          <w:szCs w:val="28"/>
          <w:lang w:val="uk-UA"/>
        </w:rPr>
        <w:t>дол</w:t>
      </w:r>
      <w:proofErr w:type="spellEnd"/>
      <w:r w:rsidRPr="00160B66">
        <w:rPr>
          <w:rFonts w:ascii="Times New Roman" w:hAnsi="Times New Roman" w:cs="Times New Roman"/>
          <w:sz w:val="28"/>
          <w:szCs w:val="28"/>
          <w:lang w:val="uk-UA"/>
        </w:rPr>
        <w:t xml:space="preserve">. США і вище, курортного чи оздоровчого – до 1 500 </w:t>
      </w:r>
      <w:proofErr w:type="spellStart"/>
      <w:r w:rsidRPr="00160B66">
        <w:rPr>
          <w:rFonts w:ascii="Times New Roman" w:hAnsi="Times New Roman" w:cs="Times New Roman"/>
          <w:sz w:val="28"/>
          <w:szCs w:val="28"/>
          <w:lang w:val="uk-UA"/>
        </w:rPr>
        <w:t>дол</w:t>
      </w:r>
      <w:proofErr w:type="spellEnd"/>
      <w:r w:rsidRPr="00160B66">
        <w:rPr>
          <w:rFonts w:ascii="Times New Roman" w:hAnsi="Times New Roman" w:cs="Times New Roman"/>
          <w:sz w:val="28"/>
          <w:szCs w:val="28"/>
          <w:lang w:val="uk-UA"/>
        </w:rPr>
        <w:t>. США. Вартість медичних (бальнеологічних) об’єктів – ще вища. Бальнеологічна курортна нерухомість має найвищий поріг входу через дороге медичне обладнання й необхідність зводити додаткові будівлі. але термін їх окупності швидший за рахунок високого середнього чеку через наявність додаткових послуг.</w:t>
      </w:r>
    </w:p>
    <w:p w14:paraId="7EB97656" w14:textId="77777777" w:rsidR="00346780" w:rsidRPr="00160B66" w:rsidRDefault="00346780" w:rsidP="00346780">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Після повномасштабного вторгнення росії на територію України, популярності набули смарт-апартаменти, які частково належать до житлової, а частково – до готельної нерухомості. Інвестиції в такі об’єкти можуть становити на рівні бізнес готелів, і нижче. На оренду даної нерухомості є запит у регіонах України з </w:t>
      </w:r>
      <w:proofErr w:type="spellStart"/>
      <w:r w:rsidRPr="00160B66">
        <w:rPr>
          <w:rFonts w:ascii="Times New Roman" w:hAnsi="Times New Roman" w:cs="Times New Roman"/>
          <w:sz w:val="28"/>
          <w:szCs w:val="28"/>
          <w:lang w:val="uk-UA"/>
        </w:rPr>
        <w:t>помірно</w:t>
      </w:r>
      <w:proofErr w:type="spellEnd"/>
      <w:r w:rsidRPr="00160B66">
        <w:rPr>
          <w:rFonts w:ascii="Times New Roman" w:hAnsi="Times New Roman" w:cs="Times New Roman"/>
          <w:sz w:val="28"/>
          <w:szCs w:val="28"/>
          <w:lang w:val="uk-UA"/>
        </w:rPr>
        <w:t xml:space="preserve"> стабільною безпековою ситуацією, оскільки люди з постраждалих регіонів, переміщуючись всередині країни, шукають нове житло на 3-12 місяців. Переважно ці апартаменти здаються у наступних пропорціях: 60% номерів – довгостроково (3 і більше місяців), 20% – </w:t>
      </w:r>
      <w:proofErr w:type="spellStart"/>
      <w:r w:rsidRPr="00160B66">
        <w:rPr>
          <w:rFonts w:ascii="Times New Roman" w:hAnsi="Times New Roman" w:cs="Times New Roman"/>
          <w:sz w:val="28"/>
          <w:szCs w:val="28"/>
          <w:lang w:val="uk-UA"/>
        </w:rPr>
        <w:t>середньостроково</w:t>
      </w:r>
      <w:proofErr w:type="spellEnd"/>
      <w:r w:rsidRPr="00160B66">
        <w:rPr>
          <w:rFonts w:ascii="Times New Roman" w:hAnsi="Times New Roman" w:cs="Times New Roman"/>
          <w:sz w:val="28"/>
          <w:szCs w:val="28"/>
          <w:lang w:val="uk-UA"/>
        </w:rPr>
        <w:t xml:space="preserve"> (2-3 місяці), 20% – </w:t>
      </w:r>
      <w:proofErr w:type="spellStart"/>
      <w:r w:rsidRPr="00160B66">
        <w:rPr>
          <w:rFonts w:ascii="Times New Roman" w:hAnsi="Times New Roman" w:cs="Times New Roman"/>
          <w:sz w:val="28"/>
          <w:szCs w:val="28"/>
          <w:lang w:val="uk-UA"/>
        </w:rPr>
        <w:t>короткостроково</w:t>
      </w:r>
      <w:proofErr w:type="spellEnd"/>
      <w:r w:rsidRPr="00160B66">
        <w:rPr>
          <w:rFonts w:ascii="Times New Roman" w:hAnsi="Times New Roman" w:cs="Times New Roman"/>
          <w:sz w:val="28"/>
          <w:szCs w:val="28"/>
          <w:lang w:val="uk-UA"/>
        </w:rPr>
        <w:t xml:space="preserve"> (до 1 місяця). Бізнес-проєкти, базовані на оренді смарт-апартаментів прогнозовано можуть мати окупність на рівні 8-10% річних.</w:t>
      </w:r>
    </w:p>
    <w:p w14:paraId="29DB4864"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Європейський ринок нерухомості демонструє максимальну окупність 5% річних. В країнах ЄС існують складності щодо питань, пов’язаних з будівництвом: необхідно проходити ряд процедур узгодження дозволів, а операційна рентабельність щороку знижується до 20% і нижче.</w:t>
      </w:r>
    </w:p>
    <w:p w14:paraId="5C74EDFB"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В Україні ж, навіть в умовах війни, зниження планового прибутку в готелях, наприклад, в Буковелі на Івано-Франківщині, становить не більше 15-20%. Проте, це тимчасове явище, оскільки після зростання офіційного курсу долара на 25%, цінова політика готельєрами переважно не переглядалась, так як купівельна спроможність орендарів не змінилась. Прогнозується що інвестиційна привабливість готельного бізнесу лише зростатиме.</w:t>
      </w:r>
    </w:p>
    <w:p w14:paraId="0CDAA53B"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Інвестуючи в готельну нерухомість в цей час, можна розраховувати на дохідність у 10-15% річних. Середня окупність проєкту становитиме 7-8 років, за умови заповнюваності готелю на 55-65%.</w:t>
      </w:r>
    </w:p>
    <w:p w14:paraId="3B018341"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Готелі, які адмініструються професійними управляючими компаніями чи готельними операторами, приносять прибуток із першого, максимум другого </w:t>
      </w:r>
      <w:r w:rsidRPr="00160B66">
        <w:rPr>
          <w:rFonts w:ascii="Times New Roman" w:hAnsi="Times New Roman" w:cs="Times New Roman"/>
          <w:sz w:val="28"/>
          <w:szCs w:val="28"/>
          <w:lang w:val="uk-UA"/>
        </w:rPr>
        <w:lastRenderedPageBreak/>
        <w:t>місяця роботи. Ця теза є реалістичною навіть сьогодні, зокрема, в західному регіоні України.</w:t>
      </w:r>
    </w:p>
    <w:p w14:paraId="44151EA4"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Якщо відкривати готель у високий (для Одещини – це весна-літо, для гірськолижних курортів – зима) або середній сезон (для заходу України – це літо, початок осені, кінець весни), й одразу робити доступним бронювання номерів, він може бути заповненим вже в перший день роботи.</w:t>
      </w:r>
    </w:p>
    <w:p w14:paraId="79456519"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Для мінімізації ризиків в умовах війни слід вкладати кошти в об’єкти, які будуються в західному, північно- та південно-західному регіонах, а також, частково, південних та центральних областях України: на Волині, Львівщині, Івано-Франківщині, Закарпатті, Київщині, Одещині тощо. Ймовірність ракетних атак та наземних операцій ворога тут нижча, ніж в інших частинах України, тож ці міста є відносно безпечними для інвестування.</w:t>
      </w:r>
    </w:p>
    <w:p w14:paraId="76446305"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Загалом ринок готельної нерухомості адаптувався до сучасних реалій. З червня 2022 року подорожуючі та туристи активізувалися, почали активно приїжджати в умовно безпечні міста: в Одесу, Білу Церкву, Луцьк тощо. У такому режимі готельний бізнес може працювати роками. Питання лише в операційній рентабельності, на яку впливає курс долара, й нестабільність цін.</w:t>
      </w:r>
    </w:p>
    <w:p w14:paraId="3897A93C"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Особливістю поточної ситуації є те, що на етапі будівництва, через логістичні затримки, можуть затягуватися строки реалізації проєкту. Для того щоб такі затримки не впливали на доходи, в договірних відносинах із забудовником чи оператором необхідно робити прив’язку до конкретної дати відкриття об’єкту та передбачити компенсацію у випадку невчасної його здачі. Якщо забудовник чи оператор з поважних причин не зміг почати працювати вчасно, наявна можливість отримувати пасивний дохід, як компенсацію за очікування.</w:t>
      </w:r>
    </w:p>
    <w:p w14:paraId="2D44245C" w14:textId="77777777"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Попри активну фазу війни, будівництво готелів триває. Зокрема, це стосується заходу України, де майже жоден проєкт нового будівництва готельної нерухомості не припинився. На півдні та сході країни – ситуація протилежна. У Києві більшість інвесторів, які вклали менше 50% коштів, подібне будівництво призупинили. Вони очікують на закінчення бойових дій, для того щоб зрозуміти нову кон'юнктуру ринку і, можливо, зробити свій проєкт готелю простішим за рівнем або, навпаки, дорожчим.</w:t>
      </w:r>
    </w:p>
    <w:p w14:paraId="2A33B4CA" w14:textId="1AD20811" w:rsidR="00483957" w:rsidRPr="00160B66" w:rsidRDefault="00D20B5F"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w:t>
      </w:r>
      <w:r w:rsidR="00D92A7D" w:rsidRPr="00160B66">
        <w:rPr>
          <w:rFonts w:ascii="Times New Roman" w:hAnsi="Times New Roman" w:cs="Times New Roman"/>
          <w:sz w:val="28"/>
          <w:szCs w:val="28"/>
          <w:lang w:val="uk-UA"/>
        </w:rPr>
        <w:t xml:space="preserve"> </w:t>
      </w:r>
      <w:r w:rsidR="00483957" w:rsidRPr="00160B66">
        <w:rPr>
          <w:rFonts w:ascii="Times New Roman" w:hAnsi="Times New Roman" w:cs="Times New Roman"/>
          <w:sz w:val="28"/>
          <w:szCs w:val="28"/>
          <w:lang w:val="uk-UA"/>
        </w:rPr>
        <w:t>досвід</w:t>
      </w:r>
      <w:r w:rsidR="00D92A7D" w:rsidRPr="00160B66">
        <w:rPr>
          <w:rFonts w:ascii="Times New Roman" w:hAnsi="Times New Roman" w:cs="Times New Roman"/>
          <w:sz w:val="28"/>
          <w:szCs w:val="28"/>
          <w:lang w:val="uk-UA"/>
        </w:rPr>
        <w:t>у</w:t>
      </w:r>
      <w:r w:rsidR="00483957" w:rsidRPr="00160B66">
        <w:rPr>
          <w:rFonts w:ascii="Times New Roman" w:hAnsi="Times New Roman" w:cs="Times New Roman"/>
          <w:sz w:val="28"/>
          <w:szCs w:val="28"/>
          <w:lang w:val="uk-UA"/>
        </w:rPr>
        <w:t xml:space="preserve"> Хорватії та Чорногорії, які після Балканських війн стали одними з кращих міжнародних курортів,</w:t>
      </w:r>
      <w:r w:rsidRPr="00160B66">
        <w:rPr>
          <w:rFonts w:ascii="Times New Roman" w:hAnsi="Times New Roman" w:cs="Times New Roman"/>
          <w:sz w:val="28"/>
          <w:szCs w:val="28"/>
          <w:lang w:val="uk-UA"/>
        </w:rPr>
        <w:t xml:space="preserve"> можна зробити висновок, що</w:t>
      </w:r>
      <w:r w:rsidR="00483957" w:rsidRPr="00160B66">
        <w:rPr>
          <w:rFonts w:ascii="Times New Roman" w:hAnsi="Times New Roman" w:cs="Times New Roman"/>
          <w:sz w:val="28"/>
          <w:szCs w:val="28"/>
          <w:lang w:val="uk-UA"/>
        </w:rPr>
        <w:t xml:space="preserve"> у майбутньому</w:t>
      </w:r>
      <w:r w:rsidRPr="00160B66">
        <w:rPr>
          <w:rFonts w:ascii="Times New Roman" w:hAnsi="Times New Roman" w:cs="Times New Roman"/>
          <w:sz w:val="28"/>
          <w:szCs w:val="28"/>
          <w:lang w:val="uk-UA"/>
        </w:rPr>
        <w:t xml:space="preserve"> в Україні</w:t>
      </w:r>
      <w:r w:rsidR="00483957" w:rsidRPr="00160B66">
        <w:rPr>
          <w:rFonts w:ascii="Times New Roman" w:hAnsi="Times New Roman" w:cs="Times New Roman"/>
          <w:sz w:val="28"/>
          <w:szCs w:val="28"/>
          <w:lang w:val="uk-UA"/>
        </w:rPr>
        <w:t xml:space="preserve"> вартість будівництва </w:t>
      </w:r>
      <w:r w:rsidR="00D92A7D" w:rsidRPr="00160B66">
        <w:rPr>
          <w:rFonts w:ascii="Times New Roman" w:hAnsi="Times New Roman" w:cs="Times New Roman"/>
          <w:sz w:val="28"/>
          <w:szCs w:val="28"/>
          <w:lang w:val="uk-UA"/>
        </w:rPr>
        <w:t xml:space="preserve">і ціна квадратного метра </w:t>
      </w:r>
      <w:r w:rsidR="00483957" w:rsidRPr="00160B66">
        <w:rPr>
          <w:rFonts w:ascii="Times New Roman" w:hAnsi="Times New Roman" w:cs="Times New Roman"/>
          <w:sz w:val="28"/>
          <w:szCs w:val="28"/>
          <w:lang w:val="uk-UA"/>
        </w:rPr>
        <w:t>зростатиме. Собівартість теж збільшиться, оскільки багато регіонів України</w:t>
      </w:r>
      <w:r w:rsidRPr="00160B66">
        <w:rPr>
          <w:rFonts w:ascii="Times New Roman" w:hAnsi="Times New Roman" w:cs="Times New Roman"/>
          <w:sz w:val="28"/>
          <w:szCs w:val="28"/>
          <w:lang w:val="uk-UA"/>
        </w:rPr>
        <w:t>, внаслідок перемоги у війні та перспективи інтеграції до ЄС та НАТО</w:t>
      </w:r>
      <w:r w:rsidR="00483957" w:rsidRPr="00160B66">
        <w:rPr>
          <w:rFonts w:ascii="Times New Roman" w:hAnsi="Times New Roman" w:cs="Times New Roman"/>
          <w:sz w:val="28"/>
          <w:szCs w:val="28"/>
          <w:lang w:val="uk-UA"/>
        </w:rPr>
        <w:t xml:space="preserve"> стануть більш привабливими для бізнесу.</w:t>
      </w:r>
    </w:p>
    <w:p w14:paraId="2FA8BBBB" w14:textId="1EB92C31" w:rsidR="00483957" w:rsidRPr="00160B66" w:rsidRDefault="00483957" w:rsidP="0048395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Виходячи з аналізу</w:t>
      </w:r>
      <w:r w:rsidR="00346780" w:rsidRPr="00160B66">
        <w:rPr>
          <w:rFonts w:ascii="Times New Roman" w:hAnsi="Times New Roman" w:cs="Times New Roman"/>
          <w:sz w:val="28"/>
          <w:szCs w:val="28"/>
          <w:lang w:val="uk-UA"/>
        </w:rPr>
        <w:t xml:space="preserve"> попиту на об’єкти готельно-ресторанної інфраструктури, </w:t>
      </w:r>
      <w:r w:rsidRPr="00160B66">
        <w:rPr>
          <w:rFonts w:ascii="Times New Roman" w:hAnsi="Times New Roman" w:cs="Times New Roman"/>
          <w:sz w:val="28"/>
          <w:szCs w:val="28"/>
          <w:lang w:val="uk-UA"/>
        </w:rPr>
        <w:t xml:space="preserve">ринок готельно-ресторанного бізнесу в Україні стабілізувався та залишається </w:t>
      </w:r>
      <w:r w:rsidR="00D20B5F" w:rsidRPr="00160B66">
        <w:rPr>
          <w:rFonts w:ascii="Times New Roman" w:hAnsi="Times New Roman" w:cs="Times New Roman"/>
          <w:sz w:val="28"/>
          <w:szCs w:val="28"/>
          <w:lang w:val="uk-UA"/>
        </w:rPr>
        <w:t xml:space="preserve">однією з </w:t>
      </w:r>
      <w:r w:rsidRPr="00160B66">
        <w:rPr>
          <w:rFonts w:ascii="Times New Roman" w:hAnsi="Times New Roman" w:cs="Times New Roman"/>
          <w:sz w:val="28"/>
          <w:szCs w:val="28"/>
          <w:lang w:val="uk-UA"/>
        </w:rPr>
        <w:t>найпривабливіш</w:t>
      </w:r>
      <w:r w:rsidR="00D20B5F" w:rsidRPr="00160B66">
        <w:rPr>
          <w:rFonts w:ascii="Times New Roman" w:hAnsi="Times New Roman" w:cs="Times New Roman"/>
          <w:sz w:val="28"/>
          <w:szCs w:val="28"/>
          <w:lang w:val="uk-UA"/>
        </w:rPr>
        <w:t>их</w:t>
      </w:r>
      <w:r w:rsidRPr="00160B66">
        <w:rPr>
          <w:rFonts w:ascii="Times New Roman" w:hAnsi="Times New Roman" w:cs="Times New Roman"/>
          <w:sz w:val="28"/>
          <w:szCs w:val="28"/>
          <w:lang w:val="uk-UA"/>
        </w:rPr>
        <w:t xml:space="preserve"> сфер для інвестування. Враховуючи обмеженість даного ринку в Луцькій міській територіальній громаді</w:t>
      </w:r>
      <w:r w:rsidR="00346780" w:rsidRPr="00160B66">
        <w:rPr>
          <w:rFonts w:ascii="Times New Roman" w:hAnsi="Times New Roman" w:cs="Times New Roman"/>
          <w:sz w:val="28"/>
          <w:szCs w:val="28"/>
          <w:lang w:val="uk-UA"/>
        </w:rPr>
        <w:t xml:space="preserve"> та Волинській області зокрема</w:t>
      </w:r>
      <w:r w:rsidRPr="00160B66">
        <w:rPr>
          <w:rFonts w:ascii="Times New Roman" w:hAnsi="Times New Roman" w:cs="Times New Roman"/>
          <w:sz w:val="28"/>
          <w:szCs w:val="28"/>
          <w:lang w:val="uk-UA"/>
        </w:rPr>
        <w:t xml:space="preserve">, а також </w:t>
      </w:r>
      <w:r w:rsidR="00346780" w:rsidRPr="00160B66">
        <w:rPr>
          <w:rFonts w:ascii="Times New Roman" w:hAnsi="Times New Roman" w:cs="Times New Roman"/>
          <w:sz w:val="28"/>
          <w:szCs w:val="28"/>
          <w:lang w:val="uk-UA"/>
        </w:rPr>
        <w:t xml:space="preserve">зважаючи на </w:t>
      </w:r>
      <w:r w:rsidRPr="00160B66">
        <w:rPr>
          <w:rFonts w:ascii="Times New Roman" w:hAnsi="Times New Roman" w:cs="Times New Roman"/>
          <w:sz w:val="28"/>
          <w:szCs w:val="28"/>
          <w:lang w:val="uk-UA"/>
        </w:rPr>
        <w:t xml:space="preserve">невідповідність потоку туристів можливостям їх розміщення, передача у державно-приватне </w:t>
      </w:r>
      <w:r w:rsidRPr="00160B66">
        <w:rPr>
          <w:rFonts w:ascii="Times New Roman" w:hAnsi="Times New Roman" w:cs="Times New Roman"/>
          <w:sz w:val="28"/>
          <w:szCs w:val="28"/>
          <w:lang w:val="uk-UA"/>
        </w:rPr>
        <w:lastRenderedPageBreak/>
        <w:t>партнерство будівлі по вулиці Кафедральн</w:t>
      </w:r>
      <w:r w:rsidR="00D20B5F" w:rsidRPr="00160B66">
        <w:rPr>
          <w:rFonts w:ascii="Times New Roman" w:hAnsi="Times New Roman" w:cs="Times New Roman"/>
          <w:sz w:val="28"/>
          <w:szCs w:val="28"/>
          <w:lang w:val="uk-UA"/>
        </w:rPr>
        <w:t>ій,</w:t>
      </w:r>
      <w:r w:rsidRPr="00160B66">
        <w:rPr>
          <w:rFonts w:ascii="Times New Roman" w:hAnsi="Times New Roman" w:cs="Times New Roman"/>
          <w:sz w:val="28"/>
          <w:szCs w:val="28"/>
          <w:lang w:val="uk-UA"/>
        </w:rPr>
        <w:t xml:space="preserve"> 4 в місті Луцьку з її пристосуванням під готельно-ресторанний комплекс є доцільною.</w:t>
      </w:r>
    </w:p>
    <w:p w14:paraId="3B606917" w14:textId="77777777" w:rsidR="00B14D98" w:rsidRPr="00160B66" w:rsidRDefault="00B14D98" w:rsidP="00483957">
      <w:pPr>
        <w:pStyle w:val="a3"/>
        <w:spacing w:after="0" w:line="240" w:lineRule="auto"/>
        <w:ind w:left="0" w:firstLine="567"/>
        <w:jc w:val="both"/>
        <w:rPr>
          <w:rFonts w:ascii="Times New Roman" w:hAnsi="Times New Roman" w:cs="Times New Roman"/>
          <w:sz w:val="28"/>
          <w:szCs w:val="28"/>
          <w:lang w:val="uk-UA"/>
        </w:rPr>
      </w:pPr>
    </w:p>
    <w:p w14:paraId="120FB945" w14:textId="58FBF27C" w:rsidR="005B4E11" w:rsidRPr="00160B66" w:rsidRDefault="005B4E11" w:rsidP="00483957">
      <w:pPr>
        <w:pStyle w:val="a3"/>
        <w:spacing w:after="0" w:line="240" w:lineRule="auto"/>
        <w:ind w:left="0" w:firstLine="567"/>
        <w:jc w:val="both"/>
        <w:rPr>
          <w:rFonts w:ascii="Times New Roman" w:hAnsi="Times New Roman" w:cs="Times New Roman"/>
          <w:sz w:val="28"/>
          <w:szCs w:val="28"/>
          <w:lang w:val="uk-UA"/>
        </w:rPr>
      </w:pPr>
    </w:p>
    <w:p w14:paraId="3FEC06BE" w14:textId="41773EE0" w:rsidR="00BE45FA" w:rsidRPr="00160B66" w:rsidRDefault="00BE45FA" w:rsidP="00482F06">
      <w:pPr>
        <w:pStyle w:val="a3"/>
        <w:numPr>
          <w:ilvl w:val="0"/>
          <w:numId w:val="1"/>
        </w:numPr>
        <w:tabs>
          <w:tab w:val="left" w:pos="1134"/>
        </w:tabs>
        <w:spacing w:after="0" w:line="240" w:lineRule="auto"/>
        <w:ind w:left="0" w:firstLine="567"/>
        <w:jc w:val="both"/>
        <w:rPr>
          <w:rFonts w:ascii="Times New Roman" w:hAnsi="Times New Roman" w:cs="Times New Roman"/>
          <w:b/>
          <w:bCs/>
          <w:sz w:val="28"/>
          <w:szCs w:val="28"/>
          <w:lang w:val="uk-UA"/>
        </w:rPr>
      </w:pPr>
      <w:r w:rsidRPr="00160B66">
        <w:rPr>
          <w:rFonts w:ascii="Times New Roman" w:hAnsi="Times New Roman" w:cs="Times New Roman"/>
          <w:b/>
          <w:bCs/>
          <w:sz w:val="28"/>
          <w:szCs w:val="28"/>
          <w:shd w:val="clear" w:color="auto" w:fill="FFFFFF"/>
          <w:lang w:val="uk-UA"/>
        </w:rPr>
        <w:t>Інформацію щодо технічних вимог до об’єкта державно-приватного партнерства</w:t>
      </w:r>
    </w:p>
    <w:p w14:paraId="501CE9E6" w14:textId="38AB848A" w:rsidR="00BE45FA" w:rsidRPr="00160B66" w:rsidRDefault="00BE45FA" w:rsidP="00482F06">
      <w:pPr>
        <w:pStyle w:val="a3"/>
        <w:numPr>
          <w:ilvl w:val="1"/>
          <w:numId w:val="1"/>
        </w:numPr>
        <w:tabs>
          <w:tab w:val="left" w:pos="1134"/>
        </w:tabs>
        <w:spacing w:after="0" w:line="240" w:lineRule="auto"/>
        <w:ind w:left="0" w:firstLine="567"/>
        <w:jc w:val="both"/>
        <w:rPr>
          <w:rFonts w:ascii="Times New Roman" w:hAnsi="Times New Roman" w:cs="Times New Roman"/>
          <w:b/>
          <w:bCs/>
          <w:sz w:val="28"/>
          <w:szCs w:val="28"/>
          <w:lang w:val="uk-UA"/>
        </w:rPr>
      </w:pPr>
      <w:r w:rsidRPr="00160B66">
        <w:rPr>
          <w:rFonts w:ascii="Times New Roman" w:hAnsi="Times New Roman" w:cs="Times New Roman"/>
          <w:b/>
          <w:bCs/>
          <w:sz w:val="28"/>
          <w:szCs w:val="28"/>
          <w:lang w:val="uk-UA"/>
        </w:rPr>
        <w:t>Інформація про об’єкт державно-приватного партнерства</w:t>
      </w:r>
    </w:p>
    <w:p w14:paraId="0045F739" w14:textId="77777777" w:rsidR="00BE45FA" w:rsidRPr="00160B66" w:rsidRDefault="00BE45FA" w:rsidP="00482F06">
      <w:pPr>
        <w:pStyle w:val="a8"/>
        <w:shd w:val="clear" w:color="auto" w:fill="FFFFFF"/>
        <w:tabs>
          <w:tab w:val="left" w:pos="1134"/>
        </w:tabs>
        <w:spacing w:before="0" w:beforeAutospacing="0" w:after="0" w:afterAutospacing="0"/>
        <w:ind w:firstLine="567"/>
        <w:jc w:val="both"/>
        <w:rPr>
          <w:rFonts w:eastAsiaTheme="minorHAnsi"/>
          <w:sz w:val="28"/>
          <w:szCs w:val="28"/>
          <w:lang w:val="uk-UA" w:eastAsia="en-US"/>
        </w:rPr>
      </w:pPr>
      <w:r w:rsidRPr="00160B66">
        <w:rPr>
          <w:rFonts w:eastAsiaTheme="minorHAnsi"/>
          <w:sz w:val="28"/>
          <w:szCs w:val="28"/>
          <w:lang w:val="uk-UA" w:eastAsia="en-US"/>
        </w:rPr>
        <w:t xml:space="preserve">Об’єктом державно-приватного партнерства є комплекс будівель, що розміщується по вулиці </w:t>
      </w:r>
      <w:hyperlink r:id="rId10" w:tooltip="Вулиця Кафедральна (Луцьк)" w:history="1">
        <w:r w:rsidRPr="00160B66">
          <w:rPr>
            <w:rFonts w:eastAsiaTheme="minorHAnsi"/>
            <w:sz w:val="28"/>
            <w:szCs w:val="28"/>
            <w:lang w:val="uk-UA" w:eastAsia="en-US"/>
          </w:rPr>
          <w:t>Кафедральній</w:t>
        </w:r>
      </w:hyperlink>
      <w:r w:rsidRPr="00160B66">
        <w:rPr>
          <w:rFonts w:eastAsiaTheme="minorHAnsi"/>
          <w:sz w:val="28"/>
          <w:szCs w:val="28"/>
          <w:lang w:val="uk-UA" w:eastAsia="en-US"/>
        </w:rPr>
        <w:t xml:space="preserve"> 4 в місті Луцьку. Нежитлове приміщення загальною площею 1 168,8 квадратних метрів, раніше відоме як «Гостинний двір чехів </w:t>
      </w:r>
      <w:proofErr w:type="spellStart"/>
      <w:r w:rsidRPr="00160B66">
        <w:rPr>
          <w:rFonts w:eastAsiaTheme="minorHAnsi"/>
          <w:sz w:val="28"/>
          <w:szCs w:val="28"/>
          <w:lang w:val="uk-UA" w:eastAsia="en-US"/>
        </w:rPr>
        <w:t>Прайзлерів</w:t>
      </w:r>
      <w:proofErr w:type="spellEnd"/>
      <w:r w:rsidRPr="00160B66">
        <w:rPr>
          <w:rFonts w:eastAsiaTheme="minorHAnsi"/>
          <w:sz w:val="28"/>
          <w:szCs w:val="28"/>
          <w:lang w:val="uk-UA" w:eastAsia="en-US"/>
        </w:rPr>
        <w:t>» є пам’яткою архітектури місцевого значення початку XX століття, охоронний номер 33-мз.</w:t>
      </w:r>
    </w:p>
    <w:p w14:paraId="1729F0F2" w14:textId="77777777" w:rsidR="00BE45FA" w:rsidRPr="00160B66" w:rsidRDefault="00BE45FA" w:rsidP="00BE45FA">
      <w:pPr>
        <w:pStyle w:val="a8"/>
        <w:shd w:val="clear" w:color="auto" w:fill="FFFFFF"/>
        <w:spacing w:before="0" w:beforeAutospacing="0" w:after="0" w:afterAutospacing="0"/>
        <w:ind w:firstLine="567"/>
        <w:jc w:val="both"/>
        <w:rPr>
          <w:rFonts w:eastAsiaTheme="minorHAnsi"/>
          <w:sz w:val="28"/>
          <w:szCs w:val="28"/>
          <w:lang w:val="uk-UA" w:eastAsia="en-US"/>
        </w:rPr>
      </w:pPr>
    </w:p>
    <w:p w14:paraId="3F0D1FF9" w14:textId="77777777" w:rsidR="00BE45FA" w:rsidRPr="00160B66" w:rsidRDefault="00BE45FA" w:rsidP="00BE45FA">
      <w:pPr>
        <w:pStyle w:val="a8"/>
        <w:shd w:val="clear" w:color="auto" w:fill="FFFFFF"/>
        <w:spacing w:before="0" w:beforeAutospacing="0" w:after="0" w:afterAutospacing="0"/>
        <w:jc w:val="both"/>
        <w:rPr>
          <w:rFonts w:eastAsiaTheme="minorHAnsi"/>
          <w:sz w:val="28"/>
          <w:szCs w:val="28"/>
          <w:lang w:val="uk-UA" w:eastAsia="en-US"/>
        </w:rPr>
      </w:pPr>
      <w:r w:rsidRPr="00160B66">
        <w:rPr>
          <w:rFonts w:eastAsiaTheme="minorHAnsi"/>
          <w:noProof/>
          <w:sz w:val="28"/>
          <w:szCs w:val="28"/>
          <w:lang w:val="uk-UA" w:eastAsia="uk-UA"/>
        </w:rPr>
        <w:drawing>
          <wp:inline distT="0" distB="0" distL="0" distR="0" wp14:anchorId="140B4B15" wp14:editId="104C2273">
            <wp:extent cx="6080125" cy="3419475"/>
            <wp:effectExtent l="0" t="0" r="0" b="0"/>
            <wp:docPr id="2" name="Рисунок 1" descr="У Старому Луцьку в історичній будівлі відкриють готель і ресто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 Старому Луцьку в історичній будівлі відкриють готель і рестора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0125" cy="3419475"/>
                    </a:xfrm>
                    <a:prstGeom prst="rect">
                      <a:avLst/>
                    </a:prstGeom>
                    <a:noFill/>
                    <a:ln w="9525">
                      <a:noFill/>
                      <a:miter lim="800000"/>
                      <a:headEnd/>
                      <a:tailEnd/>
                    </a:ln>
                  </pic:spPr>
                </pic:pic>
              </a:graphicData>
            </a:graphic>
          </wp:inline>
        </w:drawing>
      </w:r>
    </w:p>
    <w:p w14:paraId="7590742B" w14:textId="77777777" w:rsidR="00BE45FA" w:rsidRPr="00160B66" w:rsidRDefault="00BE45FA" w:rsidP="00BE45FA">
      <w:pPr>
        <w:pStyle w:val="a8"/>
        <w:shd w:val="clear" w:color="auto" w:fill="FFFFFF"/>
        <w:spacing w:before="0" w:beforeAutospacing="0" w:after="0" w:afterAutospacing="0"/>
        <w:ind w:firstLine="567"/>
        <w:jc w:val="both"/>
        <w:rPr>
          <w:rFonts w:eastAsiaTheme="minorHAnsi"/>
          <w:sz w:val="28"/>
          <w:szCs w:val="28"/>
          <w:lang w:val="uk-UA" w:eastAsia="en-US"/>
        </w:rPr>
      </w:pPr>
    </w:p>
    <w:p w14:paraId="41C58A6F" w14:textId="717E1833" w:rsidR="00BE45FA" w:rsidRPr="00160B66" w:rsidRDefault="00BE45FA" w:rsidP="00BE45FA">
      <w:pPr>
        <w:pStyle w:val="a8"/>
        <w:shd w:val="clear" w:color="auto" w:fill="FFFFFF"/>
        <w:spacing w:before="0" w:beforeAutospacing="0" w:after="0" w:afterAutospacing="0"/>
        <w:ind w:firstLine="567"/>
        <w:jc w:val="both"/>
        <w:rPr>
          <w:rFonts w:eastAsiaTheme="minorHAnsi"/>
          <w:sz w:val="28"/>
          <w:szCs w:val="28"/>
          <w:lang w:val="uk-UA" w:eastAsia="en-US"/>
        </w:rPr>
      </w:pPr>
      <w:r w:rsidRPr="00160B66">
        <w:rPr>
          <w:rFonts w:eastAsiaTheme="minorHAnsi"/>
          <w:sz w:val="28"/>
          <w:szCs w:val="28"/>
          <w:lang w:val="uk-UA" w:eastAsia="en-US"/>
        </w:rPr>
        <w:t xml:space="preserve">Комплекс будівель знаходиться в межах історико-культурного заповідника «Старий Луцьк», по дорозі, що сполучає Луцький </w:t>
      </w:r>
      <w:hyperlink r:id="rId12" w:tooltip="Луцький замок" w:history="1">
        <w:r w:rsidRPr="00160B66">
          <w:rPr>
            <w:rFonts w:eastAsiaTheme="minorHAnsi"/>
            <w:sz w:val="28"/>
            <w:szCs w:val="28"/>
            <w:lang w:val="uk-UA" w:eastAsia="en-US"/>
          </w:rPr>
          <w:t xml:space="preserve">замок </w:t>
        </w:r>
      </w:hyperlink>
      <w:r w:rsidRPr="00160B66">
        <w:rPr>
          <w:rFonts w:eastAsiaTheme="minorHAnsi"/>
          <w:sz w:val="28"/>
          <w:szCs w:val="28"/>
          <w:lang w:val="uk-UA" w:eastAsia="en-US"/>
        </w:rPr>
        <w:t xml:space="preserve">з </w:t>
      </w:r>
      <w:hyperlink r:id="rId13" w:tooltip="Лютеранська кірха (Луцьк)" w:history="1">
        <w:r w:rsidRPr="00160B66">
          <w:rPr>
            <w:rFonts w:eastAsiaTheme="minorHAnsi"/>
            <w:sz w:val="28"/>
            <w:szCs w:val="28"/>
            <w:lang w:val="uk-UA" w:eastAsia="en-US"/>
          </w:rPr>
          <w:t>Лютеранською кірх</w:t>
        </w:r>
      </w:hyperlink>
      <w:r w:rsidRPr="00160B66">
        <w:rPr>
          <w:rFonts w:eastAsiaTheme="minorHAnsi"/>
          <w:sz w:val="28"/>
          <w:szCs w:val="28"/>
          <w:lang w:val="uk-UA" w:eastAsia="en-US"/>
        </w:rPr>
        <w:t>ою. Побудовано гостинний двір на початку XX ст. на місці, де до пожежі 1617-го року стояв православний храм на честь покровителя міста святого Миколая, а згодом, до пожежі 1781-го року</w:t>
      </w:r>
      <w:r w:rsidR="00AD11B4" w:rsidRPr="00160B66">
        <w:rPr>
          <w:rFonts w:eastAsiaTheme="minorHAnsi"/>
          <w:sz w:val="28"/>
          <w:szCs w:val="28"/>
          <w:lang w:val="uk-UA" w:eastAsia="en-US"/>
        </w:rPr>
        <w:t>,</w:t>
      </w:r>
      <w:r w:rsidRPr="00160B66">
        <w:rPr>
          <w:rFonts w:eastAsiaTheme="minorHAnsi"/>
          <w:sz w:val="28"/>
          <w:szCs w:val="28"/>
          <w:lang w:val="uk-UA" w:eastAsia="en-US"/>
        </w:rPr>
        <w:t xml:space="preserve"> – монастир </w:t>
      </w:r>
      <w:proofErr w:type="spellStart"/>
      <w:r w:rsidRPr="00160B66">
        <w:rPr>
          <w:rFonts w:eastAsiaTheme="minorHAnsi"/>
          <w:sz w:val="28"/>
          <w:szCs w:val="28"/>
          <w:lang w:val="uk-UA" w:eastAsia="en-US"/>
        </w:rPr>
        <w:t>боніфратрів</w:t>
      </w:r>
      <w:proofErr w:type="spellEnd"/>
      <w:r w:rsidRPr="00160B66">
        <w:rPr>
          <w:rFonts w:eastAsiaTheme="minorHAnsi"/>
          <w:sz w:val="28"/>
          <w:szCs w:val="28"/>
          <w:lang w:val="uk-UA" w:eastAsia="en-US"/>
        </w:rPr>
        <w:t xml:space="preserve">. </w:t>
      </w:r>
    </w:p>
    <w:p w14:paraId="525CA50E" w14:textId="77777777" w:rsidR="00BE45FA" w:rsidRPr="00160B66" w:rsidRDefault="00BE45FA" w:rsidP="00BE45FA">
      <w:pPr>
        <w:pStyle w:val="a8"/>
        <w:shd w:val="clear" w:color="auto" w:fill="FFFFFF"/>
        <w:spacing w:before="0" w:beforeAutospacing="0" w:after="0" w:afterAutospacing="0"/>
        <w:ind w:firstLine="567"/>
        <w:jc w:val="both"/>
        <w:rPr>
          <w:rFonts w:eastAsiaTheme="minorHAnsi"/>
          <w:sz w:val="28"/>
          <w:szCs w:val="28"/>
          <w:lang w:val="uk-UA" w:eastAsia="en-US"/>
        </w:rPr>
      </w:pPr>
      <w:r w:rsidRPr="00160B66">
        <w:rPr>
          <w:rFonts w:eastAsiaTheme="minorHAnsi"/>
          <w:sz w:val="28"/>
          <w:szCs w:val="28"/>
          <w:lang w:val="uk-UA" w:eastAsia="en-US"/>
        </w:rPr>
        <w:t xml:space="preserve">Після Першої світової війни родина </w:t>
      </w:r>
      <w:hyperlink r:id="rId14" w:tooltip="Волинські чехи" w:history="1">
        <w:r w:rsidRPr="00160B66">
          <w:rPr>
            <w:rFonts w:eastAsiaTheme="minorHAnsi"/>
            <w:sz w:val="28"/>
            <w:szCs w:val="28"/>
            <w:lang w:val="uk-UA" w:eastAsia="en-US"/>
          </w:rPr>
          <w:t>волинських чехів</w:t>
        </w:r>
      </w:hyperlink>
      <w:r w:rsidRPr="00160B66">
        <w:rPr>
          <w:rFonts w:eastAsiaTheme="minorHAnsi"/>
          <w:sz w:val="28"/>
          <w:szCs w:val="28"/>
          <w:lang w:val="uk-UA" w:eastAsia="en-US"/>
        </w:rPr>
        <w:t xml:space="preserve"> </w:t>
      </w:r>
      <w:proofErr w:type="spellStart"/>
      <w:r w:rsidRPr="00160B66">
        <w:rPr>
          <w:rFonts w:eastAsiaTheme="minorHAnsi"/>
          <w:sz w:val="28"/>
          <w:szCs w:val="28"/>
          <w:lang w:val="uk-UA" w:eastAsia="en-US"/>
        </w:rPr>
        <w:t>Прайзлерів</w:t>
      </w:r>
      <w:proofErr w:type="spellEnd"/>
      <w:r w:rsidRPr="00160B66">
        <w:rPr>
          <w:rFonts w:eastAsiaTheme="minorHAnsi"/>
          <w:sz w:val="28"/>
          <w:szCs w:val="28"/>
          <w:lang w:val="uk-UA" w:eastAsia="en-US"/>
        </w:rPr>
        <w:t xml:space="preserve"> надала йому функції готелю, ресторану, сільськогосподарського магазину та чеського клубу. В ресторані популярними були музиканти-караїми. Після Другої Світової війни в будинку розміщувалось аптечне управління та медичний коледж. </w:t>
      </w:r>
    </w:p>
    <w:p w14:paraId="4734F708" w14:textId="77777777" w:rsidR="00BE45FA" w:rsidRPr="00160B66" w:rsidRDefault="00BE45FA" w:rsidP="00BE45FA">
      <w:pPr>
        <w:pStyle w:val="a8"/>
        <w:shd w:val="clear" w:color="auto" w:fill="FFFFFF"/>
        <w:spacing w:before="0" w:beforeAutospacing="0" w:after="0" w:afterAutospacing="0"/>
        <w:ind w:firstLine="567"/>
        <w:jc w:val="both"/>
        <w:rPr>
          <w:lang w:val="uk-UA"/>
        </w:rPr>
      </w:pPr>
      <w:r w:rsidRPr="00160B66">
        <w:rPr>
          <w:sz w:val="28"/>
          <w:szCs w:val="28"/>
          <w:lang w:val="uk-UA"/>
        </w:rPr>
        <w:t>Будівля на вул. Кафедральній, 4 фігурує в екскурсійних маршрутах, оглядах, статтях та інших матеріалах про історію Луцька.</w:t>
      </w:r>
      <w:r w:rsidRPr="00160B66">
        <w:rPr>
          <w:lang w:val="uk-UA"/>
        </w:rPr>
        <w:t xml:space="preserve"> </w:t>
      </w:r>
    </w:p>
    <w:p w14:paraId="55F5CBCA" w14:textId="77777777" w:rsidR="00BE45FA" w:rsidRPr="00160B66" w:rsidRDefault="00BE45FA" w:rsidP="00BE45FA">
      <w:pPr>
        <w:pStyle w:val="a8"/>
        <w:shd w:val="clear" w:color="auto" w:fill="FFFFFF"/>
        <w:spacing w:before="0" w:beforeAutospacing="0" w:after="0" w:afterAutospacing="0"/>
        <w:ind w:firstLine="567"/>
        <w:jc w:val="both"/>
        <w:rPr>
          <w:rFonts w:eastAsiaTheme="minorHAnsi"/>
          <w:sz w:val="28"/>
          <w:szCs w:val="28"/>
          <w:lang w:val="uk-UA" w:eastAsia="en-US"/>
        </w:rPr>
      </w:pPr>
      <w:r w:rsidRPr="00160B66">
        <w:rPr>
          <w:sz w:val="28"/>
          <w:szCs w:val="28"/>
          <w:lang w:val="uk-UA"/>
        </w:rPr>
        <w:t>На цей час будівля не використовується та знаходиться в незадовільному технічному стані.</w:t>
      </w:r>
    </w:p>
    <w:p w14:paraId="5197F513" w14:textId="77777777" w:rsidR="00BE45FA" w:rsidRPr="00160B66" w:rsidRDefault="00BE45FA" w:rsidP="00BE45FA">
      <w:pPr>
        <w:pStyle w:val="a8"/>
        <w:shd w:val="clear" w:color="auto" w:fill="FFFFFF"/>
        <w:spacing w:before="0" w:beforeAutospacing="0" w:after="0" w:afterAutospacing="0"/>
        <w:ind w:firstLine="567"/>
        <w:jc w:val="both"/>
        <w:rPr>
          <w:rFonts w:eastAsiaTheme="minorHAnsi"/>
          <w:sz w:val="28"/>
          <w:szCs w:val="28"/>
          <w:lang w:val="uk-UA" w:eastAsia="en-US"/>
        </w:rPr>
      </w:pPr>
      <w:r w:rsidRPr="00160B66">
        <w:rPr>
          <w:rFonts w:eastAsiaTheme="minorHAnsi"/>
          <w:sz w:val="28"/>
          <w:szCs w:val="28"/>
          <w:lang w:val="uk-UA" w:eastAsia="en-US"/>
        </w:rPr>
        <w:lastRenderedPageBreak/>
        <w:t xml:space="preserve">Ще у XIX столітті нинішня вулиця Драгоманова була однією з головних вулиць міста. Саме на ній з’явилось перше зовнішнє освітлення, а поряд знаходилася будівля магістрату. </w:t>
      </w:r>
    </w:p>
    <w:p w14:paraId="4DA1BAEF" w14:textId="77777777" w:rsidR="00BE45FA" w:rsidRPr="00160B66" w:rsidRDefault="00BE45FA" w:rsidP="00BE45FA">
      <w:pPr>
        <w:pStyle w:val="a8"/>
        <w:shd w:val="clear" w:color="auto" w:fill="FFFFFF"/>
        <w:spacing w:before="0" w:beforeAutospacing="0" w:after="0" w:afterAutospacing="0"/>
        <w:ind w:firstLine="567"/>
        <w:jc w:val="both"/>
        <w:rPr>
          <w:rFonts w:eastAsiaTheme="minorHAnsi"/>
          <w:sz w:val="28"/>
          <w:szCs w:val="28"/>
          <w:lang w:val="uk-UA" w:eastAsia="en-US"/>
        </w:rPr>
      </w:pPr>
      <w:r w:rsidRPr="00160B66">
        <w:rPr>
          <w:rFonts w:eastAsiaTheme="minorHAnsi"/>
          <w:sz w:val="28"/>
          <w:szCs w:val="28"/>
          <w:lang w:val="uk-UA" w:eastAsia="en-US"/>
        </w:rPr>
        <w:t xml:space="preserve">Наразі будівля по вулиці Кафедральній, 4 знаходиться в центрі історичної частини міста, відповідно, вона є дуже привабливою для розміщення готельно-ресторанного комплексу, що, зокрема, зумовлено співвідношенням кількості туристів та наявності готелів в історичному центрі міста. </w:t>
      </w:r>
    </w:p>
    <w:p w14:paraId="5C3D9122" w14:textId="193FB1D9" w:rsidR="001D6EBE" w:rsidRDefault="00BE45FA" w:rsidP="00BE45FA">
      <w:pPr>
        <w:pStyle w:val="a8"/>
        <w:shd w:val="clear" w:color="auto" w:fill="FFFFFF"/>
        <w:spacing w:before="0" w:beforeAutospacing="0" w:after="0" w:afterAutospacing="0"/>
        <w:ind w:firstLine="567"/>
        <w:jc w:val="both"/>
        <w:rPr>
          <w:rFonts w:eastAsiaTheme="minorHAnsi"/>
          <w:noProof/>
          <w:sz w:val="28"/>
          <w:szCs w:val="28"/>
          <w:lang w:val="uk-UA"/>
        </w:rPr>
      </w:pPr>
      <w:r w:rsidRPr="00160B66">
        <w:rPr>
          <w:rFonts w:eastAsiaTheme="minorHAnsi"/>
          <w:noProof/>
          <w:sz w:val="28"/>
          <w:szCs w:val="28"/>
          <w:lang w:val="uk-UA"/>
        </w:rPr>
        <w:t xml:space="preserve">18 січня 2022 року Виконавчий комітет Луцької міської ради ухвалив </w:t>
      </w:r>
      <w:hyperlink r:id="rId15" w:tgtFrame="_blank" w:history="1">
        <w:r w:rsidRPr="00160B66">
          <w:rPr>
            <w:rFonts w:eastAsiaTheme="minorHAnsi"/>
            <w:noProof/>
            <w:sz w:val="28"/>
            <w:szCs w:val="28"/>
            <w:lang w:val="uk-UA"/>
          </w:rPr>
          <w:t>рішення</w:t>
        </w:r>
      </w:hyperlink>
      <w:r w:rsidRPr="00160B66">
        <w:rPr>
          <w:rFonts w:eastAsiaTheme="minorHAnsi"/>
          <w:noProof/>
          <w:sz w:val="28"/>
          <w:szCs w:val="28"/>
          <w:lang w:val="uk-UA"/>
        </w:rPr>
        <w:t xml:space="preserve"> № 30-1 «Про доцільність підготовки техніко-економічного обґрунтування для здійснення державно-приватного партнерства»</w:t>
      </w:r>
      <w:r w:rsidR="0034481B">
        <w:rPr>
          <w:rFonts w:eastAsiaTheme="minorHAnsi"/>
          <w:noProof/>
          <w:sz w:val="28"/>
          <w:szCs w:val="28"/>
          <w:lang w:val="uk-UA"/>
        </w:rPr>
        <w:t>, згідно з яким, за результататами аналізу Концептуальної записки доручено здійснити підготовку техніко-економічного обґрунтування.</w:t>
      </w:r>
    </w:p>
    <w:p w14:paraId="6FEA5D84" w14:textId="2B0D81D9" w:rsidR="001D6EBE" w:rsidRDefault="001D6EBE" w:rsidP="00BE45FA">
      <w:pPr>
        <w:pStyle w:val="a8"/>
        <w:shd w:val="clear" w:color="auto" w:fill="FFFFFF"/>
        <w:spacing w:before="0" w:beforeAutospacing="0" w:after="0" w:afterAutospacing="0"/>
        <w:ind w:firstLine="567"/>
        <w:jc w:val="both"/>
        <w:rPr>
          <w:rFonts w:eastAsiaTheme="minorHAnsi"/>
          <w:noProof/>
          <w:sz w:val="28"/>
          <w:szCs w:val="28"/>
          <w:lang w:val="uk-UA"/>
        </w:rPr>
      </w:pPr>
      <w:r>
        <w:rPr>
          <w:rFonts w:eastAsiaTheme="minorHAnsi"/>
          <w:noProof/>
          <w:sz w:val="28"/>
          <w:szCs w:val="28"/>
          <w:lang w:val="uk-UA"/>
        </w:rPr>
        <w:t xml:space="preserve">Рішенням Луцької міської ради від 22 лютого 2023 року № 41/75 </w:t>
      </w:r>
      <w:r w:rsidR="0034481B">
        <w:rPr>
          <w:rFonts w:eastAsiaTheme="minorHAnsi"/>
          <w:noProof/>
          <w:sz w:val="28"/>
          <w:szCs w:val="28"/>
          <w:lang w:val="uk-UA"/>
        </w:rPr>
        <w:br/>
      </w:r>
      <w:r>
        <w:rPr>
          <w:rFonts w:eastAsiaTheme="minorHAnsi"/>
          <w:noProof/>
          <w:sz w:val="28"/>
          <w:szCs w:val="28"/>
          <w:lang w:val="uk-UA"/>
        </w:rPr>
        <w:t>прийнято рішення «</w:t>
      </w:r>
      <w:r w:rsidRPr="001D6EBE">
        <w:rPr>
          <w:rFonts w:eastAsiaTheme="minorHAnsi"/>
          <w:noProof/>
          <w:sz w:val="28"/>
          <w:szCs w:val="28"/>
          <w:lang w:val="uk-UA"/>
        </w:rPr>
        <w:t>Про затвердження пропозиції про здійснення державно-приватного партнерства</w:t>
      </w:r>
      <w:r>
        <w:rPr>
          <w:rFonts w:eastAsiaTheme="minorHAnsi"/>
          <w:noProof/>
          <w:sz w:val="28"/>
          <w:szCs w:val="28"/>
          <w:lang w:val="uk-UA"/>
        </w:rPr>
        <w:t>»,</w:t>
      </w:r>
      <w:r w:rsidRPr="001D6EBE">
        <w:rPr>
          <w:rFonts w:eastAsiaTheme="minorHAnsi"/>
          <w:noProof/>
          <w:sz w:val="28"/>
          <w:szCs w:val="28"/>
          <w:lang w:val="uk-UA"/>
        </w:rPr>
        <w:t xml:space="preserve"> </w:t>
      </w:r>
      <w:r w:rsidR="0034481B">
        <w:rPr>
          <w:rFonts w:eastAsiaTheme="minorHAnsi"/>
          <w:noProof/>
          <w:sz w:val="28"/>
          <w:szCs w:val="28"/>
          <w:lang w:val="uk-UA"/>
        </w:rPr>
        <w:t xml:space="preserve">згідно з яким </w:t>
      </w:r>
      <w:r w:rsidRPr="00160B66">
        <w:rPr>
          <w:rFonts w:eastAsiaTheme="minorHAnsi"/>
          <w:noProof/>
          <w:sz w:val="28"/>
          <w:szCs w:val="28"/>
          <w:lang w:val="uk-UA"/>
        </w:rPr>
        <w:t>здійсн</w:t>
      </w:r>
      <w:r w:rsidR="0034481B">
        <w:rPr>
          <w:rFonts w:eastAsiaTheme="minorHAnsi"/>
          <w:noProof/>
          <w:sz w:val="28"/>
          <w:szCs w:val="28"/>
          <w:lang w:val="uk-UA"/>
        </w:rPr>
        <w:t>ено</w:t>
      </w:r>
      <w:r w:rsidRPr="00160B66">
        <w:rPr>
          <w:rFonts w:eastAsiaTheme="minorHAnsi"/>
          <w:noProof/>
          <w:sz w:val="28"/>
          <w:szCs w:val="28"/>
          <w:lang w:val="uk-UA"/>
        </w:rPr>
        <w:t xml:space="preserve"> підготовку техніко-економічного обґрунтування для здійснення державно-приватного партнерства.</w:t>
      </w:r>
    </w:p>
    <w:p w14:paraId="3E2B28BC" w14:textId="77777777" w:rsidR="0034481B" w:rsidRDefault="0034481B" w:rsidP="00BE45FA">
      <w:pPr>
        <w:pStyle w:val="a8"/>
        <w:shd w:val="clear" w:color="auto" w:fill="FFFFFF"/>
        <w:spacing w:before="0" w:beforeAutospacing="0" w:after="0" w:afterAutospacing="0"/>
        <w:ind w:firstLine="567"/>
        <w:jc w:val="both"/>
        <w:rPr>
          <w:rFonts w:eastAsiaTheme="minorHAnsi"/>
          <w:noProof/>
          <w:sz w:val="28"/>
          <w:szCs w:val="28"/>
          <w:lang w:val="uk-UA"/>
        </w:rPr>
      </w:pPr>
    </w:p>
    <w:p w14:paraId="17E6E07D" w14:textId="77777777" w:rsidR="0034481B" w:rsidRDefault="0034481B" w:rsidP="00BE45FA">
      <w:pPr>
        <w:pStyle w:val="a8"/>
        <w:shd w:val="clear" w:color="auto" w:fill="FFFFFF"/>
        <w:spacing w:before="0" w:beforeAutospacing="0" w:after="0" w:afterAutospacing="0"/>
        <w:ind w:firstLine="567"/>
        <w:jc w:val="both"/>
        <w:rPr>
          <w:rFonts w:eastAsiaTheme="minorHAnsi"/>
          <w:noProof/>
          <w:sz w:val="28"/>
          <w:szCs w:val="28"/>
          <w:lang w:val="uk-UA"/>
        </w:rPr>
      </w:pPr>
    </w:p>
    <w:p w14:paraId="78FA41C6" w14:textId="77777777" w:rsidR="00BE45FA" w:rsidRPr="00160B66" w:rsidRDefault="00BE45FA" w:rsidP="00BE45FA">
      <w:pPr>
        <w:spacing w:after="0" w:line="240" w:lineRule="auto"/>
        <w:jc w:val="both"/>
        <w:rPr>
          <w:rFonts w:ascii="Times New Roman" w:hAnsi="Times New Roman" w:cs="Times New Roman"/>
          <w:sz w:val="28"/>
          <w:szCs w:val="28"/>
          <w:lang w:val="uk-UA"/>
        </w:rPr>
      </w:pPr>
      <w:r w:rsidRPr="00160B66">
        <w:rPr>
          <w:noProof/>
          <w:sz w:val="28"/>
          <w:szCs w:val="28"/>
          <w:lang w:val="uk-UA" w:eastAsia="uk-UA"/>
        </w:rPr>
        <w:drawing>
          <wp:inline distT="0" distB="0" distL="0" distR="0" wp14:anchorId="53D243A2" wp14:editId="44797DFC">
            <wp:extent cx="6067425" cy="4545965"/>
            <wp:effectExtent l="0" t="0" r="0" b="0"/>
            <wp:docPr id="3" name="Рисунок 4" descr="КЗ &quot;Центр національно-патріотичного виховання дітей та молоді у місті Луцьк&quot;  Луцьк, вул. Кафедральна, 4 відг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З &quot;Центр національно-патріотичного виховання дітей та молоді у місті Луцьк&quot;  Луцьк, вул. Кафедральна, 4 відгук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67425" cy="4545965"/>
                    </a:xfrm>
                    <a:prstGeom prst="rect">
                      <a:avLst/>
                    </a:prstGeom>
                    <a:noFill/>
                    <a:ln w="9525">
                      <a:noFill/>
                      <a:miter lim="800000"/>
                      <a:headEnd/>
                      <a:tailEnd/>
                    </a:ln>
                  </pic:spPr>
                </pic:pic>
              </a:graphicData>
            </a:graphic>
          </wp:inline>
        </w:drawing>
      </w:r>
    </w:p>
    <w:p w14:paraId="16446F80" w14:textId="77777777" w:rsidR="0034481B" w:rsidRPr="00160B66" w:rsidRDefault="0034481B" w:rsidP="00BE45FA">
      <w:pPr>
        <w:spacing w:after="0" w:line="240" w:lineRule="auto"/>
        <w:ind w:firstLine="567"/>
        <w:jc w:val="both"/>
        <w:rPr>
          <w:rFonts w:ascii="Times New Roman" w:hAnsi="Times New Roman" w:cs="Times New Roman"/>
          <w:sz w:val="28"/>
          <w:szCs w:val="28"/>
          <w:lang w:val="uk-UA"/>
        </w:rPr>
      </w:pPr>
    </w:p>
    <w:p w14:paraId="0B8BFB00" w14:textId="77777777" w:rsidR="00BE45FA" w:rsidRPr="00160B66" w:rsidRDefault="00BE45FA" w:rsidP="00BE45FA">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Об’єктом державно-приватного партнерства</w:t>
      </w:r>
      <w:r w:rsidRPr="00160B66">
        <w:rPr>
          <w:rFonts w:ascii="Times New Roman" w:hAnsi="Times New Roman" w:cs="Times New Roman"/>
          <w:color w:val="C00000"/>
          <w:sz w:val="28"/>
          <w:szCs w:val="28"/>
          <w:lang w:val="uk-UA"/>
        </w:rPr>
        <w:t>,</w:t>
      </w:r>
      <w:r w:rsidRPr="00160B66">
        <w:rPr>
          <w:rFonts w:ascii="Times New Roman" w:hAnsi="Times New Roman" w:cs="Times New Roman"/>
          <w:sz w:val="28"/>
          <w:szCs w:val="28"/>
          <w:lang w:val="uk-UA"/>
        </w:rPr>
        <w:t xml:space="preserve"> згідно технічного паспорта № TI01:3084-2799-0492-9680 є нежитлова будівля, що розташована на земельній ділянці під кадастровим номером 0710100000:11:142:0020 площею </w:t>
      </w:r>
      <w:r w:rsidRPr="00160B66">
        <w:rPr>
          <w:rFonts w:ascii="Times New Roman" w:hAnsi="Times New Roman" w:cs="Times New Roman"/>
          <w:sz w:val="28"/>
          <w:szCs w:val="28"/>
          <w:lang w:val="uk-UA"/>
        </w:rPr>
        <w:lastRenderedPageBreak/>
        <w:t xml:space="preserve">0,132 га, та має загальну площу 1 168,8 </w:t>
      </w:r>
      <w:proofErr w:type="spellStart"/>
      <w:r w:rsidRPr="00160B66">
        <w:rPr>
          <w:rFonts w:ascii="Times New Roman" w:hAnsi="Times New Roman" w:cs="Times New Roman"/>
          <w:sz w:val="28"/>
          <w:szCs w:val="28"/>
          <w:lang w:val="uk-UA"/>
        </w:rPr>
        <w:t>кв</w:t>
      </w:r>
      <w:proofErr w:type="spellEnd"/>
      <w:r w:rsidRPr="00160B66">
        <w:rPr>
          <w:rFonts w:ascii="Times New Roman" w:hAnsi="Times New Roman" w:cs="Times New Roman"/>
          <w:sz w:val="28"/>
          <w:szCs w:val="28"/>
          <w:lang w:val="uk-UA"/>
        </w:rPr>
        <w:t>. м, а також будівля гаража загальною площею 428 </w:t>
      </w:r>
      <w:proofErr w:type="spellStart"/>
      <w:r w:rsidRPr="00160B66">
        <w:rPr>
          <w:rFonts w:ascii="Times New Roman" w:hAnsi="Times New Roman" w:cs="Times New Roman"/>
          <w:sz w:val="28"/>
          <w:szCs w:val="28"/>
          <w:lang w:val="uk-UA"/>
        </w:rPr>
        <w:t>кв</w:t>
      </w:r>
      <w:proofErr w:type="spellEnd"/>
      <w:r w:rsidRPr="00160B66">
        <w:rPr>
          <w:rFonts w:ascii="Times New Roman" w:hAnsi="Times New Roman" w:cs="Times New Roman"/>
          <w:sz w:val="28"/>
          <w:szCs w:val="28"/>
          <w:lang w:val="uk-UA"/>
        </w:rPr>
        <w:t>. м. Майно належить Луцькій міській територіальній громаді згідно з витягом з Державного реєстру речових прав на нерухоме майно про реєстрацію права власності від 16.07.2018, індексний номер витягу 130986860, реєстраційний номер об’єкта нерухомого майна 1599256707101, дата реєстрації 05.07.2018. Об’єкти знаходяться у незадовільному технічному стані, на цей час не використовуються. Для подальшого їх використання, необхідно здійснити капітальний ремонт.</w:t>
      </w:r>
    </w:p>
    <w:p w14:paraId="1428E480" w14:textId="42C08178" w:rsidR="00BE45FA" w:rsidRPr="00160B66" w:rsidRDefault="00BE45FA" w:rsidP="00BE45FA">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 метою ефективної реалізації проєкту на приватного партнера буде покладено обов’язок щодо ре</w:t>
      </w:r>
      <w:r w:rsidR="006847D0" w:rsidRPr="00160B66">
        <w:rPr>
          <w:rFonts w:ascii="Times New Roman" w:hAnsi="Times New Roman" w:cs="Times New Roman"/>
          <w:sz w:val="28"/>
          <w:szCs w:val="28"/>
          <w:lang w:val="uk-UA"/>
        </w:rPr>
        <w:t>ставра</w:t>
      </w:r>
      <w:r w:rsidRPr="00160B66">
        <w:rPr>
          <w:rFonts w:ascii="Times New Roman" w:hAnsi="Times New Roman" w:cs="Times New Roman"/>
          <w:sz w:val="28"/>
          <w:szCs w:val="28"/>
          <w:lang w:val="uk-UA"/>
        </w:rPr>
        <w:t xml:space="preserve">ції пам’ятки місцевого значення на вул. Кафедральна, 4, включно з благоустроєм та озелененням прилеглої території. </w:t>
      </w:r>
    </w:p>
    <w:p w14:paraId="55959BB6" w14:textId="77777777" w:rsidR="00BE45FA" w:rsidRPr="00160B66" w:rsidRDefault="00BE45FA" w:rsidP="00BE45FA">
      <w:pPr>
        <w:spacing w:after="0" w:line="240" w:lineRule="auto"/>
        <w:ind w:firstLine="567"/>
        <w:jc w:val="both"/>
        <w:rPr>
          <w:rFonts w:ascii="Times New Roman" w:hAnsi="Times New Roman" w:cs="Times New Roman"/>
          <w:b/>
          <w:sz w:val="28"/>
          <w:szCs w:val="28"/>
          <w:lang w:val="uk-UA"/>
        </w:rPr>
      </w:pPr>
    </w:p>
    <w:p w14:paraId="1BE8AF6E" w14:textId="77777777" w:rsidR="00170570" w:rsidRPr="00160B66" w:rsidRDefault="00170570" w:rsidP="00BE45FA">
      <w:pPr>
        <w:spacing w:after="0" w:line="240" w:lineRule="auto"/>
        <w:ind w:firstLine="567"/>
        <w:jc w:val="both"/>
        <w:rPr>
          <w:rFonts w:ascii="Times New Roman" w:hAnsi="Times New Roman" w:cs="Times New Roman"/>
          <w:b/>
          <w:sz w:val="28"/>
          <w:szCs w:val="28"/>
          <w:lang w:val="uk-UA"/>
        </w:rPr>
      </w:pPr>
    </w:p>
    <w:p w14:paraId="67836D75" w14:textId="284B3AED" w:rsidR="00BE45FA" w:rsidRPr="00160B66" w:rsidRDefault="00BE45FA" w:rsidP="00482F06">
      <w:pPr>
        <w:pStyle w:val="a3"/>
        <w:numPr>
          <w:ilvl w:val="1"/>
          <w:numId w:val="1"/>
        </w:numPr>
        <w:tabs>
          <w:tab w:val="left" w:pos="1276"/>
        </w:tabs>
        <w:spacing w:after="0" w:line="240" w:lineRule="auto"/>
        <w:ind w:left="0" w:firstLine="567"/>
        <w:rPr>
          <w:rFonts w:ascii="Times New Roman" w:hAnsi="Times New Roman" w:cs="Times New Roman"/>
          <w:b/>
          <w:sz w:val="28"/>
          <w:szCs w:val="28"/>
          <w:lang w:val="uk-UA"/>
        </w:rPr>
      </w:pPr>
      <w:r w:rsidRPr="00160B66">
        <w:rPr>
          <w:rFonts w:ascii="Times New Roman" w:hAnsi="Times New Roman" w:cs="Times New Roman"/>
          <w:b/>
          <w:sz w:val="28"/>
          <w:szCs w:val="28"/>
          <w:lang w:val="uk-UA"/>
        </w:rPr>
        <w:t>Розташування</w:t>
      </w:r>
      <w:r w:rsidR="00D20B5F" w:rsidRPr="00160B66">
        <w:rPr>
          <w:rFonts w:ascii="Times New Roman" w:hAnsi="Times New Roman" w:cs="Times New Roman"/>
          <w:b/>
          <w:sz w:val="28"/>
          <w:szCs w:val="28"/>
          <w:lang w:val="uk-UA"/>
        </w:rPr>
        <w:t xml:space="preserve"> об’єкта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right w:w="115" w:type="dxa"/>
        </w:tblCellMar>
        <w:tblLook w:val="04A0" w:firstRow="1" w:lastRow="0" w:firstColumn="1" w:lastColumn="0" w:noHBand="0" w:noVBand="1"/>
      </w:tblPr>
      <w:tblGrid>
        <w:gridCol w:w="5070"/>
        <w:gridCol w:w="4677"/>
      </w:tblGrid>
      <w:tr w:rsidR="00AD11B4" w:rsidRPr="00160B66" w14:paraId="50D5A456" w14:textId="77777777" w:rsidTr="00AD11B4">
        <w:trPr>
          <w:trHeight w:val="692"/>
        </w:trPr>
        <w:tc>
          <w:tcPr>
            <w:tcW w:w="5070" w:type="dxa"/>
            <w:shd w:val="clear" w:color="auto" w:fill="auto"/>
            <w:vAlign w:val="center"/>
          </w:tcPr>
          <w:p w14:paraId="193C466D" w14:textId="77777777" w:rsidR="00BE45FA" w:rsidRPr="00160B66" w:rsidRDefault="00BE45FA" w:rsidP="00A90826">
            <w:pPr>
              <w:spacing w:after="0" w:line="240" w:lineRule="auto"/>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Адреса</w:t>
            </w:r>
          </w:p>
        </w:tc>
        <w:tc>
          <w:tcPr>
            <w:tcW w:w="4677" w:type="dxa"/>
            <w:shd w:val="clear" w:color="auto" w:fill="auto"/>
            <w:vAlign w:val="center"/>
          </w:tcPr>
          <w:p w14:paraId="38668A55" w14:textId="77777777" w:rsidR="00BE45FA" w:rsidRPr="00160B66" w:rsidRDefault="00BE45FA" w:rsidP="00A90826">
            <w:pPr>
              <w:spacing w:after="0" w:line="240" w:lineRule="auto"/>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Показник</w:t>
            </w:r>
          </w:p>
        </w:tc>
      </w:tr>
      <w:tr w:rsidR="00AD11B4" w:rsidRPr="00160B66" w14:paraId="413C600B" w14:textId="77777777" w:rsidTr="00AD11B4">
        <w:trPr>
          <w:trHeight w:val="20"/>
        </w:trPr>
        <w:tc>
          <w:tcPr>
            <w:tcW w:w="5070" w:type="dxa"/>
            <w:shd w:val="clear" w:color="auto" w:fill="auto"/>
            <w:vAlign w:val="center"/>
          </w:tcPr>
          <w:p w14:paraId="2F0E5FB2"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Область </w:t>
            </w:r>
          </w:p>
        </w:tc>
        <w:tc>
          <w:tcPr>
            <w:tcW w:w="4677" w:type="dxa"/>
            <w:shd w:val="clear" w:color="auto" w:fill="auto"/>
            <w:vAlign w:val="center"/>
          </w:tcPr>
          <w:p w14:paraId="5579EB15"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Волинська</w:t>
            </w:r>
          </w:p>
        </w:tc>
      </w:tr>
      <w:tr w:rsidR="00AD11B4" w:rsidRPr="00160B66" w14:paraId="08536835" w14:textId="77777777" w:rsidTr="00AD11B4">
        <w:trPr>
          <w:trHeight w:val="20"/>
        </w:trPr>
        <w:tc>
          <w:tcPr>
            <w:tcW w:w="5070" w:type="dxa"/>
            <w:shd w:val="clear" w:color="auto" w:fill="auto"/>
            <w:vAlign w:val="center"/>
          </w:tcPr>
          <w:p w14:paraId="443D508D"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Населений пункт </w:t>
            </w:r>
          </w:p>
        </w:tc>
        <w:tc>
          <w:tcPr>
            <w:tcW w:w="4677" w:type="dxa"/>
            <w:shd w:val="clear" w:color="auto" w:fill="auto"/>
            <w:vAlign w:val="center"/>
          </w:tcPr>
          <w:p w14:paraId="7F4800CB" w14:textId="6D3C068F"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м</w:t>
            </w:r>
            <w:r w:rsidR="006035CD">
              <w:rPr>
                <w:rFonts w:ascii="Times New Roman" w:hAnsi="Times New Roman" w:cs="Times New Roman"/>
                <w:sz w:val="28"/>
                <w:szCs w:val="28"/>
                <w:lang w:val="uk-UA"/>
              </w:rPr>
              <w:t>істо</w:t>
            </w:r>
            <w:r w:rsidRPr="00160B66">
              <w:rPr>
                <w:rFonts w:ascii="Times New Roman" w:hAnsi="Times New Roman" w:cs="Times New Roman"/>
                <w:sz w:val="28"/>
                <w:szCs w:val="28"/>
                <w:lang w:val="uk-UA"/>
              </w:rPr>
              <w:t xml:space="preserve"> Луцьк </w:t>
            </w:r>
          </w:p>
        </w:tc>
      </w:tr>
      <w:tr w:rsidR="00AD11B4" w:rsidRPr="00160B66" w14:paraId="52CBEF1A" w14:textId="77777777" w:rsidTr="00AD11B4">
        <w:trPr>
          <w:trHeight w:val="20"/>
        </w:trPr>
        <w:tc>
          <w:tcPr>
            <w:tcW w:w="5070" w:type="dxa"/>
            <w:shd w:val="clear" w:color="auto" w:fill="auto"/>
            <w:vAlign w:val="center"/>
          </w:tcPr>
          <w:p w14:paraId="02D1617F"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Статус населеного пункту </w:t>
            </w:r>
          </w:p>
        </w:tc>
        <w:tc>
          <w:tcPr>
            <w:tcW w:w="4677" w:type="dxa"/>
            <w:shd w:val="clear" w:color="auto" w:fill="auto"/>
            <w:vAlign w:val="center"/>
          </w:tcPr>
          <w:p w14:paraId="3595E701"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Місто </w:t>
            </w:r>
          </w:p>
        </w:tc>
      </w:tr>
      <w:tr w:rsidR="00AD11B4" w:rsidRPr="00160B66" w14:paraId="79B6BA97" w14:textId="77777777" w:rsidTr="00AD11B4">
        <w:trPr>
          <w:trHeight w:val="20"/>
        </w:trPr>
        <w:tc>
          <w:tcPr>
            <w:tcW w:w="5070" w:type="dxa"/>
            <w:shd w:val="clear" w:color="auto" w:fill="auto"/>
            <w:vAlign w:val="center"/>
          </w:tcPr>
          <w:p w14:paraId="74A08BD6"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Зона міста </w:t>
            </w:r>
          </w:p>
        </w:tc>
        <w:tc>
          <w:tcPr>
            <w:tcW w:w="4677" w:type="dxa"/>
            <w:shd w:val="clear" w:color="auto" w:fill="auto"/>
            <w:vAlign w:val="center"/>
          </w:tcPr>
          <w:p w14:paraId="4E219750"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Центр </w:t>
            </w:r>
          </w:p>
        </w:tc>
      </w:tr>
      <w:tr w:rsidR="00AD11B4" w:rsidRPr="00160B66" w14:paraId="65BA4472" w14:textId="77777777" w:rsidTr="00AD11B4">
        <w:trPr>
          <w:trHeight w:val="20"/>
        </w:trPr>
        <w:tc>
          <w:tcPr>
            <w:tcW w:w="5070" w:type="dxa"/>
            <w:shd w:val="clear" w:color="auto" w:fill="auto"/>
            <w:vAlign w:val="center"/>
          </w:tcPr>
          <w:p w14:paraId="72212D96"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Вулиця </w:t>
            </w:r>
          </w:p>
        </w:tc>
        <w:tc>
          <w:tcPr>
            <w:tcW w:w="4677" w:type="dxa"/>
            <w:shd w:val="clear" w:color="auto" w:fill="auto"/>
            <w:vAlign w:val="center"/>
          </w:tcPr>
          <w:p w14:paraId="7DDEC1B5"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Кафедральна</w:t>
            </w:r>
          </w:p>
        </w:tc>
      </w:tr>
      <w:tr w:rsidR="00AD11B4" w:rsidRPr="00160B66" w14:paraId="4474928D" w14:textId="77777777" w:rsidTr="00AD11B4">
        <w:trPr>
          <w:trHeight w:val="20"/>
        </w:trPr>
        <w:tc>
          <w:tcPr>
            <w:tcW w:w="5070" w:type="dxa"/>
            <w:shd w:val="clear" w:color="auto" w:fill="auto"/>
            <w:vAlign w:val="center"/>
          </w:tcPr>
          <w:p w14:paraId="35E0C7D2"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Номер будинку </w:t>
            </w:r>
          </w:p>
        </w:tc>
        <w:tc>
          <w:tcPr>
            <w:tcW w:w="4677" w:type="dxa"/>
            <w:shd w:val="clear" w:color="auto" w:fill="auto"/>
            <w:vAlign w:val="center"/>
          </w:tcPr>
          <w:p w14:paraId="0B5E872D"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4 </w:t>
            </w:r>
          </w:p>
        </w:tc>
      </w:tr>
      <w:tr w:rsidR="00AD11B4" w:rsidRPr="00160B66" w14:paraId="30545E86" w14:textId="77777777" w:rsidTr="00AD11B4">
        <w:trPr>
          <w:trHeight w:val="20"/>
        </w:trPr>
        <w:tc>
          <w:tcPr>
            <w:tcW w:w="5070" w:type="dxa"/>
            <w:shd w:val="clear" w:color="auto" w:fill="auto"/>
            <w:vAlign w:val="center"/>
          </w:tcPr>
          <w:p w14:paraId="472716D2"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Транспортна доступність </w:t>
            </w:r>
          </w:p>
        </w:tc>
        <w:tc>
          <w:tcPr>
            <w:tcW w:w="4677" w:type="dxa"/>
            <w:shd w:val="clear" w:color="auto" w:fill="auto"/>
            <w:vAlign w:val="center"/>
          </w:tcPr>
          <w:p w14:paraId="41A349D6"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З доступом під’їзду легкових автомобілів та громадського транспорту  </w:t>
            </w:r>
          </w:p>
        </w:tc>
      </w:tr>
      <w:tr w:rsidR="00AD11B4" w:rsidRPr="00160B66" w14:paraId="6BBF55A4" w14:textId="77777777" w:rsidTr="00AD11B4">
        <w:trPr>
          <w:trHeight w:val="20"/>
        </w:trPr>
        <w:tc>
          <w:tcPr>
            <w:tcW w:w="5070" w:type="dxa"/>
            <w:shd w:val="clear" w:color="auto" w:fill="auto"/>
            <w:vAlign w:val="center"/>
          </w:tcPr>
          <w:p w14:paraId="2FBB14F8"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Наявність прилеглої території, необхідної для розвантаження і тимчасового паркування </w:t>
            </w:r>
          </w:p>
        </w:tc>
        <w:tc>
          <w:tcPr>
            <w:tcW w:w="4677" w:type="dxa"/>
            <w:shd w:val="clear" w:color="auto" w:fill="auto"/>
            <w:vAlign w:val="center"/>
          </w:tcPr>
          <w:p w14:paraId="37204337"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Наявна</w:t>
            </w:r>
          </w:p>
        </w:tc>
      </w:tr>
      <w:tr w:rsidR="00AD11B4" w:rsidRPr="00160B66" w14:paraId="5A70F150" w14:textId="77777777" w:rsidTr="00AD11B4">
        <w:trPr>
          <w:trHeight w:val="227"/>
        </w:trPr>
        <w:tc>
          <w:tcPr>
            <w:tcW w:w="5070" w:type="dxa"/>
            <w:shd w:val="clear" w:color="auto" w:fill="auto"/>
            <w:vAlign w:val="center"/>
          </w:tcPr>
          <w:p w14:paraId="26456B6B"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Інвестиційна привабливість розташування </w:t>
            </w:r>
          </w:p>
        </w:tc>
        <w:tc>
          <w:tcPr>
            <w:tcW w:w="4677" w:type="dxa"/>
            <w:shd w:val="clear" w:color="auto" w:fill="auto"/>
            <w:vAlign w:val="center"/>
          </w:tcPr>
          <w:p w14:paraId="50369EA5" w14:textId="77777777" w:rsidR="00BE45FA" w:rsidRPr="00160B66" w:rsidRDefault="00BE45FA" w:rsidP="00A90826">
            <w:pPr>
              <w:spacing w:after="0" w:line="240" w:lineRule="auto"/>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Висока </w:t>
            </w:r>
          </w:p>
        </w:tc>
      </w:tr>
    </w:tbl>
    <w:p w14:paraId="39E66DF1" w14:textId="77777777" w:rsidR="00BE45FA" w:rsidRPr="00160B66" w:rsidRDefault="00BE45FA" w:rsidP="00BE45FA">
      <w:pPr>
        <w:pStyle w:val="a3"/>
        <w:spacing w:after="0" w:line="240" w:lineRule="auto"/>
        <w:ind w:left="0" w:firstLine="567"/>
        <w:rPr>
          <w:rFonts w:ascii="Times New Roman" w:hAnsi="Times New Roman" w:cs="Times New Roman"/>
          <w:b/>
          <w:sz w:val="28"/>
          <w:szCs w:val="28"/>
          <w:lang w:val="uk-UA"/>
        </w:rPr>
      </w:pPr>
    </w:p>
    <w:p w14:paraId="58149542" w14:textId="77777777" w:rsidR="00BE45FA" w:rsidRPr="00160B66" w:rsidRDefault="00BE45FA" w:rsidP="00BE45FA">
      <w:pPr>
        <w:pStyle w:val="a3"/>
        <w:spacing w:after="0" w:line="240" w:lineRule="auto"/>
        <w:ind w:left="0" w:firstLine="567"/>
        <w:rPr>
          <w:rFonts w:ascii="Times New Roman" w:hAnsi="Times New Roman" w:cs="Times New Roman"/>
          <w:b/>
          <w:sz w:val="28"/>
          <w:szCs w:val="28"/>
          <w:lang w:val="uk-UA"/>
        </w:rPr>
      </w:pPr>
    </w:p>
    <w:p w14:paraId="28AEF598" w14:textId="77777777" w:rsidR="00BE45FA" w:rsidRPr="00160B66" w:rsidRDefault="00BE45FA" w:rsidP="00BE45FA">
      <w:pPr>
        <w:rPr>
          <w:rFonts w:ascii="Times New Roman" w:hAnsi="Times New Roman" w:cs="Times New Roman"/>
          <w:b/>
          <w:sz w:val="28"/>
          <w:szCs w:val="28"/>
          <w:lang w:val="uk-UA"/>
        </w:rPr>
      </w:pPr>
      <w:r w:rsidRPr="00160B66">
        <w:rPr>
          <w:rFonts w:ascii="Times New Roman" w:hAnsi="Times New Roman" w:cs="Times New Roman"/>
          <w:b/>
          <w:sz w:val="28"/>
          <w:szCs w:val="28"/>
          <w:lang w:val="uk-UA"/>
        </w:rPr>
        <w:br w:type="page"/>
      </w:r>
    </w:p>
    <w:p w14:paraId="5B10A248" w14:textId="77777777" w:rsidR="00BE45FA" w:rsidRPr="00160B66" w:rsidRDefault="00BE45FA" w:rsidP="00E37F4E">
      <w:pPr>
        <w:pStyle w:val="a3"/>
        <w:spacing w:after="0" w:line="240" w:lineRule="auto"/>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lastRenderedPageBreak/>
        <w:t>Розташування об’єкту в межах населеного пункту</w:t>
      </w:r>
    </w:p>
    <w:p w14:paraId="1C8D1B53" w14:textId="77777777" w:rsidR="00BE45FA" w:rsidRPr="00160B66" w:rsidRDefault="00BE45FA" w:rsidP="00E37F4E">
      <w:pPr>
        <w:pStyle w:val="a3"/>
        <w:spacing w:after="0" w:line="240" w:lineRule="auto"/>
        <w:ind w:left="0"/>
        <w:jc w:val="center"/>
        <w:rPr>
          <w:rFonts w:ascii="Times New Roman" w:hAnsi="Times New Roman" w:cs="Times New Roman"/>
          <w:sz w:val="28"/>
          <w:szCs w:val="28"/>
          <w:lang w:val="uk-UA"/>
        </w:rPr>
      </w:pPr>
      <w:r w:rsidRPr="00160B66">
        <w:rPr>
          <w:rFonts w:ascii="Times New Roman" w:hAnsi="Times New Roman" w:cs="Times New Roman"/>
          <w:noProof/>
          <w:sz w:val="28"/>
          <w:szCs w:val="28"/>
          <w:lang w:val="uk-UA" w:eastAsia="uk-UA"/>
        </w:rPr>
        <w:drawing>
          <wp:inline distT="0" distB="0" distL="0" distR="0" wp14:anchorId="03E3081D" wp14:editId="7D28C680">
            <wp:extent cx="4225158" cy="25154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26617" t="14530" r="4436" b="12536"/>
                    <a:stretch>
                      <a:fillRect/>
                    </a:stretch>
                  </pic:blipFill>
                  <pic:spPr bwMode="auto">
                    <a:xfrm>
                      <a:off x="0" y="0"/>
                      <a:ext cx="4248728" cy="2529475"/>
                    </a:xfrm>
                    <a:prstGeom prst="rect">
                      <a:avLst/>
                    </a:prstGeom>
                    <a:noFill/>
                    <a:ln w="9525">
                      <a:noFill/>
                      <a:miter lim="800000"/>
                      <a:headEnd/>
                      <a:tailEnd/>
                    </a:ln>
                  </pic:spPr>
                </pic:pic>
              </a:graphicData>
            </a:graphic>
          </wp:inline>
        </w:drawing>
      </w:r>
    </w:p>
    <w:p w14:paraId="6F5F2C0C" w14:textId="77777777" w:rsidR="00BE45FA" w:rsidRPr="00160B66" w:rsidRDefault="00BE45FA" w:rsidP="00E37F4E">
      <w:pPr>
        <w:pStyle w:val="a3"/>
        <w:spacing w:after="0" w:line="240" w:lineRule="auto"/>
        <w:ind w:left="0"/>
        <w:jc w:val="center"/>
        <w:rPr>
          <w:rFonts w:ascii="Times New Roman" w:hAnsi="Times New Roman" w:cs="Times New Roman"/>
          <w:b/>
          <w:sz w:val="28"/>
          <w:szCs w:val="28"/>
          <w:lang w:val="uk-UA"/>
        </w:rPr>
      </w:pPr>
    </w:p>
    <w:p w14:paraId="3129C9C3" w14:textId="77777777" w:rsidR="00BE45FA" w:rsidRPr="00160B66" w:rsidRDefault="00BE45FA" w:rsidP="00E37F4E">
      <w:pPr>
        <w:pStyle w:val="a3"/>
        <w:spacing w:after="0" w:line="240" w:lineRule="auto"/>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Розташування об’єкту в межах мікрорайону</w:t>
      </w:r>
    </w:p>
    <w:p w14:paraId="208ED40F" w14:textId="77777777" w:rsidR="00BE45FA" w:rsidRPr="00160B66" w:rsidRDefault="00BE45FA" w:rsidP="00E37F4E">
      <w:pPr>
        <w:pStyle w:val="a3"/>
        <w:spacing w:after="0" w:line="240" w:lineRule="auto"/>
        <w:ind w:left="0"/>
        <w:jc w:val="center"/>
        <w:rPr>
          <w:rFonts w:ascii="Times New Roman" w:hAnsi="Times New Roman" w:cs="Times New Roman"/>
          <w:sz w:val="28"/>
          <w:szCs w:val="28"/>
          <w:lang w:val="uk-UA"/>
        </w:rPr>
      </w:pPr>
      <w:r w:rsidRPr="00160B66">
        <w:rPr>
          <w:rFonts w:ascii="Times New Roman" w:hAnsi="Times New Roman" w:cs="Times New Roman"/>
          <w:noProof/>
          <w:sz w:val="28"/>
          <w:szCs w:val="28"/>
          <w:lang w:val="uk-UA" w:eastAsia="uk-UA"/>
        </w:rPr>
        <w:drawing>
          <wp:inline distT="0" distB="0" distL="0" distR="0" wp14:anchorId="19FC2B18" wp14:editId="1C235F08">
            <wp:extent cx="4162096" cy="24610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27098" t="15385" r="2991" b="11111"/>
                    <a:stretch>
                      <a:fillRect/>
                    </a:stretch>
                  </pic:blipFill>
                  <pic:spPr bwMode="auto">
                    <a:xfrm>
                      <a:off x="0" y="0"/>
                      <a:ext cx="4186827" cy="2475634"/>
                    </a:xfrm>
                    <a:prstGeom prst="rect">
                      <a:avLst/>
                    </a:prstGeom>
                    <a:noFill/>
                    <a:ln w="9525">
                      <a:noFill/>
                      <a:miter lim="800000"/>
                      <a:headEnd/>
                      <a:tailEnd/>
                    </a:ln>
                  </pic:spPr>
                </pic:pic>
              </a:graphicData>
            </a:graphic>
          </wp:inline>
        </w:drawing>
      </w:r>
    </w:p>
    <w:p w14:paraId="226A138D" w14:textId="77777777" w:rsidR="00BE45FA" w:rsidRPr="00160B66" w:rsidRDefault="00BE45FA" w:rsidP="00E37F4E">
      <w:pPr>
        <w:pStyle w:val="a3"/>
        <w:spacing w:after="0" w:line="240" w:lineRule="auto"/>
        <w:ind w:left="0"/>
        <w:jc w:val="center"/>
        <w:rPr>
          <w:rFonts w:ascii="Times New Roman" w:hAnsi="Times New Roman" w:cs="Times New Roman"/>
          <w:b/>
          <w:sz w:val="28"/>
          <w:szCs w:val="28"/>
          <w:lang w:val="uk-UA"/>
        </w:rPr>
      </w:pPr>
    </w:p>
    <w:p w14:paraId="585EE3AF" w14:textId="77777777" w:rsidR="00BE45FA" w:rsidRPr="00160B66" w:rsidRDefault="00BE45FA" w:rsidP="00E37F4E">
      <w:pPr>
        <w:pStyle w:val="a3"/>
        <w:spacing w:after="0" w:line="240" w:lineRule="auto"/>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Розташування об’єкту на супутниковій мапі</w:t>
      </w:r>
    </w:p>
    <w:p w14:paraId="157F306B" w14:textId="77777777" w:rsidR="00BE45FA" w:rsidRPr="00160B66" w:rsidRDefault="00BE45FA" w:rsidP="00E37F4E">
      <w:pPr>
        <w:pStyle w:val="a3"/>
        <w:spacing w:after="0" w:line="240" w:lineRule="auto"/>
        <w:ind w:left="0"/>
        <w:jc w:val="center"/>
        <w:rPr>
          <w:rFonts w:ascii="Times New Roman" w:hAnsi="Times New Roman" w:cs="Times New Roman"/>
          <w:sz w:val="28"/>
          <w:szCs w:val="28"/>
          <w:lang w:val="uk-UA"/>
        </w:rPr>
      </w:pPr>
      <w:r w:rsidRPr="00160B66">
        <w:rPr>
          <w:rFonts w:ascii="Times New Roman" w:hAnsi="Times New Roman" w:cs="Times New Roman"/>
          <w:noProof/>
          <w:sz w:val="28"/>
          <w:szCs w:val="28"/>
          <w:lang w:val="uk-UA" w:eastAsia="uk-UA"/>
        </w:rPr>
        <w:drawing>
          <wp:inline distT="0" distB="0" distL="0" distR="0" wp14:anchorId="0291B403" wp14:editId="3166CFF9">
            <wp:extent cx="4204137" cy="252639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l="27739" t="15100" r="3472" b="11396"/>
                    <a:stretch>
                      <a:fillRect/>
                    </a:stretch>
                  </pic:blipFill>
                  <pic:spPr bwMode="auto">
                    <a:xfrm>
                      <a:off x="0" y="0"/>
                      <a:ext cx="4223240" cy="2537879"/>
                    </a:xfrm>
                    <a:prstGeom prst="rect">
                      <a:avLst/>
                    </a:prstGeom>
                    <a:noFill/>
                    <a:ln w="9525">
                      <a:noFill/>
                      <a:miter lim="800000"/>
                      <a:headEnd/>
                      <a:tailEnd/>
                    </a:ln>
                  </pic:spPr>
                </pic:pic>
              </a:graphicData>
            </a:graphic>
          </wp:inline>
        </w:drawing>
      </w:r>
    </w:p>
    <w:p w14:paraId="4B71442C" w14:textId="6E33C264" w:rsidR="00BE45FA" w:rsidRPr="00160B66" w:rsidRDefault="00BE45FA" w:rsidP="00BE45FA">
      <w:pPr>
        <w:spacing w:after="0" w:line="240" w:lineRule="auto"/>
        <w:rPr>
          <w:rFonts w:ascii="Times New Roman" w:hAnsi="Times New Roman" w:cs="Times New Roman"/>
          <w:sz w:val="28"/>
          <w:szCs w:val="28"/>
          <w:lang w:val="uk-UA"/>
        </w:rPr>
      </w:pPr>
    </w:p>
    <w:p w14:paraId="626CCAE8" w14:textId="22C63B64" w:rsidR="00B14D98" w:rsidRPr="00160B66" w:rsidRDefault="00B14D98">
      <w:pPr>
        <w:rPr>
          <w:rFonts w:ascii="Times New Roman" w:hAnsi="Times New Roman" w:cs="Times New Roman"/>
          <w:sz w:val="28"/>
          <w:szCs w:val="28"/>
          <w:lang w:val="uk-UA"/>
        </w:rPr>
      </w:pPr>
      <w:r w:rsidRPr="00160B66">
        <w:rPr>
          <w:rFonts w:ascii="Times New Roman" w:hAnsi="Times New Roman" w:cs="Times New Roman"/>
          <w:sz w:val="28"/>
          <w:szCs w:val="28"/>
          <w:lang w:val="uk-UA"/>
        </w:rPr>
        <w:br w:type="page"/>
      </w:r>
    </w:p>
    <w:p w14:paraId="138EB3D1" w14:textId="2BF62F61" w:rsidR="006847D0" w:rsidRPr="00160B66" w:rsidRDefault="006847D0" w:rsidP="00CE21E8">
      <w:pPr>
        <w:pStyle w:val="a3"/>
        <w:numPr>
          <w:ilvl w:val="1"/>
          <w:numId w:val="1"/>
        </w:numPr>
        <w:tabs>
          <w:tab w:val="left" w:pos="993"/>
        </w:tabs>
        <w:spacing w:after="0" w:line="240" w:lineRule="auto"/>
        <w:ind w:left="0" w:firstLine="851"/>
        <w:rPr>
          <w:rFonts w:ascii="Times New Roman" w:hAnsi="Times New Roman" w:cs="Times New Roman"/>
          <w:b/>
          <w:sz w:val="28"/>
          <w:szCs w:val="28"/>
          <w:lang w:val="uk-UA"/>
        </w:rPr>
      </w:pPr>
      <w:r w:rsidRPr="00160B66">
        <w:rPr>
          <w:rFonts w:ascii="Times New Roman" w:hAnsi="Times New Roman" w:cs="Times New Roman"/>
          <w:b/>
          <w:sz w:val="28"/>
          <w:szCs w:val="28"/>
          <w:lang w:val="uk-UA"/>
        </w:rPr>
        <w:lastRenderedPageBreak/>
        <w:t>Інформація про земельні ділянки для реалізації проєкту</w:t>
      </w:r>
    </w:p>
    <w:p w14:paraId="44596455" w14:textId="28BB029F" w:rsidR="006847D0" w:rsidRPr="00160B66" w:rsidRDefault="006847D0" w:rsidP="00CE21E8">
      <w:pPr>
        <w:pStyle w:val="a3"/>
        <w:tabs>
          <w:tab w:val="left" w:pos="993"/>
        </w:tabs>
        <w:spacing w:after="0" w:line="240" w:lineRule="auto"/>
        <w:ind w:left="0" w:firstLine="851"/>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Нежитлова будівля пам’ятки культурної спадщини місцевого значення на вул. Кафедральній, 4 у м. Луцьку загальною площею 1 168,8 м</w:t>
      </w:r>
      <w:r w:rsidRPr="00160B66">
        <w:rPr>
          <w:rFonts w:ascii="Times New Roman" w:hAnsi="Times New Roman" w:cs="Times New Roman"/>
          <w:sz w:val="28"/>
          <w:szCs w:val="28"/>
          <w:vertAlign w:val="superscript"/>
          <w:lang w:val="uk-UA"/>
        </w:rPr>
        <w:t>2</w:t>
      </w:r>
      <w:r w:rsidRPr="00160B66">
        <w:rPr>
          <w:rFonts w:ascii="Times New Roman" w:hAnsi="Times New Roman" w:cs="Times New Roman"/>
          <w:sz w:val="28"/>
          <w:szCs w:val="28"/>
          <w:lang w:val="uk-UA"/>
        </w:rPr>
        <w:t xml:space="preserve"> розташована на земельній ділянці комунальної власності площею 0,132 га під кадастровим номером 0710100000:11:142:0020. Використання: B.03.02, призначення: для обслуговування нежитлового приміщення, категорія: землі житлової та громадської забудови.</w:t>
      </w:r>
      <w:r w:rsidR="003034FB"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 xml:space="preserve">Рішенням Луцької міської ради від 22.02.2023 №41/57 </w:t>
      </w:r>
      <w:r w:rsidR="003034FB" w:rsidRPr="00160B66">
        <w:rPr>
          <w:rFonts w:ascii="Times New Roman" w:hAnsi="Times New Roman" w:cs="Times New Roman"/>
          <w:sz w:val="28"/>
          <w:szCs w:val="28"/>
          <w:lang w:val="uk-UA"/>
        </w:rPr>
        <w:t xml:space="preserve">Луцькій міській територіальній громаді надано дозвіл на розроблення </w:t>
      </w:r>
      <w:r w:rsidR="00A77887" w:rsidRPr="00160B66">
        <w:rPr>
          <w:rFonts w:ascii="Times New Roman" w:hAnsi="Times New Roman" w:cs="Times New Roman"/>
          <w:sz w:val="28"/>
          <w:szCs w:val="28"/>
          <w:lang w:val="uk-UA"/>
        </w:rPr>
        <w:t>проєкт</w:t>
      </w:r>
      <w:r w:rsidR="003034FB" w:rsidRPr="00160B66">
        <w:rPr>
          <w:rFonts w:ascii="Times New Roman" w:hAnsi="Times New Roman" w:cs="Times New Roman"/>
          <w:sz w:val="28"/>
          <w:szCs w:val="28"/>
          <w:lang w:val="uk-UA"/>
        </w:rPr>
        <w:t>у землеустрою щодо відведення даної земельної ділянки зі зміною цільового призначення з «для обслуговування нежитлового приміщення» (03.02 – для будівництва та обслуговування будівель закладів освіти) на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w:t>
      </w:r>
    </w:p>
    <w:p w14:paraId="26A2BEE3" w14:textId="29131329" w:rsidR="00A212C1" w:rsidRPr="00160B66" w:rsidRDefault="00A212C1" w:rsidP="00B14D98">
      <w:pPr>
        <w:pStyle w:val="a3"/>
        <w:tabs>
          <w:tab w:val="left" w:pos="993"/>
        </w:tabs>
        <w:spacing w:after="0" w:line="240" w:lineRule="auto"/>
        <w:ind w:left="0"/>
        <w:jc w:val="center"/>
        <w:rPr>
          <w:rFonts w:ascii="Times New Roman" w:hAnsi="Times New Roman" w:cs="Times New Roman"/>
          <w:sz w:val="28"/>
          <w:szCs w:val="28"/>
          <w:lang w:val="uk-UA"/>
        </w:rPr>
      </w:pPr>
      <w:r w:rsidRPr="00160B66">
        <w:rPr>
          <w:rFonts w:ascii="Times New Roman" w:hAnsi="Times New Roman" w:cs="Times New Roman"/>
          <w:noProof/>
          <w:sz w:val="28"/>
          <w:szCs w:val="28"/>
          <w:lang w:val="uk-UA"/>
        </w:rPr>
        <w:drawing>
          <wp:inline distT="0" distB="0" distL="0" distR="0" wp14:anchorId="3BDF7B06" wp14:editId="50348A73">
            <wp:extent cx="5864772" cy="61522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0961" cy="6169236"/>
                    </a:xfrm>
                    <a:prstGeom prst="rect">
                      <a:avLst/>
                    </a:prstGeom>
                    <a:noFill/>
                    <a:ln>
                      <a:noFill/>
                    </a:ln>
                  </pic:spPr>
                </pic:pic>
              </a:graphicData>
            </a:graphic>
          </wp:inline>
        </w:drawing>
      </w:r>
    </w:p>
    <w:p w14:paraId="0142C47A" w14:textId="2FDEBCE2" w:rsidR="003034FB" w:rsidRPr="00160B66" w:rsidRDefault="006847D0" w:rsidP="006847D0">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lastRenderedPageBreak/>
        <w:t>Будівлю гаража загальною площею 428 м</w:t>
      </w:r>
      <w:r w:rsidRPr="00160B66">
        <w:rPr>
          <w:rFonts w:ascii="Times New Roman" w:hAnsi="Times New Roman" w:cs="Times New Roman"/>
          <w:sz w:val="28"/>
          <w:szCs w:val="28"/>
          <w:vertAlign w:val="superscript"/>
          <w:lang w:val="uk-UA"/>
        </w:rPr>
        <w:t>2</w:t>
      </w:r>
      <w:r w:rsidRPr="00160B66">
        <w:rPr>
          <w:rFonts w:ascii="Times New Roman" w:hAnsi="Times New Roman" w:cs="Times New Roman"/>
          <w:sz w:val="28"/>
          <w:szCs w:val="28"/>
          <w:lang w:val="uk-UA"/>
        </w:rPr>
        <w:t xml:space="preserve"> розміщено  на земельній ділянці комунальної власності</w:t>
      </w:r>
      <w:r w:rsidR="003034FB" w:rsidRPr="00160B66">
        <w:rPr>
          <w:rFonts w:ascii="Times New Roman" w:hAnsi="Times New Roman" w:cs="Times New Roman"/>
          <w:sz w:val="28"/>
          <w:szCs w:val="28"/>
          <w:lang w:val="uk-UA"/>
        </w:rPr>
        <w:t xml:space="preserve"> орієнтовною площею 0,07 га. Рішенням Луцької міської ради від 22.02.2023 №41/58 Луцькій міській територіальній громаді надано дозвіл на розроблення </w:t>
      </w:r>
      <w:r w:rsidR="00A77887" w:rsidRPr="00160B66">
        <w:rPr>
          <w:rFonts w:ascii="Times New Roman" w:hAnsi="Times New Roman" w:cs="Times New Roman"/>
          <w:sz w:val="28"/>
          <w:szCs w:val="28"/>
          <w:lang w:val="uk-UA"/>
        </w:rPr>
        <w:t>проєкт</w:t>
      </w:r>
      <w:r w:rsidR="003034FB" w:rsidRPr="00160B66">
        <w:rPr>
          <w:rFonts w:ascii="Times New Roman" w:hAnsi="Times New Roman" w:cs="Times New Roman"/>
          <w:sz w:val="28"/>
          <w:szCs w:val="28"/>
          <w:lang w:val="uk-UA"/>
        </w:rPr>
        <w:t>у землеустрою щодо відведення земельної ділянки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 на вул. Кафедральній, 4 у м. Луцьку.</w:t>
      </w:r>
    </w:p>
    <w:p w14:paraId="74A4053B" w14:textId="0ADDA652" w:rsidR="00A212C1" w:rsidRPr="00160B66" w:rsidRDefault="00A212C1" w:rsidP="00B14D98">
      <w:pPr>
        <w:pStyle w:val="a3"/>
        <w:tabs>
          <w:tab w:val="left" w:pos="993"/>
        </w:tabs>
        <w:spacing w:after="0" w:line="240" w:lineRule="auto"/>
        <w:ind w:left="0"/>
        <w:jc w:val="center"/>
        <w:rPr>
          <w:rFonts w:ascii="Times New Roman" w:hAnsi="Times New Roman" w:cs="Times New Roman"/>
          <w:sz w:val="28"/>
          <w:szCs w:val="28"/>
          <w:highlight w:val="yellow"/>
          <w:lang w:val="uk-UA"/>
        </w:rPr>
      </w:pPr>
      <w:r w:rsidRPr="00160B66">
        <w:rPr>
          <w:rFonts w:ascii="Times New Roman" w:hAnsi="Times New Roman" w:cs="Times New Roman"/>
          <w:noProof/>
          <w:sz w:val="28"/>
          <w:szCs w:val="28"/>
          <w:lang w:val="uk-UA"/>
        </w:rPr>
        <w:drawing>
          <wp:inline distT="0" distB="0" distL="0" distR="0" wp14:anchorId="139C48AD" wp14:editId="521428C3">
            <wp:extent cx="5721205" cy="51080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9570" cy="5115496"/>
                    </a:xfrm>
                    <a:prstGeom prst="rect">
                      <a:avLst/>
                    </a:prstGeom>
                    <a:noFill/>
                    <a:ln>
                      <a:noFill/>
                    </a:ln>
                  </pic:spPr>
                </pic:pic>
              </a:graphicData>
            </a:graphic>
          </wp:inline>
        </w:drawing>
      </w:r>
    </w:p>
    <w:p w14:paraId="1115A50B" w14:textId="77777777" w:rsidR="006847D0" w:rsidRPr="00160B66" w:rsidRDefault="006847D0" w:rsidP="006847D0">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Закон України «Про державно-приватне партнерство» передбачає, що у разі якщо для здійснення ДПП необхідним є отримання приватним партнером земельних ділянок та/або права на забудову відповідних земельних ділянок, передача відповідних земельних ділянок в оренду приватному партнеру на строк дії договору, укладеного в рамках ДПП, здійснюється в порядку, визначеному Земельним кодексом України, а передача права забудови здійснюється з урахуванням норм, встановлених Законом України «Про регулювання містобудівної діяльності». У разі припинення (розірвання) договору, укладеного в рамках ДПП, приватний партнер автоматично втрачає право на користування земельною ділянкою.</w:t>
      </w:r>
    </w:p>
    <w:p w14:paraId="52B56273" w14:textId="0CBA53B5" w:rsidR="006847D0" w:rsidRPr="00160B66" w:rsidRDefault="006847D0" w:rsidP="00054953">
      <w:pPr>
        <w:pStyle w:val="a3"/>
        <w:tabs>
          <w:tab w:val="left" w:pos="993"/>
        </w:tabs>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lang w:val="uk-UA"/>
        </w:rPr>
        <w:t xml:space="preserve">Відповідні земельні ділянки будуть передані в оренду </w:t>
      </w:r>
      <w:r w:rsidR="003034FB" w:rsidRPr="00160B66">
        <w:rPr>
          <w:rFonts w:ascii="Times New Roman" w:hAnsi="Times New Roman" w:cs="Times New Roman"/>
          <w:sz w:val="28"/>
          <w:szCs w:val="28"/>
          <w:lang w:val="uk-UA"/>
        </w:rPr>
        <w:t xml:space="preserve">переможцю конкурсу – </w:t>
      </w:r>
      <w:r w:rsidRPr="00160B66">
        <w:rPr>
          <w:rFonts w:ascii="Times New Roman" w:hAnsi="Times New Roman" w:cs="Times New Roman"/>
          <w:sz w:val="28"/>
          <w:szCs w:val="28"/>
          <w:lang w:val="uk-UA"/>
        </w:rPr>
        <w:t>приватному партнеру на строк дії договору,</w:t>
      </w:r>
      <w:r w:rsidRPr="00160B66">
        <w:rPr>
          <w:rFonts w:ascii="Times New Roman" w:hAnsi="Times New Roman" w:cs="Times New Roman"/>
          <w:sz w:val="28"/>
          <w:szCs w:val="28"/>
          <w:shd w:val="clear" w:color="auto" w:fill="FFFFFF"/>
          <w:lang w:val="uk-UA"/>
        </w:rPr>
        <w:t xml:space="preserve"> укладеного в рамках </w:t>
      </w:r>
      <w:r w:rsidRPr="00160B66">
        <w:rPr>
          <w:rFonts w:ascii="Times New Roman" w:hAnsi="Times New Roman" w:cs="Times New Roman"/>
          <w:sz w:val="28"/>
          <w:szCs w:val="28"/>
          <w:shd w:val="clear" w:color="auto" w:fill="FFFFFF"/>
          <w:lang w:val="uk-UA"/>
        </w:rPr>
        <w:lastRenderedPageBreak/>
        <w:t>державно-приватного партнерства</w:t>
      </w:r>
      <w:r w:rsidRPr="00160B66">
        <w:rPr>
          <w:rFonts w:ascii="Times New Roman" w:hAnsi="Times New Roman" w:cs="Times New Roman"/>
          <w:sz w:val="28"/>
          <w:szCs w:val="28"/>
          <w:lang w:val="uk-UA"/>
        </w:rPr>
        <w:t xml:space="preserve">. Отримання приватним партнером права користування земельними ділянками не потребуватиме розробки технічної документації із землеустрою та витрат на розроблення зазначеної документації. </w:t>
      </w:r>
      <w:r w:rsidRPr="00160B66">
        <w:rPr>
          <w:rFonts w:ascii="Times New Roman" w:hAnsi="Times New Roman" w:cs="Times New Roman"/>
          <w:sz w:val="28"/>
          <w:szCs w:val="28"/>
          <w:shd w:val="clear" w:color="auto" w:fill="FFFFFF"/>
          <w:lang w:val="uk-UA"/>
        </w:rPr>
        <w:t>Після припинення дії договору, приватний партнер буде зобов'язаний звільнити зазначені земельні ділянки.</w:t>
      </w:r>
    </w:p>
    <w:p w14:paraId="53513AE1" w14:textId="77777777" w:rsidR="00BE45FA" w:rsidRPr="00160B66" w:rsidRDefault="00BE45FA" w:rsidP="006847D0">
      <w:pPr>
        <w:pStyle w:val="a3"/>
        <w:numPr>
          <w:ilvl w:val="1"/>
          <w:numId w:val="1"/>
        </w:numPr>
        <w:tabs>
          <w:tab w:val="left" w:pos="1276"/>
        </w:tabs>
        <w:spacing w:after="0" w:line="240" w:lineRule="auto"/>
        <w:ind w:left="0" w:firstLine="567"/>
        <w:rPr>
          <w:rFonts w:ascii="Times New Roman" w:hAnsi="Times New Roman" w:cs="Times New Roman"/>
          <w:b/>
          <w:sz w:val="28"/>
          <w:szCs w:val="28"/>
          <w:lang w:val="uk-UA"/>
        </w:rPr>
      </w:pPr>
      <w:r w:rsidRPr="00160B66">
        <w:rPr>
          <w:rFonts w:ascii="Times New Roman" w:hAnsi="Times New Roman" w:cs="Times New Roman"/>
          <w:b/>
          <w:sz w:val="28"/>
          <w:szCs w:val="28"/>
          <w:lang w:val="uk-UA"/>
        </w:rPr>
        <w:t>Загальні технічні характеристики нежитлового приміщення</w:t>
      </w:r>
    </w:p>
    <w:tbl>
      <w:tblPr>
        <w:tblStyle w:val="a6"/>
        <w:tblW w:w="0" w:type="auto"/>
        <w:tblLook w:val="04A0" w:firstRow="1" w:lastRow="0" w:firstColumn="1" w:lastColumn="0" w:noHBand="0" w:noVBand="1"/>
      </w:tblPr>
      <w:tblGrid>
        <w:gridCol w:w="4706"/>
        <w:gridCol w:w="4786"/>
      </w:tblGrid>
      <w:tr w:rsidR="00AD11B4" w:rsidRPr="00160B66" w14:paraId="0BFCD9DA" w14:textId="77777777" w:rsidTr="00AD11B4">
        <w:trPr>
          <w:trHeight w:val="76"/>
        </w:trPr>
        <w:tc>
          <w:tcPr>
            <w:tcW w:w="4706" w:type="dxa"/>
            <w:shd w:val="clear" w:color="auto" w:fill="auto"/>
            <w:vAlign w:val="center"/>
          </w:tcPr>
          <w:p w14:paraId="6E4C9CFB"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Показник</w:t>
            </w:r>
          </w:p>
        </w:tc>
        <w:tc>
          <w:tcPr>
            <w:tcW w:w="4786" w:type="dxa"/>
            <w:shd w:val="clear" w:color="auto" w:fill="auto"/>
            <w:vAlign w:val="center"/>
          </w:tcPr>
          <w:p w14:paraId="0C2F41D2"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Значення</w:t>
            </w:r>
          </w:p>
        </w:tc>
      </w:tr>
      <w:tr w:rsidR="00AD11B4" w:rsidRPr="00160B66" w14:paraId="2879B5BC" w14:textId="77777777" w:rsidTr="00AD11B4">
        <w:trPr>
          <w:trHeight w:val="20"/>
        </w:trPr>
        <w:tc>
          <w:tcPr>
            <w:tcW w:w="4706" w:type="dxa"/>
            <w:shd w:val="clear" w:color="auto" w:fill="auto"/>
            <w:vAlign w:val="center"/>
          </w:tcPr>
          <w:p w14:paraId="7E3E3B63"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Загальна площа, м. </w:t>
            </w:r>
            <w:proofErr w:type="spellStart"/>
            <w:r w:rsidRPr="00160B66">
              <w:rPr>
                <w:rFonts w:ascii="Times New Roman" w:hAnsi="Times New Roman" w:cs="Times New Roman"/>
                <w:sz w:val="28"/>
                <w:szCs w:val="28"/>
                <w:lang w:val="uk-UA"/>
              </w:rPr>
              <w:t>кв</w:t>
            </w:r>
            <w:proofErr w:type="spellEnd"/>
            <w:r w:rsidRPr="00160B66">
              <w:rPr>
                <w:rFonts w:ascii="Times New Roman" w:hAnsi="Times New Roman" w:cs="Times New Roman"/>
                <w:sz w:val="28"/>
                <w:szCs w:val="28"/>
                <w:lang w:val="uk-UA"/>
              </w:rPr>
              <w:t>.</w:t>
            </w:r>
          </w:p>
        </w:tc>
        <w:tc>
          <w:tcPr>
            <w:tcW w:w="4786" w:type="dxa"/>
            <w:shd w:val="clear" w:color="auto" w:fill="auto"/>
            <w:vAlign w:val="center"/>
          </w:tcPr>
          <w:p w14:paraId="347931D6"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1168,8</w:t>
            </w:r>
          </w:p>
        </w:tc>
      </w:tr>
      <w:tr w:rsidR="00AD11B4" w:rsidRPr="00160B66" w14:paraId="5A3D56CE" w14:textId="77777777" w:rsidTr="00AD11B4">
        <w:tc>
          <w:tcPr>
            <w:tcW w:w="4706" w:type="dxa"/>
            <w:shd w:val="clear" w:color="auto" w:fill="auto"/>
            <w:vAlign w:val="center"/>
          </w:tcPr>
          <w:p w14:paraId="603DC2B7"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Корисна площа, м. </w:t>
            </w:r>
            <w:proofErr w:type="spellStart"/>
            <w:r w:rsidRPr="00160B66">
              <w:rPr>
                <w:rFonts w:ascii="Times New Roman" w:hAnsi="Times New Roman" w:cs="Times New Roman"/>
                <w:sz w:val="28"/>
                <w:szCs w:val="28"/>
                <w:lang w:val="uk-UA"/>
              </w:rPr>
              <w:t>кв</w:t>
            </w:r>
            <w:proofErr w:type="spellEnd"/>
            <w:r w:rsidRPr="00160B66">
              <w:rPr>
                <w:rFonts w:ascii="Times New Roman" w:hAnsi="Times New Roman" w:cs="Times New Roman"/>
                <w:sz w:val="28"/>
                <w:szCs w:val="28"/>
                <w:lang w:val="uk-UA"/>
              </w:rPr>
              <w:t>.</w:t>
            </w:r>
          </w:p>
        </w:tc>
        <w:tc>
          <w:tcPr>
            <w:tcW w:w="4786" w:type="dxa"/>
            <w:shd w:val="clear" w:color="auto" w:fill="auto"/>
            <w:vAlign w:val="center"/>
          </w:tcPr>
          <w:p w14:paraId="3C63C304"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1105,6</w:t>
            </w:r>
          </w:p>
        </w:tc>
      </w:tr>
      <w:tr w:rsidR="00AD11B4" w:rsidRPr="00160B66" w14:paraId="620398ED" w14:textId="77777777" w:rsidTr="00AD11B4">
        <w:tc>
          <w:tcPr>
            <w:tcW w:w="4706" w:type="dxa"/>
            <w:shd w:val="clear" w:color="auto" w:fill="auto"/>
            <w:vAlign w:val="center"/>
          </w:tcPr>
          <w:p w14:paraId="7E37FB51"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Площа забудови, м. </w:t>
            </w:r>
            <w:proofErr w:type="spellStart"/>
            <w:r w:rsidRPr="00160B66">
              <w:rPr>
                <w:rFonts w:ascii="Times New Roman" w:hAnsi="Times New Roman" w:cs="Times New Roman"/>
                <w:sz w:val="28"/>
                <w:szCs w:val="28"/>
                <w:lang w:val="uk-UA"/>
              </w:rPr>
              <w:t>кв</w:t>
            </w:r>
            <w:proofErr w:type="spellEnd"/>
            <w:r w:rsidRPr="00160B66">
              <w:rPr>
                <w:rFonts w:ascii="Times New Roman" w:hAnsi="Times New Roman" w:cs="Times New Roman"/>
                <w:sz w:val="28"/>
                <w:szCs w:val="28"/>
                <w:lang w:val="uk-UA"/>
              </w:rPr>
              <w:t>.</w:t>
            </w:r>
          </w:p>
        </w:tc>
        <w:tc>
          <w:tcPr>
            <w:tcW w:w="4786" w:type="dxa"/>
            <w:shd w:val="clear" w:color="auto" w:fill="auto"/>
            <w:vAlign w:val="center"/>
          </w:tcPr>
          <w:p w14:paraId="44B15480"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702,2</w:t>
            </w:r>
          </w:p>
        </w:tc>
      </w:tr>
      <w:tr w:rsidR="00AD11B4" w:rsidRPr="00160B66" w14:paraId="6FAC935D" w14:textId="77777777" w:rsidTr="00AD11B4">
        <w:tc>
          <w:tcPr>
            <w:tcW w:w="4706" w:type="dxa"/>
            <w:shd w:val="clear" w:color="auto" w:fill="auto"/>
            <w:vAlign w:val="center"/>
          </w:tcPr>
          <w:p w14:paraId="3F0EA18D"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Поверховість, </w:t>
            </w:r>
            <w:proofErr w:type="spellStart"/>
            <w:r w:rsidRPr="00160B66">
              <w:rPr>
                <w:rFonts w:ascii="Times New Roman" w:hAnsi="Times New Roman" w:cs="Times New Roman"/>
                <w:sz w:val="28"/>
                <w:szCs w:val="28"/>
                <w:lang w:val="uk-UA"/>
              </w:rPr>
              <w:t>пов</w:t>
            </w:r>
            <w:proofErr w:type="spellEnd"/>
            <w:r w:rsidRPr="00160B66">
              <w:rPr>
                <w:rFonts w:ascii="Times New Roman" w:hAnsi="Times New Roman" w:cs="Times New Roman"/>
                <w:sz w:val="28"/>
                <w:szCs w:val="28"/>
                <w:lang w:val="uk-UA"/>
              </w:rPr>
              <w:t>.</w:t>
            </w:r>
          </w:p>
        </w:tc>
        <w:tc>
          <w:tcPr>
            <w:tcW w:w="4786" w:type="dxa"/>
            <w:shd w:val="clear" w:color="auto" w:fill="auto"/>
            <w:vAlign w:val="center"/>
          </w:tcPr>
          <w:p w14:paraId="2F5875D1"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2</w:t>
            </w:r>
          </w:p>
        </w:tc>
      </w:tr>
      <w:tr w:rsidR="00AD11B4" w:rsidRPr="00160B66" w14:paraId="23066690" w14:textId="77777777" w:rsidTr="00AD11B4">
        <w:tc>
          <w:tcPr>
            <w:tcW w:w="4706" w:type="dxa"/>
            <w:shd w:val="clear" w:color="auto" w:fill="auto"/>
            <w:vAlign w:val="center"/>
          </w:tcPr>
          <w:p w14:paraId="4A9E38B7"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Загальна кількість приміщень</w:t>
            </w:r>
          </w:p>
        </w:tc>
        <w:tc>
          <w:tcPr>
            <w:tcW w:w="4786" w:type="dxa"/>
            <w:shd w:val="clear" w:color="auto" w:fill="auto"/>
            <w:vAlign w:val="center"/>
          </w:tcPr>
          <w:p w14:paraId="32F2ADE8"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89</w:t>
            </w:r>
          </w:p>
        </w:tc>
      </w:tr>
      <w:tr w:rsidR="00AD11B4" w:rsidRPr="00160B66" w14:paraId="5C098A65" w14:textId="77777777" w:rsidTr="00AD11B4">
        <w:tc>
          <w:tcPr>
            <w:tcW w:w="4706" w:type="dxa"/>
            <w:shd w:val="clear" w:color="auto" w:fill="auto"/>
            <w:vAlign w:val="center"/>
          </w:tcPr>
          <w:p w14:paraId="47996E84"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Висота приміщень, м</w:t>
            </w:r>
          </w:p>
        </w:tc>
        <w:tc>
          <w:tcPr>
            <w:tcW w:w="4786" w:type="dxa"/>
            <w:shd w:val="clear" w:color="auto" w:fill="auto"/>
            <w:vAlign w:val="center"/>
          </w:tcPr>
          <w:p w14:paraId="64318D60"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3,33</w:t>
            </w:r>
          </w:p>
        </w:tc>
      </w:tr>
      <w:tr w:rsidR="00AD11B4" w:rsidRPr="00160B66" w14:paraId="2E6EF837" w14:textId="77777777" w:rsidTr="00AD11B4">
        <w:tc>
          <w:tcPr>
            <w:tcW w:w="4706" w:type="dxa"/>
            <w:shd w:val="clear" w:color="auto" w:fill="auto"/>
            <w:vAlign w:val="center"/>
          </w:tcPr>
          <w:p w14:paraId="750F1B75"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Будівельний об’єм, м. куб.</w:t>
            </w:r>
          </w:p>
        </w:tc>
        <w:tc>
          <w:tcPr>
            <w:tcW w:w="4786" w:type="dxa"/>
            <w:shd w:val="clear" w:color="auto" w:fill="auto"/>
            <w:vAlign w:val="center"/>
          </w:tcPr>
          <w:p w14:paraId="5F9D3E61"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5 373</w:t>
            </w:r>
          </w:p>
        </w:tc>
      </w:tr>
      <w:tr w:rsidR="00AD11B4" w:rsidRPr="00160B66" w14:paraId="0A22B207" w14:textId="77777777" w:rsidTr="00AD11B4">
        <w:tc>
          <w:tcPr>
            <w:tcW w:w="4706" w:type="dxa"/>
            <w:shd w:val="clear" w:color="auto" w:fill="auto"/>
            <w:vAlign w:val="center"/>
          </w:tcPr>
          <w:p w14:paraId="72351BD0"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Земельна ділянка 0710100000:11:142:0020, га</w:t>
            </w:r>
          </w:p>
        </w:tc>
        <w:tc>
          <w:tcPr>
            <w:tcW w:w="4786" w:type="dxa"/>
            <w:shd w:val="clear" w:color="auto" w:fill="auto"/>
            <w:vAlign w:val="center"/>
          </w:tcPr>
          <w:p w14:paraId="7A78DF7D"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0,132</w:t>
            </w:r>
          </w:p>
        </w:tc>
      </w:tr>
    </w:tbl>
    <w:p w14:paraId="5BC68162" w14:textId="77777777" w:rsidR="00BE45FA" w:rsidRPr="00160B66" w:rsidRDefault="00BE45FA" w:rsidP="00BE45FA">
      <w:pPr>
        <w:pStyle w:val="a3"/>
        <w:spacing w:after="0" w:line="240" w:lineRule="auto"/>
        <w:ind w:left="0" w:firstLine="567"/>
        <w:rPr>
          <w:rFonts w:ascii="Times New Roman" w:hAnsi="Times New Roman" w:cs="Times New Roman"/>
          <w:b/>
          <w:sz w:val="28"/>
          <w:szCs w:val="28"/>
          <w:lang w:val="uk-UA"/>
        </w:rPr>
      </w:pPr>
      <w:r w:rsidRPr="00160B66">
        <w:rPr>
          <w:rFonts w:ascii="Times New Roman" w:hAnsi="Times New Roman" w:cs="Times New Roman"/>
          <w:b/>
          <w:sz w:val="28"/>
          <w:szCs w:val="28"/>
          <w:lang w:val="uk-UA"/>
        </w:rPr>
        <w:t>Конструктивні елементи</w:t>
      </w:r>
    </w:p>
    <w:tbl>
      <w:tblPr>
        <w:tblStyle w:val="a6"/>
        <w:tblW w:w="0" w:type="auto"/>
        <w:tblLook w:val="04A0" w:firstRow="1" w:lastRow="0" w:firstColumn="1" w:lastColumn="0" w:noHBand="0" w:noVBand="1"/>
      </w:tblPr>
      <w:tblGrid>
        <w:gridCol w:w="4706"/>
        <w:gridCol w:w="4786"/>
      </w:tblGrid>
      <w:tr w:rsidR="00AD11B4" w:rsidRPr="00160B66" w14:paraId="0F497B39" w14:textId="77777777" w:rsidTr="00AD11B4">
        <w:trPr>
          <w:trHeight w:val="76"/>
        </w:trPr>
        <w:tc>
          <w:tcPr>
            <w:tcW w:w="4706" w:type="dxa"/>
            <w:shd w:val="clear" w:color="auto" w:fill="auto"/>
            <w:vAlign w:val="center"/>
          </w:tcPr>
          <w:p w14:paraId="695E64A4"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Показник</w:t>
            </w:r>
          </w:p>
        </w:tc>
        <w:tc>
          <w:tcPr>
            <w:tcW w:w="4786" w:type="dxa"/>
            <w:shd w:val="clear" w:color="auto" w:fill="auto"/>
            <w:vAlign w:val="center"/>
          </w:tcPr>
          <w:p w14:paraId="6547D1D3"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Значення</w:t>
            </w:r>
          </w:p>
        </w:tc>
      </w:tr>
      <w:tr w:rsidR="00AD11B4" w:rsidRPr="00160B66" w14:paraId="453381DD" w14:textId="77777777" w:rsidTr="00AD11B4">
        <w:trPr>
          <w:trHeight w:val="20"/>
        </w:trPr>
        <w:tc>
          <w:tcPr>
            <w:tcW w:w="4706" w:type="dxa"/>
            <w:shd w:val="clear" w:color="auto" w:fill="auto"/>
            <w:vAlign w:val="center"/>
          </w:tcPr>
          <w:p w14:paraId="1108FEF2"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Стіни</w:t>
            </w:r>
          </w:p>
        </w:tc>
        <w:tc>
          <w:tcPr>
            <w:tcW w:w="4786" w:type="dxa"/>
            <w:shd w:val="clear" w:color="auto" w:fill="auto"/>
            <w:vAlign w:val="center"/>
          </w:tcPr>
          <w:p w14:paraId="21293719"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Цегла</w:t>
            </w:r>
          </w:p>
        </w:tc>
      </w:tr>
      <w:tr w:rsidR="00AD11B4" w:rsidRPr="00160B66" w14:paraId="5C6BFE57" w14:textId="77777777" w:rsidTr="00AD11B4">
        <w:tc>
          <w:tcPr>
            <w:tcW w:w="4706" w:type="dxa"/>
            <w:shd w:val="clear" w:color="auto" w:fill="auto"/>
            <w:vAlign w:val="center"/>
          </w:tcPr>
          <w:p w14:paraId="6409D592"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Перекриття</w:t>
            </w:r>
          </w:p>
        </w:tc>
        <w:tc>
          <w:tcPr>
            <w:tcW w:w="4786" w:type="dxa"/>
            <w:shd w:val="clear" w:color="auto" w:fill="auto"/>
            <w:vAlign w:val="center"/>
          </w:tcPr>
          <w:p w14:paraId="68533D85"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Дерев’яні , Залізобетон монолітний</w:t>
            </w:r>
          </w:p>
        </w:tc>
      </w:tr>
      <w:tr w:rsidR="00AD11B4" w:rsidRPr="00160B66" w14:paraId="611F5511" w14:textId="77777777" w:rsidTr="00AD11B4">
        <w:tc>
          <w:tcPr>
            <w:tcW w:w="4706" w:type="dxa"/>
            <w:shd w:val="clear" w:color="auto" w:fill="auto"/>
            <w:vAlign w:val="center"/>
          </w:tcPr>
          <w:p w14:paraId="36094671"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Фундамент</w:t>
            </w:r>
          </w:p>
        </w:tc>
        <w:tc>
          <w:tcPr>
            <w:tcW w:w="4786" w:type="dxa"/>
            <w:shd w:val="clear" w:color="auto" w:fill="auto"/>
            <w:vAlign w:val="center"/>
          </w:tcPr>
          <w:p w14:paraId="1CE03A0A"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Цегла</w:t>
            </w:r>
          </w:p>
        </w:tc>
      </w:tr>
      <w:tr w:rsidR="00AD11B4" w:rsidRPr="00160B66" w14:paraId="2E5A3056" w14:textId="77777777" w:rsidTr="00AD11B4">
        <w:tc>
          <w:tcPr>
            <w:tcW w:w="4706" w:type="dxa"/>
            <w:shd w:val="clear" w:color="auto" w:fill="auto"/>
            <w:vAlign w:val="center"/>
          </w:tcPr>
          <w:p w14:paraId="0A0F594D"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Підлога</w:t>
            </w:r>
          </w:p>
        </w:tc>
        <w:tc>
          <w:tcPr>
            <w:tcW w:w="4786" w:type="dxa"/>
            <w:shd w:val="clear" w:color="auto" w:fill="auto"/>
            <w:vAlign w:val="center"/>
          </w:tcPr>
          <w:p w14:paraId="09E19693"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Дошка , Паркет , Цемент , Лінолеум</w:t>
            </w:r>
          </w:p>
        </w:tc>
      </w:tr>
      <w:tr w:rsidR="00AD11B4" w:rsidRPr="00160B66" w14:paraId="2FD768E1" w14:textId="77777777" w:rsidTr="00AD11B4">
        <w:tc>
          <w:tcPr>
            <w:tcW w:w="4706" w:type="dxa"/>
            <w:shd w:val="clear" w:color="auto" w:fill="auto"/>
            <w:vAlign w:val="center"/>
          </w:tcPr>
          <w:p w14:paraId="54FD3027"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Покриття</w:t>
            </w:r>
          </w:p>
        </w:tc>
        <w:tc>
          <w:tcPr>
            <w:tcW w:w="4786" w:type="dxa"/>
            <w:shd w:val="clear" w:color="auto" w:fill="auto"/>
            <w:vAlign w:val="center"/>
          </w:tcPr>
          <w:p w14:paraId="102D2B00"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Залізо</w:t>
            </w:r>
          </w:p>
        </w:tc>
      </w:tr>
      <w:tr w:rsidR="00AD11B4" w:rsidRPr="00160B66" w14:paraId="0A80D49D" w14:textId="77777777" w:rsidTr="00AD11B4">
        <w:tc>
          <w:tcPr>
            <w:tcW w:w="4706" w:type="dxa"/>
            <w:shd w:val="clear" w:color="auto" w:fill="auto"/>
            <w:vAlign w:val="center"/>
          </w:tcPr>
          <w:p w14:paraId="75DF5D52"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Сходи</w:t>
            </w:r>
          </w:p>
        </w:tc>
        <w:tc>
          <w:tcPr>
            <w:tcW w:w="4786" w:type="dxa"/>
            <w:shd w:val="clear" w:color="auto" w:fill="auto"/>
            <w:vAlign w:val="center"/>
          </w:tcPr>
          <w:p w14:paraId="150C0DF9"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Дерев'яні , Бетонні</w:t>
            </w:r>
          </w:p>
        </w:tc>
      </w:tr>
      <w:tr w:rsidR="00AD11B4" w:rsidRPr="00160B66" w14:paraId="1D7BA458" w14:textId="77777777" w:rsidTr="00AD11B4">
        <w:tc>
          <w:tcPr>
            <w:tcW w:w="4706" w:type="dxa"/>
            <w:shd w:val="clear" w:color="auto" w:fill="auto"/>
            <w:vAlign w:val="center"/>
          </w:tcPr>
          <w:p w14:paraId="0B6945A2"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Загальна оцінка</w:t>
            </w:r>
          </w:p>
        </w:tc>
        <w:tc>
          <w:tcPr>
            <w:tcW w:w="4786" w:type="dxa"/>
            <w:shd w:val="clear" w:color="auto" w:fill="auto"/>
            <w:vAlign w:val="center"/>
          </w:tcPr>
          <w:p w14:paraId="60A10CF9"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Потребує капітального ремонту</w:t>
            </w:r>
          </w:p>
        </w:tc>
      </w:tr>
    </w:tbl>
    <w:p w14:paraId="18F6F8B4" w14:textId="77777777" w:rsidR="00BE45FA" w:rsidRPr="00160B66" w:rsidRDefault="00BE45FA" w:rsidP="00BE45FA">
      <w:pPr>
        <w:pStyle w:val="a3"/>
        <w:spacing w:after="0" w:line="240" w:lineRule="auto"/>
        <w:ind w:left="0" w:firstLine="567"/>
        <w:rPr>
          <w:rFonts w:ascii="Times New Roman" w:hAnsi="Times New Roman" w:cs="Times New Roman"/>
          <w:b/>
          <w:sz w:val="28"/>
          <w:szCs w:val="28"/>
          <w:lang w:val="uk-UA"/>
        </w:rPr>
      </w:pPr>
      <w:r w:rsidRPr="00160B66">
        <w:rPr>
          <w:rFonts w:ascii="Times New Roman" w:hAnsi="Times New Roman" w:cs="Times New Roman"/>
          <w:b/>
          <w:sz w:val="28"/>
          <w:szCs w:val="28"/>
          <w:lang w:val="uk-UA"/>
        </w:rPr>
        <w:t>Інженерне обладнання</w:t>
      </w:r>
    </w:p>
    <w:tbl>
      <w:tblPr>
        <w:tblStyle w:val="a6"/>
        <w:tblW w:w="0" w:type="auto"/>
        <w:tblLook w:val="04A0" w:firstRow="1" w:lastRow="0" w:firstColumn="1" w:lastColumn="0" w:noHBand="0" w:noVBand="1"/>
      </w:tblPr>
      <w:tblGrid>
        <w:gridCol w:w="4706"/>
        <w:gridCol w:w="4786"/>
      </w:tblGrid>
      <w:tr w:rsidR="00AD11B4" w:rsidRPr="00160B66" w14:paraId="0AFDE39C" w14:textId="77777777" w:rsidTr="00AD11B4">
        <w:trPr>
          <w:trHeight w:val="76"/>
        </w:trPr>
        <w:tc>
          <w:tcPr>
            <w:tcW w:w="4706" w:type="dxa"/>
            <w:shd w:val="clear" w:color="auto" w:fill="auto"/>
            <w:vAlign w:val="center"/>
          </w:tcPr>
          <w:p w14:paraId="56A6E1B6"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Показник</w:t>
            </w:r>
          </w:p>
        </w:tc>
        <w:tc>
          <w:tcPr>
            <w:tcW w:w="4786" w:type="dxa"/>
            <w:shd w:val="clear" w:color="auto" w:fill="auto"/>
            <w:vAlign w:val="center"/>
          </w:tcPr>
          <w:p w14:paraId="5B2DE6D8"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Значення</w:t>
            </w:r>
          </w:p>
        </w:tc>
      </w:tr>
      <w:tr w:rsidR="00AD11B4" w:rsidRPr="00160B66" w14:paraId="00BB526E" w14:textId="77777777" w:rsidTr="00AD11B4">
        <w:trPr>
          <w:trHeight w:val="20"/>
        </w:trPr>
        <w:tc>
          <w:tcPr>
            <w:tcW w:w="4706" w:type="dxa"/>
            <w:shd w:val="clear" w:color="auto" w:fill="auto"/>
            <w:vAlign w:val="center"/>
          </w:tcPr>
          <w:p w14:paraId="491183CE"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Опалення </w:t>
            </w:r>
          </w:p>
        </w:tc>
        <w:tc>
          <w:tcPr>
            <w:tcW w:w="4786" w:type="dxa"/>
            <w:shd w:val="clear" w:color="auto" w:fill="auto"/>
            <w:vAlign w:val="center"/>
          </w:tcPr>
          <w:p w14:paraId="3FFA4F27"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Місцеве</w:t>
            </w:r>
          </w:p>
        </w:tc>
      </w:tr>
      <w:tr w:rsidR="00AD11B4" w:rsidRPr="00160B66" w14:paraId="67781DDA" w14:textId="77777777" w:rsidTr="00AD11B4">
        <w:tc>
          <w:tcPr>
            <w:tcW w:w="4706" w:type="dxa"/>
            <w:shd w:val="clear" w:color="auto" w:fill="auto"/>
            <w:vAlign w:val="center"/>
          </w:tcPr>
          <w:p w14:paraId="2D55EF79"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Водопостачання</w:t>
            </w:r>
          </w:p>
        </w:tc>
        <w:tc>
          <w:tcPr>
            <w:tcW w:w="4786" w:type="dxa"/>
            <w:shd w:val="clear" w:color="auto" w:fill="auto"/>
            <w:vAlign w:val="center"/>
          </w:tcPr>
          <w:p w14:paraId="54D0C08F"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Так</w:t>
            </w:r>
          </w:p>
        </w:tc>
      </w:tr>
      <w:tr w:rsidR="00AD11B4" w:rsidRPr="00160B66" w14:paraId="59404150" w14:textId="77777777" w:rsidTr="00AD11B4">
        <w:tc>
          <w:tcPr>
            <w:tcW w:w="4706" w:type="dxa"/>
            <w:shd w:val="clear" w:color="auto" w:fill="auto"/>
            <w:vAlign w:val="center"/>
          </w:tcPr>
          <w:p w14:paraId="061E2BEF"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Каналізація</w:t>
            </w:r>
          </w:p>
        </w:tc>
        <w:tc>
          <w:tcPr>
            <w:tcW w:w="4786" w:type="dxa"/>
            <w:shd w:val="clear" w:color="auto" w:fill="auto"/>
            <w:vAlign w:val="center"/>
          </w:tcPr>
          <w:p w14:paraId="4E882D57"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Так</w:t>
            </w:r>
          </w:p>
        </w:tc>
      </w:tr>
      <w:tr w:rsidR="00AD11B4" w:rsidRPr="00160B66" w14:paraId="43FDD702" w14:textId="77777777" w:rsidTr="00AD11B4">
        <w:tc>
          <w:tcPr>
            <w:tcW w:w="4706" w:type="dxa"/>
            <w:shd w:val="clear" w:color="auto" w:fill="auto"/>
            <w:vAlign w:val="center"/>
          </w:tcPr>
          <w:p w14:paraId="11168AAF"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Газопостачання</w:t>
            </w:r>
          </w:p>
        </w:tc>
        <w:tc>
          <w:tcPr>
            <w:tcW w:w="4786" w:type="dxa"/>
            <w:shd w:val="clear" w:color="auto" w:fill="auto"/>
            <w:vAlign w:val="center"/>
          </w:tcPr>
          <w:p w14:paraId="28D30F47"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Так</w:t>
            </w:r>
          </w:p>
        </w:tc>
      </w:tr>
      <w:tr w:rsidR="00AD11B4" w:rsidRPr="00160B66" w14:paraId="13B4597F" w14:textId="77777777" w:rsidTr="00AD11B4">
        <w:tc>
          <w:tcPr>
            <w:tcW w:w="4706" w:type="dxa"/>
            <w:shd w:val="clear" w:color="auto" w:fill="auto"/>
            <w:vAlign w:val="center"/>
          </w:tcPr>
          <w:p w14:paraId="7C2E34C0"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Електропостачання</w:t>
            </w:r>
          </w:p>
        </w:tc>
        <w:tc>
          <w:tcPr>
            <w:tcW w:w="4786" w:type="dxa"/>
            <w:shd w:val="clear" w:color="auto" w:fill="auto"/>
            <w:vAlign w:val="center"/>
          </w:tcPr>
          <w:p w14:paraId="13AA9F77"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Так</w:t>
            </w:r>
          </w:p>
        </w:tc>
      </w:tr>
    </w:tbl>
    <w:p w14:paraId="31EFBADF" w14:textId="77777777" w:rsidR="00BE45FA" w:rsidRPr="00160B66" w:rsidRDefault="00BE45FA" w:rsidP="00BE45FA">
      <w:pPr>
        <w:pStyle w:val="a3"/>
        <w:spacing w:after="0" w:line="240" w:lineRule="auto"/>
        <w:ind w:left="0" w:firstLine="567"/>
        <w:jc w:val="both"/>
        <w:rPr>
          <w:rFonts w:ascii="Times New Roman" w:hAnsi="Times New Roman" w:cs="Times New Roman"/>
          <w:b/>
          <w:sz w:val="28"/>
          <w:szCs w:val="28"/>
          <w:lang w:val="uk-UA"/>
        </w:rPr>
      </w:pPr>
      <w:r w:rsidRPr="00160B66">
        <w:rPr>
          <w:rFonts w:ascii="Times New Roman" w:hAnsi="Times New Roman" w:cs="Times New Roman"/>
          <w:b/>
          <w:sz w:val="28"/>
          <w:szCs w:val="28"/>
          <w:lang w:val="uk-UA"/>
        </w:rPr>
        <w:t>Загальні характеристики гаража</w:t>
      </w:r>
    </w:p>
    <w:tbl>
      <w:tblPr>
        <w:tblStyle w:val="a6"/>
        <w:tblW w:w="0" w:type="auto"/>
        <w:tblLook w:val="04A0" w:firstRow="1" w:lastRow="0" w:firstColumn="1" w:lastColumn="0" w:noHBand="0" w:noVBand="1"/>
      </w:tblPr>
      <w:tblGrid>
        <w:gridCol w:w="4706"/>
        <w:gridCol w:w="4786"/>
      </w:tblGrid>
      <w:tr w:rsidR="00AD11B4" w:rsidRPr="00160B66" w14:paraId="1DE49958" w14:textId="77777777" w:rsidTr="00AD11B4">
        <w:trPr>
          <w:trHeight w:val="76"/>
        </w:trPr>
        <w:tc>
          <w:tcPr>
            <w:tcW w:w="4706" w:type="dxa"/>
            <w:shd w:val="clear" w:color="auto" w:fill="auto"/>
            <w:vAlign w:val="center"/>
          </w:tcPr>
          <w:p w14:paraId="4DB6BC5D"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Показник</w:t>
            </w:r>
          </w:p>
        </w:tc>
        <w:tc>
          <w:tcPr>
            <w:tcW w:w="4786" w:type="dxa"/>
            <w:shd w:val="clear" w:color="auto" w:fill="auto"/>
            <w:vAlign w:val="center"/>
          </w:tcPr>
          <w:p w14:paraId="76650E5A"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Значення</w:t>
            </w:r>
          </w:p>
        </w:tc>
      </w:tr>
      <w:tr w:rsidR="00AD11B4" w:rsidRPr="00160B66" w14:paraId="63E3256B" w14:textId="77777777" w:rsidTr="00AD11B4">
        <w:trPr>
          <w:trHeight w:val="20"/>
        </w:trPr>
        <w:tc>
          <w:tcPr>
            <w:tcW w:w="4706" w:type="dxa"/>
            <w:shd w:val="clear" w:color="auto" w:fill="auto"/>
            <w:vAlign w:val="center"/>
          </w:tcPr>
          <w:p w14:paraId="65DB882D"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Загальна площа, м. </w:t>
            </w:r>
            <w:proofErr w:type="spellStart"/>
            <w:r w:rsidRPr="00160B66">
              <w:rPr>
                <w:rFonts w:ascii="Times New Roman" w:hAnsi="Times New Roman" w:cs="Times New Roman"/>
                <w:sz w:val="28"/>
                <w:szCs w:val="28"/>
                <w:lang w:val="uk-UA"/>
              </w:rPr>
              <w:t>кв</w:t>
            </w:r>
            <w:proofErr w:type="spellEnd"/>
            <w:r w:rsidRPr="00160B66">
              <w:rPr>
                <w:rFonts w:ascii="Times New Roman" w:hAnsi="Times New Roman" w:cs="Times New Roman"/>
                <w:sz w:val="28"/>
                <w:szCs w:val="28"/>
                <w:lang w:val="uk-UA"/>
              </w:rPr>
              <w:t>.</w:t>
            </w:r>
          </w:p>
        </w:tc>
        <w:tc>
          <w:tcPr>
            <w:tcW w:w="4786" w:type="dxa"/>
            <w:shd w:val="clear" w:color="auto" w:fill="auto"/>
            <w:vAlign w:val="center"/>
          </w:tcPr>
          <w:p w14:paraId="320423EE"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428,0</w:t>
            </w:r>
          </w:p>
        </w:tc>
      </w:tr>
      <w:tr w:rsidR="00AD11B4" w:rsidRPr="00160B66" w14:paraId="095D10E6" w14:textId="77777777" w:rsidTr="00AD11B4">
        <w:tc>
          <w:tcPr>
            <w:tcW w:w="4706" w:type="dxa"/>
            <w:shd w:val="clear" w:color="auto" w:fill="auto"/>
            <w:vAlign w:val="center"/>
          </w:tcPr>
          <w:p w14:paraId="1C1F7069"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Корисна площа гаража, м. </w:t>
            </w:r>
            <w:proofErr w:type="spellStart"/>
            <w:r w:rsidRPr="00160B66">
              <w:rPr>
                <w:rFonts w:ascii="Times New Roman" w:hAnsi="Times New Roman" w:cs="Times New Roman"/>
                <w:sz w:val="28"/>
                <w:szCs w:val="28"/>
                <w:lang w:val="uk-UA"/>
              </w:rPr>
              <w:t>кв</w:t>
            </w:r>
            <w:proofErr w:type="spellEnd"/>
            <w:r w:rsidRPr="00160B66">
              <w:rPr>
                <w:rFonts w:ascii="Times New Roman" w:hAnsi="Times New Roman" w:cs="Times New Roman"/>
                <w:sz w:val="28"/>
                <w:szCs w:val="28"/>
                <w:lang w:val="uk-UA"/>
              </w:rPr>
              <w:t>.</w:t>
            </w:r>
          </w:p>
        </w:tc>
        <w:tc>
          <w:tcPr>
            <w:tcW w:w="4786" w:type="dxa"/>
            <w:shd w:val="clear" w:color="auto" w:fill="auto"/>
            <w:vAlign w:val="center"/>
          </w:tcPr>
          <w:p w14:paraId="7D282D41"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286,7</w:t>
            </w:r>
          </w:p>
        </w:tc>
      </w:tr>
      <w:tr w:rsidR="00AD11B4" w:rsidRPr="00160B66" w14:paraId="548835AA" w14:textId="77777777" w:rsidTr="00AD11B4">
        <w:tc>
          <w:tcPr>
            <w:tcW w:w="4706" w:type="dxa"/>
            <w:shd w:val="clear" w:color="auto" w:fill="auto"/>
            <w:vAlign w:val="center"/>
          </w:tcPr>
          <w:p w14:paraId="525E0BD0"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Поверховість</w:t>
            </w:r>
          </w:p>
        </w:tc>
        <w:tc>
          <w:tcPr>
            <w:tcW w:w="4786" w:type="dxa"/>
            <w:shd w:val="clear" w:color="auto" w:fill="auto"/>
            <w:vAlign w:val="center"/>
          </w:tcPr>
          <w:p w14:paraId="7CF8169B"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2</w:t>
            </w:r>
          </w:p>
        </w:tc>
      </w:tr>
      <w:tr w:rsidR="00AD11B4" w:rsidRPr="00160B66" w14:paraId="11E83059" w14:textId="77777777" w:rsidTr="00AD11B4">
        <w:tc>
          <w:tcPr>
            <w:tcW w:w="4706" w:type="dxa"/>
            <w:shd w:val="clear" w:color="auto" w:fill="auto"/>
            <w:vAlign w:val="center"/>
          </w:tcPr>
          <w:p w14:paraId="087F9041"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Матеріал стін</w:t>
            </w:r>
          </w:p>
        </w:tc>
        <w:tc>
          <w:tcPr>
            <w:tcW w:w="4786" w:type="dxa"/>
            <w:shd w:val="clear" w:color="auto" w:fill="auto"/>
            <w:vAlign w:val="center"/>
          </w:tcPr>
          <w:p w14:paraId="20CDCAC2"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Цегла</w:t>
            </w:r>
          </w:p>
        </w:tc>
      </w:tr>
      <w:tr w:rsidR="00AD11B4" w:rsidRPr="00160B66" w14:paraId="5E6BBA13" w14:textId="77777777" w:rsidTr="00AD11B4">
        <w:tc>
          <w:tcPr>
            <w:tcW w:w="4706" w:type="dxa"/>
            <w:shd w:val="clear" w:color="auto" w:fill="auto"/>
            <w:vAlign w:val="center"/>
          </w:tcPr>
          <w:p w14:paraId="13937ED5"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Роки побудови</w:t>
            </w:r>
          </w:p>
        </w:tc>
        <w:tc>
          <w:tcPr>
            <w:tcW w:w="4786" w:type="dxa"/>
            <w:shd w:val="clear" w:color="auto" w:fill="auto"/>
            <w:vAlign w:val="center"/>
          </w:tcPr>
          <w:p w14:paraId="1C756335" w14:textId="77777777" w:rsidR="00BE45FA" w:rsidRPr="00160B66" w:rsidRDefault="00BE45FA" w:rsidP="00A90826">
            <w:pPr>
              <w:pStyle w:val="a3"/>
              <w:ind w:left="0"/>
              <w:jc w:val="center"/>
              <w:rPr>
                <w:rFonts w:ascii="Times New Roman" w:hAnsi="Times New Roman" w:cs="Times New Roman"/>
                <w:sz w:val="28"/>
                <w:szCs w:val="28"/>
                <w:lang w:val="uk-UA"/>
              </w:rPr>
            </w:pPr>
            <w:r w:rsidRPr="00160B66">
              <w:rPr>
                <w:rFonts w:ascii="Times New Roman" w:hAnsi="Times New Roman" w:cs="Times New Roman"/>
                <w:sz w:val="28"/>
                <w:szCs w:val="28"/>
                <w:lang w:val="uk-UA"/>
              </w:rPr>
              <w:t>1960-70-ті роки</w:t>
            </w:r>
          </w:p>
        </w:tc>
      </w:tr>
    </w:tbl>
    <w:p w14:paraId="65CE523A" w14:textId="77777777" w:rsidR="00BE45FA" w:rsidRPr="00160B66" w:rsidRDefault="00BE45FA" w:rsidP="00BE45FA">
      <w:pPr>
        <w:pStyle w:val="a3"/>
        <w:spacing w:after="0" w:line="240" w:lineRule="auto"/>
        <w:ind w:left="0" w:firstLine="567"/>
        <w:jc w:val="both"/>
        <w:rPr>
          <w:rFonts w:ascii="Times New Roman" w:hAnsi="Times New Roman" w:cs="Times New Roman"/>
          <w:sz w:val="28"/>
          <w:szCs w:val="28"/>
          <w:lang w:val="uk-UA"/>
        </w:rPr>
      </w:pPr>
    </w:p>
    <w:p w14:paraId="3735676B" w14:textId="77777777" w:rsidR="00BE45FA" w:rsidRPr="00160B66" w:rsidRDefault="00BE45FA" w:rsidP="00BE45FA">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У зв’язку з необхідністю вивчення детального технічного стану будівлі, виконавчим комітетом Луцької міської ради замовлено технічний звіт, який відображає мінімально необхідні </w:t>
      </w:r>
      <w:proofErr w:type="spellStart"/>
      <w:r w:rsidRPr="00160B66">
        <w:rPr>
          <w:rFonts w:ascii="Times New Roman" w:hAnsi="Times New Roman" w:cs="Times New Roman"/>
          <w:sz w:val="28"/>
          <w:szCs w:val="28"/>
          <w:lang w:val="uk-UA"/>
        </w:rPr>
        <w:t>укріплювальні</w:t>
      </w:r>
      <w:proofErr w:type="spellEnd"/>
      <w:r w:rsidRPr="00160B66">
        <w:rPr>
          <w:rFonts w:ascii="Times New Roman" w:hAnsi="Times New Roman" w:cs="Times New Roman"/>
          <w:sz w:val="28"/>
          <w:szCs w:val="28"/>
          <w:lang w:val="uk-UA"/>
        </w:rPr>
        <w:t xml:space="preserve"> роботи для даної будівлі. </w:t>
      </w:r>
      <w:r w:rsidRPr="00160B66">
        <w:rPr>
          <w:rFonts w:ascii="Times New Roman" w:hAnsi="Times New Roman" w:cs="Times New Roman"/>
          <w:sz w:val="28"/>
          <w:szCs w:val="28"/>
          <w:lang w:val="uk-UA"/>
        </w:rPr>
        <w:lastRenderedPageBreak/>
        <w:t>Згідно технічного звіту № 196/2021, виготовленого КП «ВОЛИНЬПРОЄКТ» Волинської обласної ради, технічний стан конструктивних елементів наступний:</w:t>
      </w:r>
    </w:p>
    <w:tbl>
      <w:tblPr>
        <w:tblStyle w:val="a6"/>
        <w:tblW w:w="0" w:type="auto"/>
        <w:tblLook w:val="04A0" w:firstRow="1" w:lastRow="0" w:firstColumn="1" w:lastColumn="0" w:noHBand="0" w:noVBand="1"/>
      </w:tblPr>
      <w:tblGrid>
        <w:gridCol w:w="4706"/>
        <w:gridCol w:w="4786"/>
      </w:tblGrid>
      <w:tr w:rsidR="00AD11B4" w:rsidRPr="00160B66" w14:paraId="76D82C0F" w14:textId="77777777" w:rsidTr="00AD11B4">
        <w:trPr>
          <w:trHeight w:val="76"/>
        </w:trPr>
        <w:tc>
          <w:tcPr>
            <w:tcW w:w="4706" w:type="dxa"/>
            <w:shd w:val="clear" w:color="auto" w:fill="auto"/>
            <w:vAlign w:val="center"/>
          </w:tcPr>
          <w:p w14:paraId="5B2B67CF"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Показник</w:t>
            </w:r>
          </w:p>
        </w:tc>
        <w:tc>
          <w:tcPr>
            <w:tcW w:w="4786" w:type="dxa"/>
            <w:shd w:val="clear" w:color="auto" w:fill="auto"/>
            <w:vAlign w:val="center"/>
          </w:tcPr>
          <w:p w14:paraId="2B3A4E3C" w14:textId="77777777" w:rsidR="00BE45FA" w:rsidRPr="00160B66" w:rsidRDefault="00BE45FA" w:rsidP="00A90826">
            <w:pPr>
              <w:pStyle w:val="a3"/>
              <w:ind w:left="0"/>
              <w:jc w:val="center"/>
              <w:rPr>
                <w:rFonts w:ascii="Times New Roman" w:hAnsi="Times New Roman" w:cs="Times New Roman"/>
                <w:b/>
                <w:sz w:val="28"/>
                <w:szCs w:val="28"/>
                <w:lang w:val="uk-UA"/>
              </w:rPr>
            </w:pPr>
            <w:r w:rsidRPr="00160B66">
              <w:rPr>
                <w:rFonts w:ascii="Times New Roman" w:hAnsi="Times New Roman" w:cs="Times New Roman"/>
                <w:b/>
                <w:sz w:val="28"/>
                <w:szCs w:val="28"/>
                <w:lang w:val="uk-UA"/>
              </w:rPr>
              <w:t>Значення</w:t>
            </w:r>
          </w:p>
        </w:tc>
      </w:tr>
      <w:tr w:rsidR="00AD11B4" w:rsidRPr="00160B66" w14:paraId="0826C366" w14:textId="77777777" w:rsidTr="00AD11B4">
        <w:trPr>
          <w:trHeight w:val="20"/>
        </w:trPr>
        <w:tc>
          <w:tcPr>
            <w:tcW w:w="4706" w:type="dxa"/>
            <w:shd w:val="clear" w:color="auto" w:fill="auto"/>
            <w:vAlign w:val="center"/>
          </w:tcPr>
          <w:p w14:paraId="5E1F3A9A"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Стіни</w:t>
            </w:r>
          </w:p>
        </w:tc>
        <w:tc>
          <w:tcPr>
            <w:tcW w:w="4786" w:type="dxa"/>
            <w:shd w:val="clear" w:color="auto" w:fill="auto"/>
            <w:vAlign w:val="center"/>
          </w:tcPr>
          <w:p w14:paraId="6F180939"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Незадовільний</w:t>
            </w:r>
          </w:p>
        </w:tc>
      </w:tr>
      <w:tr w:rsidR="00AD11B4" w:rsidRPr="00160B66" w14:paraId="73A00149" w14:textId="77777777" w:rsidTr="00AD11B4">
        <w:tc>
          <w:tcPr>
            <w:tcW w:w="4706" w:type="dxa"/>
            <w:shd w:val="clear" w:color="auto" w:fill="auto"/>
            <w:vAlign w:val="center"/>
          </w:tcPr>
          <w:p w14:paraId="5222E4EA"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Перекриття</w:t>
            </w:r>
          </w:p>
        </w:tc>
        <w:tc>
          <w:tcPr>
            <w:tcW w:w="4786" w:type="dxa"/>
            <w:shd w:val="clear" w:color="auto" w:fill="auto"/>
            <w:vAlign w:val="center"/>
          </w:tcPr>
          <w:p w14:paraId="1FB4BC14"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Незадовільний</w:t>
            </w:r>
          </w:p>
        </w:tc>
      </w:tr>
      <w:tr w:rsidR="00AD11B4" w:rsidRPr="00160B66" w14:paraId="660E4C34" w14:textId="77777777" w:rsidTr="00AD11B4">
        <w:tc>
          <w:tcPr>
            <w:tcW w:w="4706" w:type="dxa"/>
            <w:shd w:val="clear" w:color="auto" w:fill="auto"/>
            <w:vAlign w:val="center"/>
          </w:tcPr>
          <w:p w14:paraId="5C5E4C4C"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Фундамент</w:t>
            </w:r>
          </w:p>
        </w:tc>
        <w:tc>
          <w:tcPr>
            <w:tcW w:w="4786" w:type="dxa"/>
            <w:shd w:val="clear" w:color="auto" w:fill="auto"/>
            <w:vAlign w:val="center"/>
          </w:tcPr>
          <w:p w14:paraId="28A1E656"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Задовільний</w:t>
            </w:r>
          </w:p>
        </w:tc>
      </w:tr>
      <w:tr w:rsidR="00AD11B4" w:rsidRPr="00160B66" w14:paraId="0EE4CE0E" w14:textId="77777777" w:rsidTr="00AD11B4">
        <w:tc>
          <w:tcPr>
            <w:tcW w:w="4706" w:type="dxa"/>
            <w:shd w:val="clear" w:color="auto" w:fill="auto"/>
            <w:vAlign w:val="center"/>
          </w:tcPr>
          <w:p w14:paraId="4D8E545C"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Підлога</w:t>
            </w:r>
          </w:p>
        </w:tc>
        <w:tc>
          <w:tcPr>
            <w:tcW w:w="4786" w:type="dxa"/>
            <w:shd w:val="clear" w:color="auto" w:fill="auto"/>
            <w:vAlign w:val="center"/>
          </w:tcPr>
          <w:p w14:paraId="684735B8"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Незадовільний</w:t>
            </w:r>
          </w:p>
        </w:tc>
      </w:tr>
      <w:tr w:rsidR="00AD11B4" w:rsidRPr="00160B66" w14:paraId="3459AFB0" w14:textId="77777777" w:rsidTr="00AD11B4">
        <w:tc>
          <w:tcPr>
            <w:tcW w:w="4706" w:type="dxa"/>
            <w:shd w:val="clear" w:color="auto" w:fill="auto"/>
            <w:vAlign w:val="center"/>
          </w:tcPr>
          <w:p w14:paraId="7AC1AC60"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Покриття</w:t>
            </w:r>
          </w:p>
        </w:tc>
        <w:tc>
          <w:tcPr>
            <w:tcW w:w="4786" w:type="dxa"/>
            <w:shd w:val="clear" w:color="auto" w:fill="auto"/>
            <w:vAlign w:val="center"/>
          </w:tcPr>
          <w:p w14:paraId="72FECF0A"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Задовільний</w:t>
            </w:r>
          </w:p>
        </w:tc>
      </w:tr>
      <w:tr w:rsidR="00AD11B4" w:rsidRPr="00160B66" w14:paraId="41C82B28" w14:textId="77777777" w:rsidTr="00AD11B4">
        <w:tc>
          <w:tcPr>
            <w:tcW w:w="4706" w:type="dxa"/>
            <w:shd w:val="clear" w:color="auto" w:fill="auto"/>
            <w:vAlign w:val="center"/>
          </w:tcPr>
          <w:p w14:paraId="6FB5D2EB"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Сходи</w:t>
            </w:r>
          </w:p>
        </w:tc>
        <w:tc>
          <w:tcPr>
            <w:tcW w:w="4786" w:type="dxa"/>
            <w:shd w:val="clear" w:color="auto" w:fill="auto"/>
            <w:vAlign w:val="center"/>
          </w:tcPr>
          <w:p w14:paraId="2D69755D"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Задовільний</w:t>
            </w:r>
          </w:p>
        </w:tc>
      </w:tr>
      <w:tr w:rsidR="00AD11B4" w:rsidRPr="00160B66" w14:paraId="32101B90" w14:textId="77777777" w:rsidTr="00AD11B4">
        <w:tc>
          <w:tcPr>
            <w:tcW w:w="4706" w:type="dxa"/>
            <w:shd w:val="clear" w:color="auto" w:fill="auto"/>
            <w:vAlign w:val="center"/>
          </w:tcPr>
          <w:p w14:paraId="372C641D"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Загальна оцінка згідно інформації від замовника</w:t>
            </w:r>
          </w:p>
        </w:tc>
        <w:tc>
          <w:tcPr>
            <w:tcW w:w="4786" w:type="dxa"/>
            <w:shd w:val="clear" w:color="auto" w:fill="auto"/>
            <w:vAlign w:val="center"/>
          </w:tcPr>
          <w:p w14:paraId="3D098A6C" w14:textId="77777777" w:rsidR="00BE45FA" w:rsidRPr="00160B66" w:rsidRDefault="00BE45FA" w:rsidP="00A90826">
            <w:pPr>
              <w:pStyle w:val="a3"/>
              <w:ind w:left="0"/>
              <w:rPr>
                <w:rFonts w:ascii="Times New Roman" w:hAnsi="Times New Roman" w:cs="Times New Roman"/>
                <w:sz w:val="28"/>
                <w:szCs w:val="28"/>
                <w:lang w:val="uk-UA"/>
              </w:rPr>
            </w:pPr>
            <w:r w:rsidRPr="00160B66">
              <w:rPr>
                <w:rFonts w:ascii="Times New Roman" w:hAnsi="Times New Roman" w:cs="Times New Roman"/>
                <w:sz w:val="28"/>
                <w:szCs w:val="28"/>
                <w:lang w:val="uk-UA"/>
              </w:rPr>
              <w:t>Непридатний для нормальної експлуатації категорія технічного стану «3»</w:t>
            </w:r>
          </w:p>
        </w:tc>
      </w:tr>
    </w:tbl>
    <w:p w14:paraId="6B90C66C" w14:textId="77777777" w:rsidR="00BE45FA" w:rsidRPr="00160B66" w:rsidRDefault="00BE45FA" w:rsidP="00BE45FA">
      <w:pPr>
        <w:pStyle w:val="a3"/>
        <w:spacing w:after="0" w:line="240" w:lineRule="auto"/>
        <w:ind w:left="0" w:firstLine="567"/>
        <w:jc w:val="both"/>
        <w:rPr>
          <w:rFonts w:ascii="Times New Roman" w:hAnsi="Times New Roman" w:cs="Times New Roman"/>
          <w:sz w:val="28"/>
          <w:szCs w:val="28"/>
          <w:lang w:val="uk-UA"/>
        </w:rPr>
      </w:pPr>
      <w:bookmarkStart w:id="2" w:name="_Hlk127542264"/>
      <w:r w:rsidRPr="00160B66">
        <w:rPr>
          <w:rFonts w:ascii="Times New Roman" w:hAnsi="Times New Roman" w:cs="Times New Roman"/>
          <w:sz w:val="28"/>
          <w:szCs w:val="28"/>
          <w:lang w:val="uk-UA"/>
        </w:rPr>
        <w:t>Відповідно до технічного звіту про стан будівельних конструкцій пам’ятки культурної спадщини місцевого значення на вул. Кафедральній, 4 у м. Луцьку, наданого КП «ВОЛИНЬПРОЄКТ» Волинської обласної ради № 1.1-28/4244/2021 від 10.08.2021, категорію технічного стану будівлі згідно з п.5.2.2. ДСТУ-Н Б В.1.2-18:2016 «Настанова щодо обстеження будівель і споруд для визначення та оцінки їх технічного стану», визначено – непридатна до нормальної експлуатації – категорія технічного стану «3».</w:t>
      </w:r>
      <w:bookmarkEnd w:id="2"/>
      <w:r w:rsidRPr="00160B66">
        <w:rPr>
          <w:rFonts w:ascii="Times New Roman" w:hAnsi="Times New Roman" w:cs="Times New Roman"/>
          <w:sz w:val="28"/>
          <w:szCs w:val="28"/>
          <w:lang w:val="uk-UA"/>
        </w:rPr>
        <w:t xml:space="preserve"> </w:t>
      </w:r>
      <w:bookmarkStart w:id="3" w:name="_Hlk127542389"/>
      <w:r w:rsidRPr="00160B66">
        <w:rPr>
          <w:rFonts w:ascii="Times New Roman" w:hAnsi="Times New Roman" w:cs="Times New Roman"/>
          <w:sz w:val="28"/>
          <w:szCs w:val="28"/>
          <w:lang w:val="uk-UA"/>
        </w:rPr>
        <w:t>Для забезпечення надійної та безпечної експлуатації будівлі, необхідно терміново усунути виявлені недоліки</w:t>
      </w:r>
      <w:bookmarkEnd w:id="3"/>
      <w:r w:rsidRPr="00160B66">
        <w:rPr>
          <w:rFonts w:ascii="Times New Roman" w:hAnsi="Times New Roman" w:cs="Times New Roman"/>
          <w:sz w:val="28"/>
          <w:szCs w:val="28"/>
          <w:lang w:val="uk-UA"/>
        </w:rPr>
        <w:t>, відповідно до наданих рекомендацій.</w:t>
      </w:r>
    </w:p>
    <w:p w14:paraId="2C191100" w14:textId="77777777" w:rsidR="00BE45FA" w:rsidRPr="00160B66" w:rsidRDefault="00BE45FA" w:rsidP="00BE45FA">
      <w:pPr>
        <w:pStyle w:val="a3"/>
        <w:spacing w:after="0" w:line="240" w:lineRule="auto"/>
        <w:ind w:left="0" w:firstLine="567"/>
        <w:jc w:val="both"/>
        <w:rPr>
          <w:rFonts w:ascii="Times New Roman" w:hAnsi="Times New Roman" w:cs="Times New Roman"/>
          <w:sz w:val="28"/>
          <w:szCs w:val="28"/>
          <w:lang w:val="uk-UA"/>
        </w:rPr>
      </w:pPr>
      <w:bookmarkStart w:id="4" w:name="_Hlk127542325"/>
      <w:r w:rsidRPr="00160B66">
        <w:rPr>
          <w:rFonts w:ascii="Times New Roman" w:hAnsi="Times New Roman" w:cs="Times New Roman"/>
          <w:sz w:val="28"/>
          <w:szCs w:val="28"/>
          <w:lang w:val="uk-UA"/>
        </w:rPr>
        <w:t xml:space="preserve">Наявні дефекти, пошкодження та відхилення від норм будівельних конструкцій, інженерних мереж і систем в подальшому можуть збільшуватись та привести будівлю до категорії технічного стану «4» – аварійний. </w:t>
      </w:r>
    </w:p>
    <w:bookmarkEnd w:id="4"/>
    <w:p w14:paraId="483E38EE" w14:textId="430DFE04" w:rsidR="00BE45FA" w:rsidRPr="00160B66" w:rsidRDefault="00B14D98" w:rsidP="00B14D98">
      <w:pPr>
        <w:pStyle w:val="a3"/>
        <w:numPr>
          <w:ilvl w:val="1"/>
          <w:numId w:val="1"/>
        </w:numPr>
        <w:tabs>
          <w:tab w:val="left" w:pos="1134"/>
        </w:tabs>
        <w:spacing w:after="0" w:line="240" w:lineRule="auto"/>
        <w:ind w:left="0"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З</w:t>
      </w:r>
      <w:r w:rsidR="00BE45FA" w:rsidRPr="00160B66">
        <w:rPr>
          <w:rFonts w:ascii="Times New Roman" w:eastAsia="Times New Roman" w:hAnsi="Times New Roman" w:cs="Times New Roman"/>
          <w:b/>
          <w:sz w:val="28"/>
          <w:szCs w:val="28"/>
          <w:lang w:val="uk-UA" w:eastAsia="ru-RU"/>
        </w:rPr>
        <w:t>аходи для збереження пам’ятки</w:t>
      </w:r>
      <w:r w:rsidRPr="00160B66">
        <w:rPr>
          <w:rFonts w:ascii="Times New Roman" w:eastAsia="Times New Roman" w:hAnsi="Times New Roman" w:cs="Times New Roman"/>
          <w:b/>
          <w:sz w:val="28"/>
          <w:szCs w:val="28"/>
          <w:lang w:val="uk-UA" w:eastAsia="ru-RU"/>
        </w:rPr>
        <w:t xml:space="preserve"> та технології, які потрібно використовувати</w:t>
      </w:r>
      <w:r w:rsidR="00BE45FA" w:rsidRPr="00160B66">
        <w:rPr>
          <w:rFonts w:ascii="Times New Roman" w:eastAsia="Times New Roman" w:hAnsi="Times New Roman" w:cs="Times New Roman"/>
          <w:b/>
          <w:sz w:val="28"/>
          <w:szCs w:val="28"/>
          <w:lang w:val="uk-UA" w:eastAsia="ru-RU"/>
        </w:rPr>
        <w:t xml:space="preserve"> </w:t>
      </w:r>
    </w:p>
    <w:p w14:paraId="161AD423" w14:textId="77777777"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Відповідно до технічного звіту, наданого КП «ВОЛИНЬПРОЄКТ», та виявлених дефектів, пошкоджень, відхилень від будівельних норм, необхідно терміново вжити наступні заходи з відновлення експлуатаційних властивостей об’єкта:</w:t>
      </w:r>
    </w:p>
    <w:p w14:paraId="1E48F5BE" w14:textId="1E5DF99C"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вимощення та прилеглої території із ефективним відведенням атмосферних опадів від будівлі;</w:t>
      </w:r>
    </w:p>
    <w:p w14:paraId="7008483F" w14:textId="5677B24A"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пошкодженої цегляної кладки стін в цокольній частині будівлі;</w:t>
      </w:r>
    </w:p>
    <w:p w14:paraId="08C88B02" w14:textId="10BFDE4E"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провести дослідження розвитку </w:t>
      </w:r>
      <w:proofErr w:type="spellStart"/>
      <w:r w:rsidRPr="00160B66">
        <w:rPr>
          <w:rFonts w:ascii="Times New Roman" w:eastAsia="Times New Roman" w:hAnsi="Times New Roman" w:cs="Times New Roman"/>
          <w:sz w:val="28"/>
          <w:szCs w:val="28"/>
          <w:lang w:val="uk-UA" w:eastAsia="ru-RU"/>
        </w:rPr>
        <w:t>тріщин</w:t>
      </w:r>
      <w:proofErr w:type="spellEnd"/>
      <w:r w:rsidRPr="00160B66">
        <w:rPr>
          <w:rFonts w:ascii="Times New Roman" w:eastAsia="Times New Roman" w:hAnsi="Times New Roman" w:cs="Times New Roman"/>
          <w:sz w:val="28"/>
          <w:szCs w:val="28"/>
          <w:lang w:val="uk-UA" w:eastAsia="ru-RU"/>
        </w:rPr>
        <w:t>, довжиною до 2 метрів із</w:t>
      </w:r>
      <w:r w:rsidR="00AD11B4" w:rsidRPr="00160B66">
        <w:rPr>
          <w:rFonts w:ascii="Times New Roman" w:eastAsia="Times New Roman" w:hAnsi="Times New Roman" w:cs="Times New Roman"/>
          <w:sz w:val="28"/>
          <w:szCs w:val="28"/>
          <w:lang w:val="uk-UA" w:eastAsia="ru-RU"/>
        </w:rPr>
        <w:t xml:space="preserve"> </w:t>
      </w:r>
      <w:r w:rsidRPr="00160B66">
        <w:rPr>
          <w:rFonts w:ascii="Times New Roman" w:eastAsia="Times New Roman" w:hAnsi="Times New Roman" w:cs="Times New Roman"/>
          <w:sz w:val="28"/>
          <w:szCs w:val="28"/>
          <w:lang w:val="uk-UA" w:eastAsia="ru-RU"/>
        </w:rPr>
        <w:t>шириною розкриття до 5 мм. За потреби, влаштувати підсилення конструкцій, відповідно до виготовленої проєктно-кошторисної документації;</w:t>
      </w:r>
    </w:p>
    <w:p w14:paraId="1089716B" w14:textId="023F56FD"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відновлення вертикальної та горизонтальної гідроізоляції  зовнішніх стін;</w:t>
      </w:r>
    </w:p>
    <w:p w14:paraId="03D0D75D" w14:textId="2DF72E4F"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виконати оброблення </w:t>
      </w:r>
      <w:proofErr w:type="spellStart"/>
      <w:r w:rsidRPr="00160B66">
        <w:rPr>
          <w:rFonts w:ascii="Times New Roman" w:eastAsia="Times New Roman" w:hAnsi="Times New Roman" w:cs="Times New Roman"/>
          <w:sz w:val="28"/>
          <w:szCs w:val="28"/>
          <w:lang w:val="uk-UA" w:eastAsia="ru-RU"/>
        </w:rPr>
        <w:t>антигрибковими</w:t>
      </w:r>
      <w:proofErr w:type="spellEnd"/>
      <w:r w:rsidRPr="00160B66">
        <w:rPr>
          <w:rFonts w:ascii="Times New Roman" w:eastAsia="Times New Roman" w:hAnsi="Times New Roman" w:cs="Times New Roman"/>
          <w:sz w:val="28"/>
          <w:szCs w:val="28"/>
          <w:lang w:val="uk-UA" w:eastAsia="ru-RU"/>
        </w:rPr>
        <w:t xml:space="preserve"> засобами та відновлення пошкодженого внутрішнього оздоблення приміщень;</w:t>
      </w:r>
    </w:p>
    <w:p w14:paraId="7DE2B4D1" w14:textId="7EECFFB9"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підлоги в приміщеннях, де вона просідає і руйнується;</w:t>
      </w:r>
    </w:p>
    <w:p w14:paraId="7D3FB24E" w14:textId="53910CA1"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lastRenderedPageBreak/>
        <w:t>виконати очищення від іржі несучих металевих елементів залізобетонного монолітного перекриття підвалу, та відновити захисний шар бетону;</w:t>
      </w:r>
    </w:p>
    <w:p w14:paraId="0FA84842" w14:textId="1A62D1B3"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цегляного склепіння дворівневого підвалу;</w:t>
      </w:r>
    </w:p>
    <w:p w14:paraId="45E8D16F" w14:textId="746D8910"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демонтаж аварійних балконів, які не експлуатуються у правому крилі будівлі;</w:t>
      </w:r>
    </w:p>
    <w:p w14:paraId="0FB777C7" w14:textId="362E9E60"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очищення від іржі несучих металевих елементів залізобетонних балконів у внутрішньому дворі та відновити захисний шар бетону;</w:t>
      </w:r>
    </w:p>
    <w:p w14:paraId="0C7AC8B7" w14:textId="55CABCF0"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очищення від іржі та антикорозійний захист металевих перемичок над проїздом;</w:t>
      </w:r>
    </w:p>
    <w:p w14:paraId="5D72C987" w14:textId="0792C9AD"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встановити зливи по низу вікон в місці їх відсутності;</w:t>
      </w:r>
    </w:p>
    <w:p w14:paraId="17AA30F6" w14:textId="254FA673"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додаткове підсилення існуючих стін, перекриття, перемичок та інших конструкцій, що деформуються, з укріпленням елементів існуючого підсилення;</w:t>
      </w:r>
    </w:p>
    <w:p w14:paraId="77251CF0" w14:textId="7BB150E2"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цегляної кладки карниза, оголовків димових та вентиляційних каналів;</w:t>
      </w:r>
    </w:p>
    <w:p w14:paraId="65D41FA4" w14:textId="5C78D666"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влаштувати утеплення конструкцій (стін, фундаментів та перекриття);</w:t>
      </w:r>
    </w:p>
    <w:p w14:paraId="15CECB8B" w14:textId="22C60144"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заміну дерев’яних вікон та зовнішніх дерев’яних дверей на енергозберігаючі;</w:t>
      </w:r>
    </w:p>
    <w:p w14:paraId="39635BBA" w14:textId="212B4AFF"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із заміною зруйнованих та пошкоджених елементів дерев’яного перекриття горища;</w:t>
      </w:r>
    </w:p>
    <w:p w14:paraId="33C2CC4F" w14:textId="4543DFAB"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із заміною зруйнованих та пошкоджених елементів кроквяної системи даху, слухових вікон, із подальшим виконанням їх вогнезахисту;</w:t>
      </w:r>
    </w:p>
    <w:p w14:paraId="5324AF17" w14:textId="0CEC3C98"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виконати заміну існуючого перекриття даху із додатковим влаштуванням гідроізоляційної плівки, </w:t>
      </w:r>
      <w:proofErr w:type="spellStart"/>
      <w:r w:rsidRPr="00160B66">
        <w:rPr>
          <w:rFonts w:ascii="Times New Roman" w:eastAsia="Times New Roman" w:hAnsi="Times New Roman" w:cs="Times New Roman"/>
          <w:sz w:val="28"/>
          <w:szCs w:val="28"/>
          <w:lang w:val="uk-UA" w:eastAsia="ru-RU"/>
        </w:rPr>
        <w:t>снігозатримувачів</w:t>
      </w:r>
      <w:proofErr w:type="spellEnd"/>
      <w:r w:rsidRPr="00160B66">
        <w:rPr>
          <w:rFonts w:ascii="Times New Roman" w:eastAsia="Times New Roman" w:hAnsi="Times New Roman" w:cs="Times New Roman"/>
          <w:sz w:val="28"/>
          <w:szCs w:val="28"/>
          <w:lang w:val="uk-UA" w:eastAsia="ru-RU"/>
        </w:rPr>
        <w:t>, огородження та блискавкозахисту;</w:t>
      </w:r>
    </w:p>
    <w:p w14:paraId="415DEEA1" w14:textId="0E8619FA"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виконати ремонт системи відведення атмосферних опадів з покрівлі.</w:t>
      </w:r>
    </w:p>
    <w:p w14:paraId="4B987832" w14:textId="77777777"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Вартість </w:t>
      </w:r>
      <w:proofErr w:type="spellStart"/>
      <w:r w:rsidRPr="00160B66">
        <w:rPr>
          <w:rFonts w:ascii="Times New Roman" w:eastAsia="Times New Roman" w:hAnsi="Times New Roman" w:cs="Times New Roman"/>
          <w:sz w:val="28"/>
          <w:szCs w:val="28"/>
          <w:lang w:val="uk-UA" w:eastAsia="ru-RU"/>
        </w:rPr>
        <w:t>проєктних</w:t>
      </w:r>
      <w:proofErr w:type="spellEnd"/>
      <w:r w:rsidRPr="00160B66">
        <w:rPr>
          <w:rFonts w:ascii="Times New Roman" w:eastAsia="Times New Roman" w:hAnsi="Times New Roman" w:cs="Times New Roman"/>
          <w:sz w:val="28"/>
          <w:szCs w:val="28"/>
          <w:lang w:val="uk-UA" w:eastAsia="ru-RU"/>
        </w:rPr>
        <w:t xml:space="preserve"> робіт реставрації пам’ятки місцевого значення на вул. Кафедральній, 4 складає орієнтовно 480 тис. гривень.</w:t>
      </w:r>
    </w:p>
    <w:p w14:paraId="3347EA9C" w14:textId="77777777"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Орієнтовна вартість ремонтно-реставраційних робіт без археологічних досліджень та вартості технологічного обладнання – 8,0 млн гривень.</w:t>
      </w:r>
    </w:p>
    <w:p w14:paraId="69003158" w14:textId="77777777" w:rsidR="00BE45FA" w:rsidRPr="00160B66" w:rsidRDefault="00BE45FA" w:rsidP="00BE45FA">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Вартість </w:t>
      </w:r>
      <w:proofErr w:type="spellStart"/>
      <w:r w:rsidRPr="00160B66">
        <w:rPr>
          <w:rFonts w:ascii="Times New Roman" w:eastAsia="Times New Roman" w:hAnsi="Times New Roman" w:cs="Times New Roman"/>
          <w:sz w:val="28"/>
          <w:szCs w:val="28"/>
          <w:lang w:val="uk-UA" w:eastAsia="ru-RU"/>
        </w:rPr>
        <w:t>проєктних</w:t>
      </w:r>
      <w:proofErr w:type="spellEnd"/>
      <w:r w:rsidRPr="00160B66">
        <w:rPr>
          <w:rFonts w:ascii="Times New Roman" w:eastAsia="Times New Roman" w:hAnsi="Times New Roman" w:cs="Times New Roman"/>
          <w:sz w:val="28"/>
          <w:szCs w:val="28"/>
          <w:lang w:val="uk-UA" w:eastAsia="ru-RU"/>
        </w:rPr>
        <w:t xml:space="preserve"> та реставраційних робіт актуальна станом на 2021 рік. Зважаючи на інфляційні процеси, зміну курсу валют тощо, вартість зазначених робіт буде більшою. Так само вартість може бути збільшена у разі необхідності проведення досліджень (у тому числі археологічні), виготовлення проєктно-кошторисної документації та здійснення робіт по влаштуванню підсилення конструкцій будівлі.</w:t>
      </w:r>
    </w:p>
    <w:p w14:paraId="4771F288" w14:textId="77777777" w:rsidR="00BE45FA" w:rsidRDefault="00BE45FA" w:rsidP="00BE45FA">
      <w:pPr>
        <w:spacing w:after="0" w:line="240" w:lineRule="auto"/>
        <w:ind w:firstLine="567"/>
        <w:jc w:val="both"/>
        <w:rPr>
          <w:rFonts w:ascii="Times New Roman" w:hAnsi="Times New Roman" w:cs="Times New Roman"/>
          <w:sz w:val="28"/>
          <w:szCs w:val="28"/>
          <w:lang w:val="uk-UA"/>
        </w:rPr>
      </w:pPr>
      <w:r w:rsidRPr="00160B66">
        <w:rPr>
          <w:rFonts w:ascii="Times New Roman" w:eastAsia="Times New Roman" w:hAnsi="Times New Roman" w:cs="Times New Roman"/>
          <w:sz w:val="28"/>
          <w:szCs w:val="28"/>
          <w:lang w:val="uk-UA" w:eastAsia="ru-RU"/>
        </w:rPr>
        <w:t xml:space="preserve">Для забезпечення надійної та безпечної експлуатації будівлі необхідно терміново усунути виявлені під час обстеження недоліки (дефекти, пошкодження). </w:t>
      </w:r>
      <w:r w:rsidRPr="00160B66">
        <w:rPr>
          <w:rFonts w:ascii="Times New Roman" w:hAnsi="Times New Roman" w:cs="Times New Roman"/>
          <w:sz w:val="28"/>
          <w:szCs w:val="28"/>
          <w:lang w:val="uk-UA"/>
        </w:rPr>
        <w:t xml:space="preserve">Дані роботи є суто </w:t>
      </w:r>
      <w:proofErr w:type="spellStart"/>
      <w:r w:rsidRPr="00160B66">
        <w:rPr>
          <w:rFonts w:ascii="Times New Roman" w:hAnsi="Times New Roman" w:cs="Times New Roman"/>
          <w:sz w:val="28"/>
          <w:szCs w:val="28"/>
          <w:lang w:val="uk-UA"/>
        </w:rPr>
        <w:t>укріплювальними</w:t>
      </w:r>
      <w:proofErr w:type="spellEnd"/>
      <w:r w:rsidRPr="00160B66">
        <w:rPr>
          <w:rFonts w:ascii="Times New Roman" w:hAnsi="Times New Roman" w:cs="Times New Roman"/>
          <w:sz w:val="28"/>
          <w:szCs w:val="28"/>
          <w:lang w:val="uk-UA"/>
        </w:rPr>
        <w:t>, та мають на меті лише здійснення термінових заходів для усунення можливих аварійних наслідків.</w:t>
      </w:r>
    </w:p>
    <w:p w14:paraId="7BC529DE" w14:textId="77777777" w:rsidR="006035CD" w:rsidRPr="00160B66" w:rsidRDefault="006035CD" w:rsidP="00BE45FA">
      <w:pPr>
        <w:spacing w:after="0" w:line="240" w:lineRule="auto"/>
        <w:ind w:firstLine="567"/>
        <w:jc w:val="both"/>
        <w:rPr>
          <w:rFonts w:ascii="Times New Roman" w:hAnsi="Times New Roman" w:cs="Times New Roman"/>
          <w:sz w:val="28"/>
          <w:szCs w:val="28"/>
          <w:lang w:val="uk-UA"/>
        </w:rPr>
      </w:pPr>
    </w:p>
    <w:p w14:paraId="2B0313F3" w14:textId="77777777" w:rsidR="00BE45FA" w:rsidRPr="00160B66" w:rsidRDefault="00BE45FA" w:rsidP="006847D0">
      <w:pPr>
        <w:pStyle w:val="a3"/>
        <w:numPr>
          <w:ilvl w:val="1"/>
          <w:numId w:val="1"/>
        </w:numPr>
        <w:tabs>
          <w:tab w:val="left" w:pos="1276"/>
        </w:tabs>
        <w:spacing w:after="0" w:line="240" w:lineRule="auto"/>
        <w:ind w:left="0" w:firstLine="567"/>
        <w:jc w:val="both"/>
        <w:rPr>
          <w:rFonts w:ascii="Times New Roman" w:hAnsi="Times New Roman" w:cs="Times New Roman"/>
          <w:b/>
          <w:sz w:val="28"/>
          <w:szCs w:val="28"/>
          <w:lang w:val="uk-UA"/>
        </w:rPr>
      </w:pPr>
      <w:r w:rsidRPr="00160B66">
        <w:rPr>
          <w:rFonts w:ascii="Times New Roman" w:hAnsi="Times New Roman" w:cs="Times New Roman"/>
          <w:b/>
          <w:sz w:val="28"/>
          <w:szCs w:val="28"/>
          <w:lang w:val="uk-UA"/>
        </w:rPr>
        <w:t>Вимоги до об’єкту державно-приватного партнерства</w:t>
      </w:r>
    </w:p>
    <w:p w14:paraId="302110BE" w14:textId="30FF4422" w:rsidR="00BE45FA" w:rsidRPr="00160B66" w:rsidRDefault="00BE45FA" w:rsidP="00BE45FA">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Проєктом державно-приватного партнерства передбачається </w:t>
      </w:r>
      <w:r w:rsidR="00B14D98" w:rsidRPr="00160B66">
        <w:rPr>
          <w:rFonts w:ascii="Times New Roman" w:hAnsi="Times New Roman" w:cs="Times New Roman"/>
          <w:sz w:val="28"/>
          <w:szCs w:val="28"/>
          <w:lang w:val="uk-UA"/>
        </w:rPr>
        <w:t>реставрація</w:t>
      </w:r>
      <w:r w:rsidRPr="00160B66">
        <w:rPr>
          <w:rFonts w:ascii="Times New Roman" w:hAnsi="Times New Roman" w:cs="Times New Roman"/>
          <w:sz w:val="28"/>
          <w:szCs w:val="28"/>
          <w:lang w:val="uk-UA"/>
        </w:rPr>
        <w:t xml:space="preserve"> пам’ятки місцевого значення по вул. Кафедральній, 4. Зокрема, це здійснення </w:t>
      </w:r>
      <w:r w:rsidRPr="00160B66">
        <w:rPr>
          <w:rFonts w:ascii="Times New Roman" w:hAnsi="Times New Roman" w:cs="Times New Roman"/>
          <w:sz w:val="28"/>
          <w:szCs w:val="28"/>
          <w:lang w:val="uk-UA"/>
        </w:rPr>
        <w:lastRenderedPageBreak/>
        <w:t xml:space="preserve">невідкладних заходів щодо її збереження відповідно до висновку </w:t>
      </w:r>
      <w:r w:rsidRPr="00160B66">
        <w:rPr>
          <w:rFonts w:ascii="Times New Roman" w:hAnsi="Times New Roman" w:cs="Times New Roman"/>
          <w:iCs/>
          <w:noProof/>
          <w:sz w:val="28"/>
          <w:szCs w:val="28"/>
          <w:lang w:val="uk-UA" w:eastAsia="ru-RU"/>
        </w:rPr>
        <w:t>КП</w:t>
      </w:r>
      <w:r w:rsidR="00482F06" w:rsidRPr="00160B66">
        <w:rPr>
          <w:rFonts w:ascii="Times New Roman" w:hAnsi="Times New Roman" w:cs="Times New Roman"/>
          <w:iCs/>
          <w:noProof/>
          <w:sz w:val="28"/>
          <w:szCs w:val="28"/>
          <w:lang w:val="uk-UA" w:eastAsia="ru-RU"/>
        </w:rPr>
        <w:t> </w:t>
      </w:r>
      <w:r w:rsidRPr="00160B66">
        <w:rPr>
          <w:rFonts w:ascii="Times New Roman" w:hAnsi="Times New Roman" w:cs="Times New Roman"/>
          <w:iCs/>
          <w:noProof/>
          <w:sz w:val="28"/>
          <w:szCs w:val="28"/>
          <w:lang w:val="uk-UA" w:eastAsia="ru-RU"/>
        </w:rPr>
        <w:t xml:space="preserve">«ВОЛИНЬПРОЄКТ» Волинської обласної ради  від 10.08.2021 № 1.1-28/4244/2021, а також </w:t>
      </w:r>
      <w:r w:rsidRPr="00160B66">
        <w:rPr>
          <w:rFonts w:ascii="Times New Roman" w:hAnsi="Times New Roman" w:cs="Times New Roman"/>
          <w:sz w:val="28"/>
          <w:szCs w:val="28"/>
          <w:lang w:val="uk-UA"/>
        </w:rPr>
        <w:t>повернення нежитловому приміщенню історичної функції – готельного комплексу із закладом громадського харчування (пристосування). Цим буде вирішене питання збереження пам’ятки. Управління об’єктом в рамках ДПП передбачатиме користування, експлуатацію, технічне обслуговування об’єкта на довготривалий період.</w:t>
      </w:r>
    </w:p>
    <w:p w14:paraId="7F8C1D17" w14:textId="77777777" w:rsidR="00BE45FA" w:rsidRPr="00160B66" w:rsidRDefault="00BE45FA" w:rsidP="00BE45FA">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shd w:val="clear" w:color="auto" w:fill="FFFFFF"/>
          <w:lang w:val="uk-UA"/>
        </w:rPr>
        <w:t xml:space="preserve">Комплекс будівель, що передається у державно-приватне партнерство, знаходиться у комунальній власності Луцької міської територіальної громади. Відповідно до </w:t>
      </w:r>
      <w:r w:rsidRPr="00160B66">
        <w:rPr>
          <w:rStyle w:val="rvts9"/>
          <w:rFonts w:ascii="Times New Roman" w:hAnsi="Times New Roman" w:cs="Times New Roman"/>
          <w:sz w:val="28"/>
          <w:szCs w:val="28"/>
          <w:lang w:val="uk-UA"/>
        </w:rPr>
        <w:t xml:space="preserve">статей 3, 14 Закону, </w:t>
      </w:r>
      <w:r w:rsidRPr="00160B66">
        <w:rPr>
          <w:rFonts w:ascii="Times New Roman" w:hAnsi="Times New Roman" w:cs="Times New Roman"/>
          <w:sz w:val="28"/>
          <w:szCs w:val="28"/>
          <w:shd w:val="clear" w:color="auto" w:fill="FFFFFF"/>
          <w:lang w:val="uk-UA"/>
        </w:rPr>
        <w:t xml:space="preserve">визначення приватного партнера </w:t>
      </w:r>
      <w:r w:rsidRPr="00160B66">
        <w:rPr>
          <w:rFonts w:ascii="Times New Roman" w:hAnsi="Times New Roman" w:cs="Times New Roman"/>
          <w:sz w:val="28"/>
          <w:szCs w:val="28"/>
          <w:lang w:val="uk-UA"/>
        </w:rPr>
        <w:t xml:space="preserve">для укладення договору в рамках державно-приватного партнерства здійснюється </w:t>
      </w:r>
      <w:r w:rsidRPr="00160B66">
        <w:rPr>
          <w:rFonts w:ascii="Times New Roman" w:hAnsi="Times New Roman" w:cs="Times New Roman"/>
          <w:sz w:val="28"/>
          <w:szCs w:val="28"/>
          <w:shd w:val="clear" w:color="auto" w:fill="FFFFFF"/>
          <w:lang w:val="uk-UA"/>
        </w:rPr>
        <w:t>на конкурсних засадах.</w:t>
      </w:r>
      <w:r w:rsidRPr="00160B66">
        <w:rPr>
          <w:rStyle w:val="rvts9"/>
          <w:rFonts w:ascii="Times New Roman" w:hAnsi="Times New Roman" w:cs="Times New Roman"/>
          <w:sz w:val="28"/>
          <w:szCs w:val="28"/>
          <w:lang w:val="uk-UA"/>
        </w:rPr>
        <w:t xml:space="preserve"> </w:t>
      </w:r>
    </w:p>
    <w:p w14:paraId="3D44F3EA" w14:textId="77777777" w:rsidR="00BE45FA" w:rsidRPr="00160B66" w:rsidRDefault="00BE45FA" w:rsidP="00BE45FA">
      <w:pPr>
        <w:pStyle w:val="rvps2"/>
        <w:shd w:val="clear" w:color="auto" w:fill="FFFFFF"/>
        <w:spacing w:before="0" w:beforeAutospacing="0" w:after="0" w:afterAutospacing="0"/>
        <w:ind w:firstLine="567"/>
        <w:jc w:val="both"/>
        <w:rPr>
          <w:sz w:val="28"/>
          <w:szCs w:val="28"/>
          <w:shd w:val="clear" w:color="auto" w:fill="FFFFFF"/>
          <w:lang w:val="uk-UA"/>
        </w:rPr>
      </w:pPr>
      <w:bookmarkStart w:id="5" w:name="n164"/>
      <w:bookmarkEnd w:id="5"/>
      <w:r w:rsidRPr="00160B66">
        <w:rPr>
          <w:rStyle w:val="rvts9"/>
          <w:sz w:val="28"/>
          <w:szCs w:val="28"/>
          <w:lang w:val="uk-UA"/>
        </w:rPr>
        <w:t xml:space="preserve">Статтею 13 Закону визначено, що щодо об’єктів </w:t>
      </w:r>
      <w:r w:rsidRPr="00160B66">
        <w:rPr>
          <w:sz w:val="28"/>
          <w:szCs w:val="28"/>
          <w:shd w:val="clear" w:color="auto" w:fill="FFFFFF"/>
          <w:lang w:val="uk-UA"/>
        </w:rPr>
        <w:t xml:space="preserve">комунальної власності </w:t>
      </w:r>
      <w:bookmarkStart w:id="6" w:name="n155"/>
      <w:bookmarkEnd w:id="6"/>
      <w:r w:rsidRPr="00160B66">
        <w:rPr>
          <w:sz w:val="28"/>
          <w:szCs w:val="28"/>
          <w:shd w:val="clear" w:color="auto" w:fill="FFFFFF"/>
          <w:lang w:val="uk-UA"/>
        </w:rPr>
        <w:t>р</w:t>
      </w:r>
      <w:r w:rsidRPr="00160B66">
        <w:rPr>
          <w:sz w:val="28"/>
          <w:szCs w:val="28"/>
          <w:lang w:val="uk-UA"/>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визначення приватного партнера приймаються </w:t>
      </w:r>
      <w:r w:rsidRPr="00160B66">
        <w:rPr>
          <w:sz w:val="28"/>
          <w:szCs w:val="28"/>
          <w:shd w:val="clear" w:color="auto" w:fill="FFFFFF"/>
          <w:lang w:val="uk-UA"/>
        </w:rPr>
        <w:t>органом місцевого самоврядування згідно з повноваженнями відповідно до Закону України «Про місцеве самоврядування в Україні».</w:t>
      </w:r>
    </w:p>
    <w:p w14:paraId="194E3BE4"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r w:rsidRPr="00160B66">
        <w:rPr>
          <w:rStyle w:val="rvts9"/>
          <w:bCs/>
          <w:sz w:val="28"/>
          <w:szCs w:val="28"/>
          <w:lang w:val="uk-UA"/>
        </w:rPr>
        <w:t xml:space="preserve">Згідно з статтею 15 Закону, </w:t>
      </w:r>
      <w:bookmarkStart w:id="7" w:name="n170"/>
      <w:bookmarkEnd w:id="7"/>
      <w:r w:rsidRPr="00160B66">
        <w:rPr>
          <w:rStyle w:val="rvts9"/>
          <w:bCs/>
          <w:sz w:val="28"/>
          <w:szCs w:val="28"/>
          <w:lang w:val="uk-UA"/>
        </w:rPr>
        <w:t>п</w:t>
      </w:r>
      <w:r w:rsidRPr="00160B66">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695C522C"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bookmarkStart w:id="8" w:name="n171"/>
      <w:bookmarkEnd w:id="8"/>
      <w:r w:rsidRPr="00160B66">
        <w:rPr>
          <w:sz w:val="28"/>
          <w:szCs w:val="28"/>
          <w:lang w:val="uk-UA"/>
        </w:rPr>
        <w:t>строк здійснення державно-приватного партнерства, форма його реалізації та основні етапи;</w:t>
      </w:r>
    </w:p>
    <w:p w14:paraId="15C9529B"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bookmarkStart w:id="9" w:name="n172"/>
      <w:bookmarkEnd w:id="9"/>
      <w:r w:rsidRPr="00160B66">
        <w:rPr>
          <w:sz w:val="28"/>
          <w:szCs w:val="28"/>
          <w:lang w:val="uk-UA"/>
        </w:rPr>
        <w:t>державний партнер та об'єкти державно-приватного партнерства;</w:t>
      </w:r>
    </w:p>
    <w:p w14:paraId="6772B802"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bookmarkStart w:id="10" w:name="n173"/>
      <w:bookmarkEnd w:id="10"/>
      <w:r w:rsidRPr="00160B66">
        <w:rPr>
          <w:sz w:val="28"/>
          <w:szCs w:val="28"/>
          <w:lang w:val="uk-UA"/>
        </w:rPr>
        <w:t>обсяг та форми державної підтримки здійснення державно-приватного партнерства, якщо надання такої підтримки передбачається;</w:t>
      </w:r>
    </w:p>
    <w:p w14:paraId="370A0B4E"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bookmarkStart w:id="11" w:name="n175"/>
      <w:bookmarkEnd w:id="11"/>
      <w:r w:rsidRPr="00160B66">
        <w:rPr>
          <w:sz w:val="28"/>
          <w:szCs w:val="28"/>
          <w:lang w:val="uk-UA"/>
        </w:rPr>
        <w:t>граничний строк подання заявок на участь у конкурсі;</w:t>
      </w:r>
    </w:p>
    <w:p w14:paraId="17607C5D"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bookmarkStart w:id="12" w:name="n176"/>
      <w:bookmarkEnd w:id="12"/>
      <w:r w:rsidRPr="00160B66">
        <w:rPr>
          <w:sz w:val="28"/>
          <w:szCs w:val="28"/>
          <w:lang w:val="uk-UA"/>
        </w:rPr>
        <w:t>граничний строк проведення конкурсу з визначення приватного партнера;</w:t>
      </w:r>
    </w:p>
    <w:p w14:paraId="6B8FCB22"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bookmarkStart w:id="13" w:name="n177"/>
      <w:bookmarkEnd w:id="13"/>
      <w:r w:rsidRPr="00160B66">
        <w:rPr>
          <w:sz w:val="28"/>
          <w:szCs w:val="28"/>
          <w:lang w:val="uk-UA"/>
        </w:rPr>
        <w:t>основні кваліфікаційні вимоги до учасників конкурсу;</w:t>
      </w:r>
    </w:p>
    <w:p w14:paraId="0670BEE8" w14:textId="77777777" w:rsidR="00BE45FA" w:rsidRPr="00160B66" w:rsidRDefault="00BE45FA" w:rsidP="00BE45FA">
      <w:pPr>
        <w:pStyle w:val="rvps2"/>
        <w:shd w:val="clear" w:color="auto" w:fill="FFFFFF"/>
        <w:spacing w:before="0" w:beforeAutospacing="0" w:after="0" w:afterAutospacing="0"/>
        <w:ind w:firstLine="567"/>
        <w:jc w:val="both"/>
        <w:rPr>
          <w:sz w:val="28"/>
          <w:szCs w:val="28"/>
          <w:lang w:val="uk-UA"/>
        </w:rPr>
      </w:pPr>
      <w:bookmarkStart w:id="14" w:name="n178"/>
      <w:bookmarkEnd w:id="14"/>
      <w:r w:rsidRPr="00160B66">
        <w:rPr>
          <w:sz w:val="28"/>
          <w:szCs w:val="28"/>
          <w:lang w:val="uk-UA"/>
        </w:rPr>
        <w:t>основні критерії визначення переможця конкурсу.</w:t>
      </w:r>
    </w:p>
    <w:p w14:paraId="2E587EF5" w14:textId="77777777" w:rsidR="00BE45FA" w:rsidRPr="00160B66" w:rsidRDefault="00BE45FA" w:rsidP="00BE45FA">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Отже, з метою передачі об’єкта по вул. Кафедральній, 4 в м. Луцьку у державно-приватне партнерство буде оголошено конкурс з визначення приватного партнера, який міститиме ряд вимог до потенційного приватного партнера та критеріїв його відбору. За результатами конкурсу буде обрано інвестора, що надасть найкращі пропозиції відповідно до умов конкурсу. Джерелом фінансування проєкту державно-приватного партнерства будуть залучені інвестиції від приватного партнера.</w:t>
      </w:r>
    </w:p>
    <w:p w14:paraId="6F1F3A80" w14:textId="77777777" w:rsidR="00BE45FA" w:rsidRPr="00160B66" w:rsidRDefault="00BE45FA" w:rsidP="00483957">
      <w:pPr>
        <w:pStyle w:val="a3"/>
        <w:spacing w:after="0" w:line="240" w:lineRule="auto"/>
        <w:ind w:left="0" w:firstLine="567"/>
        <w:jc w:val="both"/>
        <w:rPr>
          <w:rFonts w:ascii="Times New Roman" w:hAnsi="Times New Roman" w:cs="Times New Roman"/>
          <w:sz w:val="28"/>
          <w:szCs w:val="28"/>
          <w:lang w:val="uk-UA"/>
        </w:rPr>
      </w:pPr>
    </w:p>
    <w:p w14:paraId="00C00688" w14:textId="61C74A60" w:rsidR="00BE45FA" w:rsidRPr="00160B66" w:rsidRDefault="00BE45FA" w:rsidP="00483957">
      <w:pPr>
        <w:pStyle w:val="a3"/>
        <w:spacing w:after="0" w:line="240" w:lineRule="auto"/>
        <w:ind w:left="0" w:firstLine="567"/>
        <w:jc w:val="both"/>
        <w:rPr>
          <w:rFonts w:ascii="Times New Roman" w:hAnsi="Times New Roman" w:cs="Times New Roman"/>
          <w:sz w:val="28"/>
          <w:szCs w:val="28"/>
          <w:lang w:val="uk-UA"/>
        </w:rPr>
      </w:pPr>
    </w:p>
    <w:p w14:paraId="357D1CD8" w14:textId="77777777" w:rsidR="00BE45FA" w:rsidRPr="00160B66" w:rsidRDefault="00BE45FA" w:rsidP="00483957">
      <w:pPr>
        <w:pStyle w:val="a3"/>
        <w:spacing w:after="0" w:line="240" w:lineRule="auto"/>
        <w:ind w:left="0" w:firstLine="567"/>
        <w:jc w:val="both"/>
        <w:rPr>
          <w:rFonts w:ascii="Times New Roman" w:hAnsi="Times New Roman" w:cs="Times New Roman"/>
          <w:sz w:val="28"/>
          <w:szCs w:val="28"/>
          <w:lang w:val="uk-UA"/>
        </w:rPr>
      </w:pPr>
    </w:p>
    <w:p w14:paraId="20DDF89F" w14:textId="0C8ACB30" w:rsidR="005B4E11" w:rsidRPr="00160B66" w:rsidRDefault="005B4E11">
      <w:pPr>
        <w:rPr>
          <w:rFonts w:ascii="Times New Roman" w:hAnsi="Times New Roman" w:cs="Times New Roman"/>
          <w:color w:val="C00000"/>
          <w:sz w:val="28"/>
          <w:szCs w:val="28"/>
          <w:lang w:val="uk-UA"/>
        </w:rPr>
      </w:pPr>
      <w:r w:rsidRPr="00160B66">
        <w:rPr>
          <w:rFonts w:ascii="Times New Roman" w:hAnsi="Times New Roman" w:cs="Times New Roman"/>
          <w:color w:val="C00000"/>
          <w:sz w:val="28"/>
          <w:szCs w:val="28"/>
          <w:lang w:val="uk-UA"/>
        </w:rPr>
        <w:br w:type="page"/>
      </w:r>
    </w:p>
    <w:p w14:paraId="4EF1B94A" w14:textId="5616D983" w:rsidR="0005302A" w:rsidRPr="00160B66" w:rsidRDefault="0005302A" w:rsidP="0005302A">
      <w:pPr>
        <w:pStyle w:val="a3"/>
        <w:numPr>
          <w:ilvl w:val="0"/>
          <w:numId w:val="1"/>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lastRenderedPageBreak/>
        <w:t>Відомості про фактори, які обумовлюють підвищення ефективності реалізації проєкту у формі державно-приватного партнерства та результати її оцінки</w:t>
      </w:r>
    </w:p>
    <w:p w14:paraId="0EDD8AD3" w14:textId="1F04C11C" w:rsidR="0005302A" w:rsidRPr="00160B66" w:rsidRDefault="0005302A" w:rsidP="0005302A">
      <w:pPr>
        <w:pStyle w:val="a3"/>
        <w:numPr>
          <w:ilvl w:val="1"/>
          <w:numId w:val="1"/>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Фактори, що впливають на ефективність ДПП</w:t>
      </w:r>
    </w:p>
    <w:p w14:paraId="2A5E219A" w14:textId="38BC0C24"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У випадку фінансування даного проєкту з бюджету громади, без залучення приватного партнера, виконавчий комітет Луцької міської ради зіштовхнеться з рядом проблем, основною з яких буде відсутність досвіду адміністрування та управління подібним об’єктом. Для </w:t>
      </w:r>
      <w:r w:rsidR="00433EDF" w:rsidRPr="00160B66">
        <w:rPr>
          <w:rFonts w:ascii="Times New Roman" w:hAnsi="Times New Roman" w:cs="Times New Roman"/>
          <w:sz w:val="28"/>
          <w:szCs w:val="28"/>
          <w:shd w:val="clear" w:color="auto" w:fill="FFFFFF"/>
          <w:lang w:val="uk-UA"/>
        </w:rPr>
        <w:t xml:space="preserve">реставрації </w:t>
      </w:r>
      <w:r w:rsidRPr="00160B66">
        <w:rPr>
          <w:rFonts w:ascii="Times New Roman" w:hAnsi="Times New Roman" w:cs="Times New Roman"/>
          <w:sz w:val="28"/>
          <w:szCs w:val="28"/>
          <w:shd w:val="clear" w:color="auto" w:fill="FFFFFF"/>
          <w:lang w:val="uk-UA"/>
        </w:rPr>
        <w:t>об’єкта по вул. Кафедральній, 4, його пристосування під готельно-ресторанний комплекс та подальшу експлуатацію Луцька міська рада буде змушена створити нове комунальне підприємство (далі – КП) відповідного профілю.</w:t>
      </w:r>
    </w:p>
    <w:p w14:paraId="783BE2FD"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Відповідно до результатів дослідження Центру економічної стратегії «Як подолати неефективність комунальних підприємств?» від 28 серпня 2020 року, переважній більшості комунальних підприємств притаманна від’ємна рентабельність власного капіталу і активів.</w:t>
      </w:r>
    </w:p>
    <w:p w14:paraId="2C800025"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Це характерно як для компаній, що надають послуги і становлять загальний економічний інтерес, так і для компаній будь-якої іншої сфери, які контролюються органами місцевого самоврядування.</w:t>
      </w:r>
    </w:p>
    <w:p w14:paraId="45924536"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Середній рівень рентабельності активів для КП в обласних центрах за останні 10 років склав 0,03%, рентабельність власного капіталу складає в середньому 0,05%, тоді як для компаній у сферах водопостачання, постачання електроенергії і газу та громадського транспорту ці показники є взагалі від’ємними і складають від -1% до -5% на трирічному горизонті. Такі компанії переважно мають високий ступінь зношеності основних фондів.</w:t>
      </w:r>
    </w:p>
    <w:p w14:paraId="1776042F"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КП фінансуються з публічних коштів. У 2019 році 68% проаналізованих КП в обласних центрах отримали 14,4 млрд грн бюджетних коштів (за винятком КП в освітній сфері та сфері охорони здоров’я), а це – близько 8,2% видатків бюджетів відповідних міст. </w:t>
      </w:r>
    </w:p>
    <w:p w14:paraId="258B3134"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Сплата комунальними підприємствами податків у бюджети міст не компенсує навіть сум поповнень статутного капіталу.</w:t>
      </w:r>
    </w:p>
    <w:p w14:paraId="67EB5F38"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Вартість активів та недоотриманих громадою податків на землю та нерухомість, яка перебуває в розпорядженні КП теж є значною.</w:t>
      </w:r>
    </w:p>
    <w:p w14:paraId="4BB0E48C"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Загальними для всіх підприємств проблемами є:</w:t>
      </w:r>
    </w:p>
    <w:p w14:paraId="5C3CBCB4" w14:textId="2AD63C96"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нечітка політика власності;</w:t>
      </w:r>
    </w:p>
    <w:p w14:paraId="21202A2C" w14:textId="41E03CFB"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надмірний політичний вплив;</w:t>
      </w:r>
    </w:p>
    <w:p w14:paraId="69FE9939" w14:textId="00D8AC58"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неефективне управління активами.</w:t>
      </w:r>
    </w:p>
    <w:p w14:paraId="6749053C"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Причинами цих проблем часто є неефективний менеджмент та незацікавленість менеджерів від органів місцевого самоврядування в ефективній роботі.</w:t>
      </w:r>
    </w:p>
    <w:p w14:paraId="775AAD5A"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Згідно висновків дослідження Центру економічної стратегії від 28.08.2020, у комунальній власності варто залишати природні монополії, важливі підприємства а також ті, що забезпечують процеси життєдіяльності міста та надають соціально важливі послуги.</w:t>
      </w:r>
    </w:p>
    <w:p w14:paraId="6CB95EBD"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p>
    <w:p w14:paraId="1E745B0B" w14:textId="349FE6F8"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lastRenderedPageBreak/>
        <w:t>Враховуючи виконання бюджету за 2022 рік, обсяг доходів загального фонду Луцької міської територіальної громади без врахування міжбюджетних трансфертів затверджений в сумі 3 012,4 млн грн. До спеціального фонду бюджету надійшло 109,4 млн грн з</w:t>
      </w:r>
      <w:r w:rsidRPr="00160B66">
        <w:rPr>
          <w:lang w:val="uk-UA"/>
        </w:rPr>
        <w:t xml:space="preserve"> </w:t>
      </w:r>
      <w:r w:rsidRPr="00160B66">
        <w:rPr>
          <w:rFonts w:ascii="Times New Roman" w:hAnsi="Times New Roman" w:cs="Times New Roman"/>
          <w:sz w:val="28"/>
          <w:szCs w:val="28"/>
          <w:shd w:val="clear" w:color="auto" w:fill="FFFFFF"/>
          <w:lang w:val="uk-UA"/>
        </w:rPr>
        <w:t>урахуванням  міжбюджетних трансфертів.</w:t>
      </w:r>
    </w:p>
    <w:p w14:paraId="70D57B80" w14:textId="756C93E1"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Видатки бюджету становили</w:t>
      </w:r>
      <w:r w:rsidRPr="00160B66">
        <w:rPr>
          <w:lang w:val="uk-UA"/>
        </w:rPr>
        <w:t xml:space="preserve"> </w:t>
      </w:r>
      <w:r w:rsidRPr="00160B66">
        <w:rPr>
          <w:rFonts w:ascii="Times New Roman" w:hAnsi="Times New Roman" w:cs="Times New Roman"/>
          <w:sz w:val="28"/>
          <w:szCs w:val="28"/>
          <w:shd w:val="clear" w:color="auto" w:fill="FFFFFF"/>
          <w:lang w:val="uk-UA"/>
        </w:rPr>
        <w:t>2 381,6 млн грн загального фонду та 247,5 млн грн спеціального фонду.</w:t>
      </w:r>
    </w:p>
    <w:p w14:paraId="48EFDAC8"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Бюджет Луцької міської територіальної громади на 2023 рік затверджено в наступних обсягах: прогнозовані доходи становитимуть 2 694,1 млн грн, видатки – 2 667,8 млн грн.</w:t>
      </w:r>
      <w:r w:rsidRPr="00160B66">
        <w:rPr>
          <w:lang w:val="uk-UA"/>
        </w:rPr>
        <w:t xml:space="preserve"> </w:t>
      </w:r>
      <w:r w:rsidRPr="00160B66">
        <w:rPr>
          <w:rFonts w:ascii="Times New Roman" w:hAnsi="Times New Roman" w:cs="Times New Roman"/>
          <w:sz w:val="28"/>
          <w:szCs w:val="28"/>
          <w:shd w:val="clear" w:color="auto" w:fill="FFFFFF"/>
          <w:lang w:val="uk-UA"/>
        </w:rPr>
        <w:t xml:space="preserve"> </w:t>
      </w:r>
    </w:p>
    <w:p w14:paraId="34A8F91B"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Видатки загального фонду бюджету громади – 2 237,6 млн грн, видатки спеціального фонду бюджету громади – 430,2 млн грн.</w:t>
      </w:r>
    </w:p>
    <w:p w14:paraId="51696177"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Бюджет розвитку складатиме 363,1 млн грн.</w:t>
      </w:r>
    </w:p>
    <w:p w14:paraId="52CCF835"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З огляду на те, що сума прогнозованих інвестицій, необхідних для запуску об’єкта по вул. Кафедральній 4 складе близько 50 млн грн, що перевищує 1/7 частину бюджету розвитку громади на 2023 рік, така інвестиція не може бути здійснена, оскільки кошти вже розподілені на критично необхідні об’єкти. Така ж тенденція </w:t>
      </w:r>
      <w:proofErr w:type="spellStart"/>
      <w:r w:rsidRPr="00160B66">
        <w:rPr>
          <w:rFonts w:ascii="Times New Roman" w:hAnsi="Times New Roman" w:cs="Times New Roman"/>
          <w:sz w:val="28"/>
          <w:szCs w:val="28"/>
          <w:shd w:val="clear" w:color="auto" w:fill="FFFFFF"/>
          <w:lang w:val="uk-UA"/>
        </w:rPr>
        <w:t>спостерігатиметься</w:t>
      </w:r>
      <w:proofErr w:type="spellEnd"/>
      <w:r w:rsidRPr="00160B66">
        <w:rPr>
          <w:rFonts w:ascii="Times New Roman" w:hAnsi="Times New Roman" w:cs="Times New Roman"/>
          <w:sz w:val="28"/>
          <w:szCs w:val="28"/>
          <w:shd w:val="clear" w:color="auto" w:fill="FFFFFF"/>
          <w:lang w:val="uk-UA"/>
        </w:rPr>
        <w:t xml:space="preserve"> і у наступні роки. Тим більше недоцільно інвестувати бюджетні кошти в подібні об’єкти під час війни.</w:t>
      </w:r>
    </w:p>
    <w:p w14:paraId="0F0FFF90" w14:textId="70D54F06" w:rsidR="0005302A" w:rsidRPr="00160B66" w:rsidRDefault="0005302A" w:rsidP="00976DAF">
      <w:pPr>
        <w:pStyle w:val="a3"/>
        <w:numPr>
          <w:ilvl w:val="1"/>
          <w:numId w:val="1"/>
        </w:numPr>
        <w:tabs>
          <w:tab w:val="left" w:pos="1276"/>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Обґрунтування доцільності здійснення державно-приватного партнерства</w:t>
      </w:r>
      <w:r w:rsidR="009E375F" w:rsidRPr="00160B66">
        <w:rPr>
          <w:rFonts w:ascii="Times New Roman" w:hAnsi="Times New Roman" w:cs="Times New Roman"/>
          <w:b/>
          <w:sz w:val="28"/>
          <w:szCs w:val="28"/>
          <w:shd w:val="clear" w:color="auto" w:fill="FFFFFF"/>
          <w:lang w:val="uk-UA"/>
        </w:rPr>
        <w:t xml:space="preserve"> та а</w:t>
      </w:r>
      <w:r w:rsidRPr="00160B66">
        <w:rPr>
          <w:rFonts w:ascii="Times New Roman" w:hAnsi="Times New Roman" w:cs="Times New Roman"/>
          <w:b/>
          <w:sz w:val="28"/>
          <w:szCs w:val="28"/>
          <w:shd w:val="clear" w:color="auto" w:fill="FFFFFF"/>
          <w:lang w:val="uk-UA"/>
        </w:rPr>
        <w:t>наліз можливих варіантів розв’язання проблеми</w:t>
      </w:r>
    </w:p>
    <w:p w14:paraId="73CC02FD" w14:textId="77777777" w:rsidR="0005302A" w:rsidRPr="00160B66" w:rsidRDefault="0005302A" w:rsidP="0005302A">
      <w:pPr>
        <w:tabs>
          <w:tab w:val="left" w:pos="1134"/>
        </w:tabs>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Враховуючи специфіку об’єкта, а саме те, що він є пам’яткою місцевого значення, відповідно до Закону України «Про управління об’єктами державної власності» №185-V від 21 вересня 2006 року, передача прав на державне майно може </w:t>
      </w:r>
      <w:proofErr w:type="spellStart"/>
      <w:r w:rsidRPr="00160B66">
        <w:rPr>
          <w:rFonts w:ascii="Times New Roman" w:hAnsi="Times New Roman" w:cs="Times New Roman"/>
          <w:sz w:val="28"/>
          <w:szCs w:val="28"/>
          <w:shd w:val="clear" w:color="auto" w:fill="FFFFFF"/>
          <w:lang w:val="uk-UA"/>
        </w:rPr>
        <w:t>здійснюватись</w:t>
      </w:r>
      <w:proofErr w:type="spellEnd"/>
      <w:r w:rsidRPr="00160B66">
        <w:rPr>
          <w:rFonts w:ascii="Times New Roman" w:hAnsi="Times New Roman" w:cs="Times New Roman"/>
          <w:sz w:val="28"/>
          <w:szCs w:val="28"/>
          <w:shd w:val="clear" w:color="auto" w:fill="FFFFFF"/>
          <w:lang w:val="uk-UA"/>
        </w:rPr>
        <w:t xml:space="preserve"> за 3-ма напрямками: продаж, довгострокова пільгова оренда та державно-приватне партнерство. У зв’язку з непомірним навантаженням на бюджет громади, оголошеним воєнним станом та заборону на проведення капітальних видатків, варіант відновлення пам’ятки за кошти Луцької міської територіальної громади не розглядається.</w:t>
      </w:r>
    </w:p>
    <w:p w14:paraId="0ED4A23D" w14:textId="77777777" w:rsidR="0005302A" w:rsidRPr="00160B66" w:rsidRDefault="0005302A" w:rsidP="0005302A">
      <w:pPr>
        <w:pStyle w:val="a3"/>
        <w:tabs>
          <w:tab w:val="left" w:pos="1134"/>
        </w:tabs>
        <w:spacing w:after="0" w:line="240" w:lineRule="auto"/>
        <w:ind w:left="567"/>
        <w:jc w:val="both"/>
        <w:rPr>
          <w:rFonts w:ascii="Times New Roman" w:hAnsi="Times New Roman" w:cs="Times New Roman"/>
          <w:sz w:val="28"/>
          <w:szCs w:val="28"/>
          <w:shd w:val="clear" w:color="auto" w:fill="FFFFFF"/>
          <w:lang w:val="uk-UA"/>
        </w:rPr>
      </w:pPr>
      <w:r w:rsidRPr="00160B66">
        <w:rPr>
          <w:rFonts w:ascii="Times New Roman" w:hAnsi="Times New Roman" w:cs="Times New Roman"/>
          <w:b/>
          <w:sz w:val="28"/>
          <w:szCs w:val="28"/>
          <w:shd w:val="clear" w:color="auto" w:fill="FFFFFF"/>
          <w:lang w:val="uk-UA"/>
        </w:rPr>
        <w:t>Варіант 1. Продаж</w:t>
      </w:r>
    </w:p>
    <w:p w14:paraId="0E60B2FD" w14:textId="398433A3" w:rsidR="0005302A" w:rsidRPr="00160B66" w:rsidRDefault="0005302A" w:rsidP="0005302A">
      <w:pPr>
        <w:tabs>
          <w:tab w:val="left" w:pos="1134"/>
        </w:tabs>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Пам'ятка може бути приватизована лише за умови укладення </w:t>
      </w:r>
      <w:r w:rsidR="0034481B">
        <w:rPr>
          <w:rFonts w:ascii="Times New Roman" w:hAnsi="Times New Roman" w:cs="Times New Roman"/>
          <w:sz w:val="28"/>
          <w:szCs w:val="28"/>
          <w:shd w:val="clear" w:color="auto" w:fill="FFFFFF"/>
          <w:lang w:val="uk-UA"/>
        </w:rPr>
        <w:t xml:space="preserve">між </w:t>
      </w:r>
      <w:r w:rsidRPr="00160B66">
        <w:rPr>
          <w:rFonts w:ascii="Times New Roman" w:hAnsi="Times New Roman" w:cs="Times New Roman"/>
          <w:sz w:val="28"/>
          <w:szCs w:val="28"/>
          <w:shd w:val="clear" w:color="auto" w:fill="FFFFFF"/>
          <w:lang w:val="uk-UA"/>
        </w:rPr>
        <w:t xml:space="preserve">майбутнім власником </w:t>
      </w:r>
      <w:r w:rsidR="0034481B">
        <w:rPr>
          <w:rFonts w:ascii="Times New Roman" w:hAnsi="Times New Roman" w:cs="Times New Roman"/>
          <w:sz w:val="28"/>
          <w:szCs w:val="28"/>
          <w:shd w:val="clear" w:color="auto" w:fill="FFFFFF"/>
          <w:lang w:val="uk-UA"/>
        </w:rPr>
        <w:t>та</w:t>
      </w:r>
      <w:r w:rsidR="0034481B" w:rsidRPr="00160B66">
        <w:rPr>
          <w:rFonts w:ascii="Times New Roman" w:hAnsi="Times New Roman" w:cs="Times New Roman"/>
          <w:sz w:val="28"/>
          <w:szCs w:val="28"/>
          <w:shd w:val="clear" w:color="auto" w:fill="FFFFFF"/>
          <w:lang w:val="uk-UA"/>
        </w:rPr>
        <w:t xml:space="preserve"> відповідним органом охорони культурної спадщини </w:t>
      </w:r>
      <w:r w:rsidRPr="00160B66">
        <w:rPr>
          <w:rFonts w:ascii="Times New Roman" w:hAnsi="Times New Roman" w:cs="Times New Roman"/>
          <w:sz w:val="28"/>
          <w:szCs w:val="28"/>
          <w:shd w:val="clear" w:color="auto" w:fill="FFFFFF"/>
          <w:lang w:val="uk-UA"/>
        </w:rPr>
        <w:t>попередньої угоди</w:t>
      </w:r>
      <w:r w:rsidR="0034481B">
        <w:rPr>
          <w:rFonts w:ascii="Times New Roman" w:hAnsi="Times New Roman" w:cs="Times New Roman"/>
          <w:sz w:val="28"/>
          <w:szCs w:val="28"/>
          <w:shd w:val="clear" w:color="auto" w:fill="FFFFFF"/>
          <w:lang w:val="uk-UA"/>
        </w:rPr>
        <w:t xml:space="preserve"> (зобов’язання)</w:t>
      </w:r>
      <w:r w:rsidRPr="00160B66">
        <w:rPr>
          <w:rFonts w:ascii="Times New Roman" w:hAnsi="Times New Roman" w:cs="Times New Roman"/>
          <w:sz w:val="28"/>
          <w:szCs w:val="28"/>
          <w:shd w:val="clear" w:color="auto" w:fill="FFFFFF"/>
          <w:lang w:val="uk-UA"/>
        </w:rPr>
        <w:t xml:space="preserve"> про укладення охоронного договору на пам'ятку (її частину) майбутньому. </w:t>
      </w:r>
    </w:p>
    <w:p w14:paraId="2EBF498F" w14:textId="77777777" w:rsidR="0005302A" w:rsidRPr="00160B66" w:rsidRDefault="0005302A" w:rsidP="0005302A">
      <w:pPr>
        <w:tabs>
          <w:tab w:val="left" w:pos="1134"/>
        </w:tabs>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Попередня угода повинна містити істотні умови щодо цільового використання пам'ятки, перелік робіт, які майбутній власник зобов'язується провести з метою утримання пам’ятки в належному стані. Але при цьому виконавчий комітет Луцької міської ради повністю втрачає контроль над майном та не отримує майже ніякої вигоди та суттєвих надходжень до бюджету громади, оскільки, враховуючи фізичний стан пам’ятки, вартість приватизації буде незначною.</w:t>
      </w:r>
    </w:p>
    <w:p w14:paraId="09ED0E91" w14:textId="0B7CEC04"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Відповідно до техніко-економічного обґрунтування проєкту, за результатами проведеного аналізу ринкової вартості подібного майна у Волинській області, середня вартість такої нерухомості становить 407 </w:t>
      </w:r>
      <w:proofErr w:type="spellStart"/>
      <w:r w:rsidRPr="00160B66">
        <w:rPr>
          <w:rFonts w:ascii="Times New Roman" w:hAnsi="Times New Roman" w:cs="Times New Roman"/>
          <w:sz w:val="28"/>
          <w:szCs w:val="28"/>
          <w:shd w:val="clear" w:color="auto" w:fill="FFFFFF"/>
          <w:lang w:val="uk-UA"/>
        </w:rPr>
        <w:t>дол</w:t>
      </w:r>
      <w:proofErr w:type="spellEnd"/>
      <w:r w:rsidRPr="00160B66">
        <w:rPr>
          <w:rFonts w:ascii="Times New Roman" w:hAnsi="Times New Roman" w:cs="Times New Roman"/>
          <w:sz w:val="28"/>
          <w:szCs w:val="28"/>
          <w:shd w:val="clear" w:color="auto" w:fill="FFFFFF"/>
          <w:lang w:val="uk-UA"/>
        </w:rPr>
        <w:t xml:space="preserve">. США за 1 квадратний метр, що по курсу НБУ (36,5686 грн за </w:t>
      </w:r>
      <w:r w:rsidRPr="00160B66">
        <w:rPr>
          <w:rFonts w:ascii="Times New Roman" w:hAnsi="Times New Roman" w:cs="Times New Roman"/>
          <w:sz w:val="28"/>
          <w:szCs w:val="28"/>
          <w:shd w:val="clear" w:color="auto" w:fill="FFFFFF"/>
          <w:lang w:val="uk-UA"/>
        </w:rPr>
        <w:lastRenderedPageBreak/>
        <w:t>1 </w:t>
      </w:r>
      <w:proofErr w:type="spellStart"/>
      <w:r w:rsidRPr="00160B66">
        <w:rPr>
          <w:rFonts w:ascii="Times New Roman" w:hAnsi="Times New Roman" w:cs="Times New Roman"/>
          <w:sz w:val="28"/>
          <w:szCs w:val="28"/>
          <w:shd w:val="clear" w:color="auto" w:fill="FFFFFF"/>
          <w:lang w:val="uk-UA"/>
        </w:rPr>
        <w:t>дол</w:t>
      </w:r>
      <w:proofErr w:type="spellEnd"/>
      <w:r w:rsidRPr="00160B66">
        <w:rPr>
          <w:rFonts w:ascii="Times New Roman" w:hAnsi="Times New Roman" w:cs="Times New Roman"/>
          <w:sz w:val="28"/>
          <w:szCs w:val="28"/>
          <w:shd w:val="clear" w:color="auto" w:fill="FFFFFF"/>
          <w:lang w:val="uk-UA"/>
        </w:rPr>
        <w:t>. США) становить (з округленням до цілого числа): 407 </w:t>
      </w:r>
      <w:proofErr w:type="spellStart"/>
      <w:r w:rsidRPr="00160B66">
        <w:rPr>
          <w:rFonts w:ascii="Times New Roman" w:hAnsi="Times New Roman" w:cs="Times New Roman"/>
          <w:sz w:val="28"/>
          <w:szCs w:val="28"/>
          <w:shd w:val="clear" w:color="auto" w:fill="FFFFFF"/>
          <w:lang w:val="uk-UA"/>
        </w:rPr>
        <w:t>дол</w:t>
      </w:r>
      <w:proofErr w:type="spellEnd"/>
      <w:r w:rsidRPr="00160B66">
        <w:rPr>
          <w:rFonts w:ascii="Times New Roman" w:hAnsi="Times New Roman" w:cs="Times New Roman"/>
          <w:sz w:val="28"/>
          <w:szCs w:val="28"/>
          <w:shd w:val="clear" w:color="auto" w:fill="FFFFFF"/>
          <w:lang w:val="uk-UA"/>
        </w:rPr>
        <w:t>. США х 36,5686 = 14 883 грн/м. </w:t>
      </w:r>
      <w:proofErr w:type="spellStart"/>
      <w:r w:rsidRPr="00160B66">
        <w:rPr>
          <w:rFonts w:ascii="Times New Roman" w:hAnsi="Times New Roman" w:cs="Times New Roman"/>
          <w:sz w:val="28"/>
          <w:szCs w:val="28"/>
          <w:shd w:val="clear" w:color="auto" w:fill="FFFFFF"/>
          <w:lang w:val="uk-UA"/>
        </w:rPr>
        <w:t>кв</w:t>
      </w:r>
      <w:proofErr w:type="spellEnd"/>
      <w:r w:rsidRPr="00160B66">
        <w:rPr>
          <w:rFonts w:ascii="Times New Roman" w:hAnsi="Times New Roman" w:cs="Times New Roman"/>
          <w:sz w:val="28"/>
          <w:szCs w:val="28"/>
          <w:shd w:val="clear" w:color="auto" w:fill="FFFFFF"/>
          <w:lang w:val="uk-UA"/>
        </w:rPr>
        <w:t>.</w:t>
      </w:r>
      <w:r w:rsidRPr="00160B66">
        <w:rPr>
          <w:rFonts w:ascii="Times New Roman" w:hAnsi="Times New Roman" w:cs="Times New Roman"/>
          <w:color w:val="333333"/>
          <w:sz w:val="28"/>
          <w:szCs w:val="28"/>
          <w:shd w:val="clear" w:color="auto" w:fill="FFFFFF"/>
          <w:lang w:val="uk-UA"/>
        </w:rPr>
        <w:t xml:space="preserve"> Н</w:t>
      </w:r>
      <w:r w:rsidRPr="00160B66">
        <w:rPr>
          <w:rFonts w:ascii="Times New Roman" w:hAnsi="Times New Roman" w:cs="Times New Roman"/>
          <w:sz w:val="28"/>
          <w:szCs w:val="28"/>
          <w:shd w:val="clear" w:color="auto" w:fill="FFFFFF"/>
          <w:lang w:val="uk-UA"/>
        </w:rPr>
        <w:t>еобхідно врахувати, що відповідно до висновку щодо технічного стану будівельних конструкцій, характеристик основ фундаментів, інженерних мереж і систем об'єкта, наведеному в технічному звіті КП «</w:t>
      </w:r>
      <w:proofErr w:type="spellStart"/>
      <w:r w:rsidRPr="00160B66">
        <w:rPr>
          <w:rFonts w:ascii="Times New Roman" w:hAnsi="Times New Roman" w:cs="Times New Roman"/>
          <w:sz w:val="28"/>
          <w:szCs w:val="28"/>
          <w:shd w:val="clear" w:color="auto" w:fill="FFFFFF"/>
          <w:lang w:val="uk-UA"/>
        </w:rPr>
        <w:t>Волиньпро</w:t>
      </w:r>
      <w:r w:rsidR="00160B66">
        <w:rPr>
          <w:rFonts w:ascii="Times New Roman" w:hAnsi="Times New Roman" w:cs="Times New Roman"/>
          <w:sz w:val="28"/>
          <w:szCs w:val="28"/>
          <w:shd w:val="clear" w:color="auto" w:fill="FFFFFF"/>
          <w:lang w:val="uk-UA"/>
        </w:rPr>
        <w:t>е</w:t>
      </w:r>
      <w:r w:rsidRPr="00160B66">
        <w:rPr>
          <w:rFonts w:ascii="Times New Roman" w:hAnsi="Times New Roman" w:cs="Times New Roman"/>
          <w:sz w:val="28"/>
          <w:szCs w:val="28"/>
          <w:shd w:val="clear" w:color="auto" w:fill="FFFFFF"/>
          <w:lang w:val="uk-UA"/>
        </w:rPr>
        <w:t>кт</w:t>
      </w:r>
      <w:proofErr w:type="spellEnd"/>
      <w:r w:rsidRPr="00160B66">
        <w:rPr>
          <w:rFonts w:ascii="Times New Roman" w:hAnsi="Times New Roman" w:cs="Times New Roman"/>
          <w:sz w:val="28"/>
          <w:szCs w:val="28"/>
          <w:shd w:val="clear" w:color="auto" w:fill="FFFFFF"/>
          <w:lang w:val="uk-UA"/>
        </w:rPr>
        <w:t>» Волинської обласної ради № 1.1-28/4244/2021 від 10.08.2021</w:t>
      </w:r>
      <w:r w:rsidRPr="00160B66">
        <w:rPr>
          <w:rFonts w:ascii="Times New Roman" w:hAnsi="Times New Roman" w:cs="Times New Roman"/>
          <w:sz w:val="28"/>
          <w:szCs w:val="28"/>
          <w:lang w:val="uk-UA"/>
        </w:rPr>
        <w:t>, будівля знаходиться у незадовільному, перед</w:t>
      </w:r>
      <w:r w:rsid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аварійному стані</w:t>
      </w:r>
      <w:r w:rsidRPr="00160B66">
        <w:rPr>
          <w:rFonts w:ascii="Times New Roman" w:hAnsi="Times New Roman" w:cs="Times New Roman"/>
          <w:sz w:val="28"/>
          <w:szCs w:val="28"/>
          <w:shd w:val="clear" w:color="auto" w:fill="FFFFFF"/>
          <w:lang w:val="uk-UA"/>
        </w:rPr>
        <w:t xml:space="preserve">. </w:t>
      </w:r>
    </w:p>
    <w:p w14:paraId="554D0798" w14:textId="77777777" w:rsidR="0005302A" w:rsidRPr="00160B66" w:rsidRDefault="0005302A" w:rsidP="0005302A">
      <w:pPr>
        <w:spacing w:after="0" w:line="240" w:lineRule="auto"/>
        <w:ind w:firstLine="567"/>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Шкала технічного стану</w:t>
      </w:r>
    </w:p>
    <w:tbl>
      <w:tblPr>
        <w:tblW w:w="9680" w:type="dxa"/>
        <w:tblInd w:w="93" w:type="dxa"/>
        <w:shd w:val="clear" w:color="auto" w:fill="FFFFFF" w:themeFill="background1"/>
        <w:tblLook w:val="04A0" w:firstRow="1" w:lastRow="0" w:firstColumn="1" w:lastColumn="0" w:noHBand="0" w:noVBand="1"/>
      </w:tblPr>
      <w:tblGrid>
        <w:gridCol w:w="1291"/>
        <w:gridCol w:w="1843"/>
        <w:gridCol w:w="6546"/>
      </w:tblGrid>
      <w:tr w:rsidR="0005302A" w:rsidRPr="00160B66" w14:paraId="547D2B3D" w14:textId="77777777" w:rsidTr="00C25B38">
        <w:trPr>
          <w:trHeight w:val="525"/>
        </w:trPr>
        <w:tc>
          <w:tcPr>
            <w:tcW w:w="96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93FB1" w14:textId="77777777" w:rsidR="0005302A" w:rsidRPr="00160B66" w:rsidRDefault="0005302A" w:rsidP="005579F3">
            <w:pPr>
              <w:spacing w:after="0" w:line="240" w:lineRule="auto"/>
              <w:jc w:val="center"/>
              <w:rPr>
                <w:rFonts w:ascii="Times New Roman" w:eastAsia="Times New Roman" w:hAnsi="Times New Roman" w:cs="Times New Roman"/>
                <w:b/>
                <w:bCs/>
                <w:sz w:val="24"/>
                <w:szCs w:val="24"/>
                <w:lang w:val="uk-UA" w:eastAsia="ru-RU"/>
              </w:rPr>
            </w:pPr>
            <w:r w:rsidRPr="00160B66">
              <w:rPr>
                <w:rFonts w:ascii="Times New Roman" w:eastAsia="Times New Roman" w:hAnsi="Times New Roman" w:cs="Times New Roman"/>
                <w:b/>
                <w:bCs/>
                <w:sz w:val="24"/>
                <w:szCs w:val="24"/>
                <w:lang w:val="uk-UA" w:eastAsia="ru-RU"/>
              </w:rPr>
              <w:t>Шкала оцінки зносу елементів будинку</w:t>
            </w:r>
          </w:p>
        </w:tc>
      </w:tr>
      <w:tr w:rsidR="0005302A" w:rsidRPr="00160B66" w14:paraId="14AF3C62" w14:textId="77777777" w:rsidTr="00C25B38">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0F09701" w14:textId="77777777" w:rsidR="0005302A" w:rsidRPr="00160B66" w:rsidRDefault="0005302A" w:rsidP="005579F3">
            <w:pPr>
              <w:spacing w:after="0" w:line="240" w:lineRule="auto"/>
              <w:jc w:val="center"/>
              <w:rPr>
                <w:rFonts w:ascii="Times New Roman" w:eastAsia="Times New Roman" w:hAnsi="Times New Roman" w:cs="Times New Roman"/>
                <w:b/>
                <w:bCs/>
                <w:sz w:val="24"/>
                <w:szCs w:val="24"/>
                <w:lang w:val="uk-UA" w:eastAsia="ru-RU"/>
              </w:rPr>
            </w:pPr>
            <w:r w:rsidRPr="00160B66">
              <w:rPr>
                <w:rFonts w:ascii="Times New Roman" w:eastAsia="Times New Roman" w:hAnsi="Times New Roman" w:cs="Times New Roman"/>
                <w:b/>
                <w:bCs/>
                <w:sz w:val="24"/>
                <w:szCs w:val="24"/>
                <w:lang w:val="uk-UA" w:eastAsia="ru-RU"/>
              </w:rPr>
              <w:t>Фізичний знос %</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08DDE506" w14:textId="77777777" w:rsidR="0005302A" w:rsidRPr="00160B66" w:rsidRDefault="0005302A" w:rsidP="005579F3">
            <w:pPr>
              <w:spacing w:after="0" w:line="240" w:lineRule="auto"/>
              <w:jc w:val="center"/>
              <w:rPr>
                <w:rFonts w:ascii="Times New Roman" w:eastAsia="Times New Roman" w:hAnsi="Times New Roman" w:cs="Times New Roman"/>
                <w:b/>
                <w:bCs/>
                <w:sz w:val="24"/>
                <w:szCs w:val="24"/>
                <w:lang w:val="uk-UA" w:eastAsia="ru-RU"/>
              </w:rPr>
            </w:pPr>
            <w:r w:rsidRPr="00160B66">
              <w:rPr>
                <w:rFonts w:ascii="Times New Roman" w:eastAsia="Times New Roman" w:hAnsi="Times New Roman" w:cs="Times New Roman"/>
                <w:b/>
                <w:bCs/>
                <w:sz w:val="24"/>
                <w:szCs w:val="24"/>
                <w:lang w:val="uk-UA" w:eastAsia="ru-RU"/>
              </w:rPr>
              <w:t>Оцінка технічного стану</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43A7BA9F" w14:textId="77777777" w:rsidR="0005302A" w:rsidRPr="00160B66" w:rsidRDefault="0005302A" w:rsidP="005579F3">
            <w:pPr>
              <w:spacing w:after="0" w:line="240" w:lineRule="auto"/>
              <w:jc w:val="center"/>
              <w:rPr>
                <w:rFonts w:ascii="Times New Roman" w:eastAsia="Times New Roman" w:hAnsi="Times New Roman" w:cs="Times New Roman"/>
                <w:b/>
                <w:bCs/>
                <w:sz w:val="24"/>
                <w:szCs w:val="24"/>
                <w:lang w:val="uk-UA" w:eastAsia="ru-RU"/>
              </w:rPr>
            </w:pPr>
            <w:r w:rsidRPr="00160B66">
              <w:rPr>
                <w:rFonts w:ascii="Times New Roman" w:eastAsia="Times New Roman" w:hAnsi="Times New Roman" w:cs="Times New Roman"/>
                <w:b/>
                <w:bCs/>
                <w:sz w:val="24"/>
                <w:szCs w:val="24"/>
                <w:lang w:val="uk-UA" w:eastAsia="ru-RU"/>
              </w:rPr>
              <w:t>Загальна характеристика технічного стану</w:t>
            </w:r>
          </w:p>
        </w:tc>
      </w:tr>
      <w:tr w:rsidR="0005302A" w:rsidRPr="00160B66" w14:paraId="193A048F" w14:textId="77777777" w:rsidTr="00C25B38">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1AC2E2E"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0-20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574657D"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добрий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D6650E4" w14:textId="77777777" w:rsidR="0005302A" w:rsidRPr="00160B66" w:rsidRDefault="0005302A" w:rsidP="005579F3">
            <w:pPr>
              <w:spacing w:after="0" w:line="240" w:lineRule="auto"/>
              <w:rPr>
                <w:rFonts w:ascii="Times New Roman" w:eastAsia="Times New Roman" w:hAnsi="Times New Roman" w:cs="Times New Roman"/>
                <w:sz w:val="24"/>
                <w:szCs w:val="24"/>
                <w:lang w:val="uk-UA" w:eastAsia="ru-RU"/>
              </w:rPr>
            </w:pPr>
            <w:r w:rsidRPr="00160B66">
              <w:rPr>
                <w:rFonts w:ascii="Times New Roman" w:eastAsia="Times New Roman" w:hAnsi="Times New Roman" w:cs="Times New Roman"/>
                <w:sz w:val="24"/>
                <w:szCs w:val="24"/>
                <w:lang w:val="uk-UA" w:eastAsia="ru-RU"/>
              </w:rPr>
              <w:t>Пошкоджень і деформацій немає. Є окремі несправності, що не впливають на експлуатацію елемента і усуваються під час ремонту</w:t>
            </w:r>
          </w:p>
        </w:tc>
      </w:tr>
      <w:tr w:rsidR="0005302A" w:rsidRPr="00160B66" w14:paraId="78DB1AF7" w14:textId="77777777" w:rsidTr="00C25B38">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1CDB199"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21-40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2B2317A5"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задовільний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7C4EDF58" w14:textId="77777777" w:rsidR="0005302A" w:rsidRPr="00160B66" w:rsidRDefault="0005302A" w:rsidP="005579F3">
            <w:pPr>
              <w:spacing w:after="0" w:line="240" w:lineRule="auto"/>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Елементи будівлі в цілому придатні для експлуатації, але потребують ремонту, який найдоцільніший на цій стадії</w:t>
            </w:r>
          </w:p>
        </w:tc>
      </w:tr>
      <w:tr w:rsidR="0005302A" w:rsidRPr="00160B66" w14:paraId="29B6777A" w14:textId="77777777" w:rsidTr="00C25B38">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A67A6F"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41-60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75B39BCF"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незадовільний</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066D49D7" w14:textId="77777777" w:rsidR="0005302A" w:rsidRPr="00160B66" w:rsidRDefault="0005302A" w:rsidP="005579F3">
            <w:pPr>
              <w:spacing w:after="0" w:line="240" w:lineRule="auto"/>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Експлуатація елементів будинку можлива лише при умові проведення їх ремонту</w:t>
            </w:r>
          </w:p>
        </w:tc>
      </w:tr>
      <w:tr w:rsidR="0005302A" w:rsidRPr="00160B66" w14:paraId="4C7F914A" w14:textId="77777777" w:rsidTr="00C25B38">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1249E7"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61-80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50AA00CD"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ветхий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24EDA92B" w14:textId="77777777" w:rsidR="0005302A" w:rsidRPr="00160B66" w:rsidRDefault="0005302A" w:rsidP="005579F3">
            <w:pPr>
              <w:spacing w:after="0" w:line="240" w:lineRule="auto"/>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Стан несучих конструктивних елементів аварійний, а не несучих – дуже ветхий. Обмежене виконання елементами будинку своїх функцій</w:t>
            </w:r>
          </w:p>
        </w:tc>
      </w:tr>
      <w:tr w:rsidR="0005302A" w:rsidRPr="00160B66" w14:paraId="08F4DF89" w14:textId="77777777" w:rsidTr="00C25B38">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F5A656"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81-100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EFB2501" w14:textId="77777777" w:rsidR="0005302A" w:rsidRPr="00160B66" w:rsidRDefault="0005302A" w:rsidP="005579F3">
            <w:pPr>
              <w:spacing w:after="0" w:line="240" w:lineRule="auto"/>
              <w:jc w:val="center"/>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непридатний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3C7898E" w14:textId="77777777" w:rsidR="0005302A" w:rsidRPr="00160B66" w:rsidRDefault="0005302A" w:rsidP="005579F3">
            <w:pPr>
              <w:spacing w:after="0" w:line="240" w:lineRule="auto"/>
              <w:rPr>
                <w:rFonts w:ascii="Times New Roman" w:eastAsia="Times New Roman" w:hAnsi="Times New Roman" w:cs="Times New Roman"/>
                <w:color w:val="202122"/>
                <w:sz w:val="24"/>
                <w:szCs w:val="24"/>
                <w:lang w:val="uk-UA" w:eastAsia="ru-RU"/>
              </w:rPr>
            </w:pPr>
            <w:r w:rsidRPr="00160B66">
              <w:rPr>
                <w:rFonts w:ascii="Times New Roman" w:eastAsia="Times New Roman" w:hAnsi="Times New Roman" w:cs="Times New Roman"/>
                <w:color w:val="202122"/>
                <w:sz w:val="24"/>
                <w:szCs w:val="24"/>
                <w:lang w:val="uk-UA" w:eastAsia="ru-RU"/>
              </w:rPr>
              <w:t>Елементи будинку знаходяться у зруйнованому стані. При зносі 100% залишки елемента повністю ліквідовані</w:t>
            </w:r>
          </w:p>
        </w:tc>
      </w:tr>
    </w:tbl>
    <w:p w14:paraId="3530412B"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У даному випадку, відповідно до технічного звіту, приймаємо максимальний знос згідно технічного стану, що у свою чергу дорівнює показнику 60%. Відповідно, коефіцієнт придатності будівлі буде становити 1-60% = 0,4.</w:t>
      </w:r>
    </w:p>
    <w:p w14:paraId="1740E385"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Отже згідно зі шкалою технічного стану, розрахунок поточної вартості наступний:</w:t>
      </w:r>
    </w:p>
    <w:p w14:paraId="2F651113" w14:textId="77777777" w:rsidR="0005302A" w:rsidRPr="00160B66" w:rsidRDefault="0005302A" w:rsidP="0005302A">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Приведена </w:t>
      </w:r>
      <w:proofErr w:type="spellStart"/>
      <w:r w:rsidRPr="00160B66">
        <w:rPr>
          <w:rFonts w:ascii="Times New Roman" w:hAnsi="Times New Roman" w:cs="Times New Roman"/>
          <w:sz w:val="28"/>
          <w:szCs w:val="28"/>
          <w:shd w:val="clear" w:color="auto" w:fill="FFFFFF"/>
          <w:lang w:val="uk-UA"/>
        </w:rPr>
        <w:t>середньоринкова</w:t>
      </w:r>
      <w:proofErr w:type="spellEnd"/>
      <w:r w:rsidRPr="00160B66">
        <w:rPr>
          <w:rFonts w:ascii="Times New Roman" w:hAnsi="Times New Roman" w:cs="Times New Roman"/>
          <w:sz w:val="28"/>
          <w:szCs w:val="28"/>
          <w:shd w:val="clear" w:color="auto" w:fill="FFFFFF"/>
          <w:lang w:val="uk-UA"/>
        </w:rPr>
        <w:t xml:space="preserve"> вартість 1 </w:t>
      </w:r>
      <w:proofErr w:type="spellStart"/>
      <w:r w:rsidRPr="00160B66">
        <w:rPr>
          <w:rFonts w:ascii="Times New Roman" w:hAnsi="Times New Roman" w:cs="Times New Roman"/>
          <w:sz w:val="28"/>
          <w:szCs w:val="28"/>
          <w:shd w:val="clear" w:color="auto" w:fill="FFFFFF"/>
          <w:lang w:val="uk-UA"/>
        </w:rPr>
        <w:t>кв</w:t>
      </w:r>
      <w:proofErr w:type="spellEnd"/>
      <w:r w:rsidRPr="00160B66">
        <w:rPr>
          <w:rFonts w:ascii="Times New Roman" w:hAnsi="Times New Roman" w:cs="Times New Roman"/>
          <w:sz w:val="28"/>
          <w:szCs w:val="28"/>
          <w:shd w:val="clear" w:color="auto" w:fill="FFFFFF"/>
          <w:lang w:val="uk-UA"/>
        </w:rPr>
        <w:t>. м (14 883) x загальна площа будівлі (1 168,8) х коефіцієнт придатності (0,4) = 6 958 100 грн.</w:t>
      </w:r>
    </w:p>
    <w:p w14:paraId="534CE2BD" w14:textId="77777777" w:rsidR="0005302A" w:rsidRPr="00160B66" w:rsidRDefault="0005302A" w:rsidP="0005302A">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Аналіз пропозицій продажу подібних об’єктів на ринку (гараж)</w:t>
      </w:r>
    </w:p>
    <w:p w14:paraId="47A34886" w14:textId="77777777" w:rsidR="0005302A" w:rsidRPr="00160B66" w:rsidRDefault="0005302A" w:rsidP="006035C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Враховуючи корисну площу, </w:t>
      </w:r>
      <w:proofErr w:type="spellStart"/>
      <w:r w:rsidRPr="00160B66">
        <w:rPr>
          <w:rFonts w:ascii="Times New Roman" w:hAnsi="Times New Roman" w:cs="Times New Roman"/>
          <w:sz w:val="28"/>
          <w:szCs w:val="28"/>
          <w:shd w:val="clear" w:color="auto" w:fill="FFFFFF"/>
          <w:lang w:val="uk-UA"/>
        </w:rPr>
        <w:t>середньоринкову</w:t>
      </w:r>
      <w:proofErr w:type="spellEnd"/>
      <w:r w:rsidRPr="00160B66">
        <w:rPr>
          <w:rFonts w:ascii="Times New Roman" w:hAnsi="Times New Roman" w:cs="Times New Roman"/>
          <w:sz w:val="28"/>
          <w:szCs w:val="28"/>
          <w:shd w:val="clear" w:color="auto" w:fill="FFFFFF"/>
          <w:lang w:val="uk-UA"/>
        </w:rPr>
        <w:t xml:space="preserve"> вартість та технічний стан гаража (коефіцієнт придатності: 1-40%=0,6), розрахунок (з округленням до цілого числа) буде наступним:</w:t>
      </w:r>
    </w:p>
    <w:p w14:paraId="5E220AAE" w14:textId="13584B84" w:rsidR="0005302A" w:rsidRPr="00160B66" w:rsidRDefault="0005302A" w:rsidP="006035C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286,7 </w:t>
      </w:r>
      <w:proofErr w:type="spellStart"/>
      <w:r w:rsidRPr="00160B66">
        <w:rPr>
          <w:rFonts w:ascii="Times New Roman" w:hAnsi="Times New Roman" w:cs="Times New Roman"/>
          <w:sz w:val="28"/>
          <w:szCs w:val="28"/>
          <w:shd w:val="clear" w:color="auto" w:fill="FFFFFF"/>
          <w:lang w:val="uk-UA"/>
        </w:rPr>
        <w:t>кв</w:t>
      </w:r>
      <w:proofErr w:type="spellEnd"/>
      <w:r w:rsidRPr="00160B66">
        <w:rPr>
          <w:rFonts w:ascii="Times New Roman" w:hAnsi="Times New Roman" w:cs="Times New Roman"/>
          <w:sz w:val="28"/>
          <w:szCs w:val="28"/>
          <w:shd w:val="clear" w:color="auto" w:fill="FFFFFF"/>
          <w:lang w:val="uk-UA"/>
        </w:rPr>
        <w:t>. м. х 5 339 грн х 0,6 = 918 415 грн</w:t>
      </w:r>
      <w:r w:rsidR="006035CD">
        <w:rPr>
          <w:rFonts w:ascii="Times New Roman" w:hAnsi="Times New Roman" w:cs="Times New Roman"/>
          <w:sz w:val="28"/>
          <w:szCs w:val="28"/>
          <w:shd w:val="clear" w:color="auto" w:fill="FFFFFF"/>
          <w:lang w:val="uk-UA"/>
        </w:rPr>
        <w:t>.</w:t>
      </w:r>
    </w:p>
    <w:p w14:paraId="5B00926C" w14:textId="77777777" w:rsidR="0005302A" w:rsidRPr="00160B66" w:rsidRDefault="0005302A" w:rsidP="006035C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Отже, у разі продажу об’єкта, а саме, нежитлової будівлі загальною площею 1 168,8 </w:t>
      </w:r>
      <w:proofErr w:type="spellStart"/>
      <w:r w:rsidRPr="00160B66">
        <w:rPr>
          <w:rFonts w:ascii="Times New Roman" w:hAnsi="Times New Roman" w:cs="Times New Roman"/>
          <w:sz w:val="28"/>
          <w:szCs w:val="28"/>
          <w:shd w:val="clear" w:color="auto" w:fill="FFFFFF"/>
          <w:lang w:val="uk-UA"/>
        </w:rPr>
        <w:t>кв</w:t>
      </w:r>
      <w:proofErr w:type="spellEnd"/>
      <w:r w:rsidRPr="00160B66">
        <w:rPr>
          <w:rFonts w:ascii="Times New Roman" w:hAnsi="Times New Roman" w:cs="Times New Roman"/>
          <w:sz w:val="28"/>
          <w:szCs w:val="28"/>
          <w:shd w:val="clear" w:color="auto" w:fill="FFFFFF"/>
          <w:lang w:val="uk-UA"/>
        </w:rPr>
        <w:t>. м та будівлі гаража корисною площею 286,7 </w:t>
      </w:r>
      <w:proofErr w:type="spellStart"/>
      <w:r w:rsidRPr="00160B66">
        <w:rPr>
          <w:rFonts w:ascii="Times New Roman" w:hAnsi="Times New Roman" w:cs="Times New Roman"/>
          <w:sz w:val="28"/>
          <w:szCs w:val="28"/>
          <w:shd w:val="clear" w:color="auto" w:fill="FFFFFF"/>
          <w:lang w:val="uk-UA"/>
        </w:rPr>
        <w:t>кв</w:t>
      </w:r>
      <w:proofErr w:type="spellEnd"/>
      <w:r w:rsidRPr="00160B66">
        <w:rPr>
          <w:rFonts w:ascii="Times New Roman" w:hAnsi="Times New Roman" w:cs="Times New Roman"/>
          <w:sz w:val="28"/>
          <w:szCs w:val="28"/>
          <w:shd w:val="clear" w:color="auto" w:fill="FFFFFF"/>
          <w:lang w:val="uk-UA"/>
        </w:rPr>
        <w:t xml:space="preserve">. м, загальна вартість буде становити: </w:t>
      </w:r>
    </w:p>
    <w:p w14:paraId="3FFE1193" w14:textId="77777777" w:rsidR="0005302A" w:rsidRPr="00160B66" w:rsidRDefault="0005302A" w:rsidP="006035C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6 958 100 + 918 415 = 7 876 515 грн.</w:t>
      </w:r>
    </w:p>
    <w:p w14:paraId="10F5142A" w14:textId="77777777" w:rsidR="0005302A" w:rsidRPr="00160B66" w:rsidRDefault="0005302A" w:rsidP="006035C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Дану сума буде перерахована до бюджету Луцької міської територіальної громади одноразово, а над об’єктом буде втрачено контроль. Виходячи з вищенаведеного, варіант продажу об’єкта є економічно недоцільним. </w:t>
      </w:r>
    </w:p>
    <w:p w14:paraId="7A78A1E2" w14:textId="77777777" w:rsidR="009E375F" w:rsidRPr="00160B66" w:rsidRDefault="009E375F">
      <w:pPr>
        <w:rPr>
          <w:rFonts w:ascii="Times New Roman" w:hAnsi="Times New Roman" w:cs="Times New Roman"/>
          <w:b/>
          <w:i/>
          <w:sz w:val="28"/>
          <w:szCs w:val="28"/>
          <w:shd w:val="clear" w:color="auto" w:fill="FFFFFF"/>
          <w:lang w:val="uk-UA"/>
        </w:rPr>
      </w:pPr>
      <w:r w:rsidRPr="00160B66">
        <w:rPr>
          <w:rFonts w:ascii="Times New Roman" w:hAnsi="Times New Roman" w:cs="Times New Roman"/>
          <w:b/>
          <w:i/>
          <w:sz w:val="28"/>
          <w:szCs w:val="28"/>
          <w:shd w:val="clear" w:color="auto" w:fill="FFFFFF"/>
          <w:lang w:val="uk-UA"/>
        </w:rPr>
        <w:br w:type="page"/>
      </w:r>
    </w:p>
    <w:p w14:paraId="6FBD2EEA" w14:textId="4E10ED9E" w:rsidR="0005302A" w:rsidRPr="00160B66" w:rsidRDefault="0005302A" w:rsidP="0005302A">
      <w:pPr>
        <w:pStyle w:val="a3"/>
        <w:spacing w:after="0" w:line="240" w:lineRule="auto"/>
        <w:ind w:left="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lastRenderedPageBreak/>
        <w:t>Варіант 2. Довгострокова пільгова оренда</w:t>
      </w:r>
    </w:p>
    <w:p w14:paraId="47BDB2D4"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Згідно з «Методикою розрахунку орендної плати за державне майно», затвердженою постановою Кабінету Міністрів України від 28 квітня 2021 року № 630,</w:t>
      </w:r>
      <w:r w:rsidRPr="00160B66">
        <w:rPr>
          <w:rFonts w:ascii="Times New Roman" w:hAnsi="Times New Roman" w:cs="Times New Roman"/>
          <w:b/>
          <w:sz w:val="28"/>
          <w:szCs w:val="28"/>
          <w:shd w:val="clear" w:color="auto" w:fill="FFFFFF"/>
          <w:lang w:val="uk-UA"/>
        </w:rPr>
        <w:t xml:space="preserve"> </w:t>
      </w:r>
      <w:r w:rsidRPr="00160B66">
        <w:rPr>
          <w:rFonts w:ascii="Times New Roman" w:hAnsi="Times New Roman" w:cs="Times New Roman"/>
          <w:sz w:val="28"/>
          <w:szCs w:val="28"/>
          <w:shd w:val="clear" w:color="auto" w:fill="FFFFFF"/>
          <w:lang w:val="uk-UA"/>
        </w:rPr>
        <w:t xml:space="preserve">розмір місячної орендної плати у розмірі 1 гривні за 1 квадратний метр занедбаної пам’ятки архітектури встановлюється кваліфікованій особі, визначеній </w:t>
      </w:r>
      <w:hyperlink r:id="rId22" w:anchor="n784" w:tgtFrame="_blank" w:history="1">
        <w:r w:rsidRPr="00160B66">
          <w:rPr>
            <w:rFonts w:ascii="Times New Roman" w:hAnsi="Times New Roman" w:cs="Times New Roman"/>
            <w:sz w:val="28"/>
            <w:szCs w:val="28"/>
            <w:lang w:val="uk-UA"/>
          </w:rPr>
          <w:t>пунктом 183</w:t>
        </w:r>
      </w:hyperlink>
      <w:r w:rsidRPr="00160B66">
        <w:rPr>
          <w:rFonts w:ascii="Times New Roman" w:hAnsi="Times New Roman" w:cs="Times New Roman"/>
          <w:sz w:val="28"/>
          <w:szCs w:val="28"/>
          <w:shd w:val="clear" w:color="auto" w:fill="FFFFFF"/>
          <w:lang w:val="uk-UA"/>
        </w:rPr>
        <w:t xml:space="preserve"> Порядку передачі в оренду державного та комунального майна, затвердженого</w:t>
      </w:r>
      <w:r w:rsidRPr="00160B66">
        <w:rPr>
          <w:lang w:val="uk-UA"/>
        </w:rPr>
        <w:t xml:space="preserve"> </w:t>
      </w:r>
      <w:r w:rsidRPr="00160B66">
        <w:rPr>
          <w:rFonts w:ascii="Times New Roman" w:hAnsi="Times New Roman" w:cs="Times New Roman"/>
          <w:sz w:val="28"/>
          <w:szCs w:val="28"/>
          <w:shd w:val="clear" w:color="auto" w:fill="FFFFFF"/>
          <w:lang w:val="uk-UA"/>
        </w:rPr>
        <w:t xml:space="preserve">постановою Кабінету Міністрів України від 3 червня 2020 року № 483 (далі – Порядок), на підставі рішення орендодавця, прийнятого відповідно до пункту 191 Порядку, орендарям, які отримали таку пам’ятку в довгострокову пільгову оренду відповідно до пунктів 183-191 Порядку. </w:t>
      </w:r>
    </w:p>
    <w:p w14:paraId="5382578A"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Відповідно до пункту 183 Порядку, занедбана пам’ятка може бути передана в довгострокову пільгову оренду за результатами аукціону. Без проведення аукціону</w:t>
      </w:r>
      <w:r w:rsidRPr="00160B66">
        <w:rPr>
          <w:lang w:val="uk-UA"/>
        </w:rPr>
        <w:t xml:space="preserve"> </w:t>
      </w:r>
      <w:r w:rsidRPr="00160B66">
        <w:rPr>
          <w:rFonts w:ascii="Times New Roman" w:hAnsi="Times New Roman" w:cs="Times New Roman"/>
          <w:sz w:val="28"/>
          <w:szCs w:val="28"/>
          <w:shd w:val="clear" w:color="auto" w:fill="FFFFFF"/>
          <w:lang w:val="uk-UA"/>
        </w:rPr>
        <w:t>занедбана пам’ятка може бути передана особам, визначеним частиною першою, абзацами другим – четвертим частини другої статті 15 Закону України</w:t>
      </w:r>
      <w:r w:rsidRPr="00160B66">
        <w:rPr>
          <w:rFonts w:ascii="Times New Roman" w:hAnsi="Times New Roman" w:cs="Times New Roman"/>
          <w:sz w:val="28"/>
          <w:szCs w:val="28"/>
          <w:lang w:val="uk-UA"/>
        </w:rPr>
        <w:t xml:space="preserve"> від 03.10.2019 </w:t>
      </w:r>
      <w:r w:rsidRPr="00160B66">
        <w:rPr>
          <w:rFonts w:ascii="Times New Roman" w:hAnsi="Times New Roman" w:cs="Times New Roman"/>
          <w:sz w:val="28"/>
          <w:szCs w:val="28"/>
          <w:shd w:val="clear" w:color="auto" w:fill="FFFFFF"/>
          <w:lang w:val="uk-UA"/>
        </w:rPr>
        <w:t>№ 157-IX «Про оренду державного та комунального майна», (кваліфіковані особи), згідно з пунктами 183-191 Порядку з метою її збереження, а також залучення інвестицій для її консервації, реставрації, реабілітації, музеєфікації, ремонту або пристосування (далі - роботи із збереження пам’ятки).</w:t>
      </w:r>
    </w:p>
    <w:p w14:paraId="4A6531E2" w14:textId="77777777" w:rsidR="0005302A" w:rsidRPr="00160B66" w:rsidRDefault="0005302A" w:rsidP="006035C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Виходячи з вищенаведеного, розрахунок суми щомісячних надходжень до бюджету буде наступним: </w:t>
      </w:r>
    </w:p>
    <w:p w14:paraId="27378265" w14:textId="77777777" w:rsidR="0005302A" w:rsidRPr="00160B66" w:rsidRDefault="0005302A" w:rsidP="006035CD">
      <w:pPr>
        <w:tabs>
          <w:tab w:val="left" w:pos="2046"/>
        </w:tabs>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1 168,8 </w:t>
      </w:r>
      <w:proofErr w:type="spellStart"/>
      <w:r w:rsidRPr="00160B66">
        <w:rPr>
          <w:rFonts w:ascii="Times New Roman" w:hAnsi="Times New Roman" w:cs="Times New Roman"/>
          <w:sz w:val="28"/>
          <w:szCs w:val="28"/>
          <w:shd w:val="clear" w:color="auto" w:fill="FFFFFF"/>
          <w:lang w:val="uk-UA"/>
        </w:rPr>
        <w:t>кв</w:t>
      </w:r>
      <w:proofErr w:type="spellEnd"/>
      <w:r w:rsidRPr="00160B66">
        <w:rPr>
          <w:rFonts w:ascii="Times New Roman" w:hAnsi="Times New Roman" w:cs="Times New Roman"/>
          <w:sz w:val="28"/>
          <w:szCs w:val="28"/>
          <w:shd w:val="clear" w:color="auto" w:fill="FFFFFF"/>
          <w:lang w:val="uk-UA"/>
        </w:rPr>
        <w:t xml:space="preserve">. м (площа приміщення) + 286,7 </w:t>
      </w:r>
      <w:proofErr w:type="spellStart"/>
      <w:r w:rsidRPr="00160B66">
        <w:rPr>
          <w:rFonts w:ascii="Times New Roman" w:hAnsi="Times New Roman" w:cs="Times New Roman"/>
          <w:sz w:val="28"/>
          <w:szCs w:val="28"/>
          <w:shd w:val="clear" w:color="auto" w:fill="FFFFFF"/>
          <w:lang w:val="uk-UA"/>
        </w:rPr>
        <w:t>кв</w:t>
      </w:r>
      <w:proofErr w:type="spellEnd"/>
      <w:r w:rsidRPr="00160B66">
        <w:rPr>
          <w:rFonts w:ascii="Times New Roman" w:hAnsi="Times New Roman" w:cs="Times New Roman"/>
          <w:sz w:val="28"/>
          <w:szCs w:val="28"/>
          <w:shd w:val="clear" w:color="auto" w:fill="FFFFFF"/>
          <w:lang w:val="uk-UA"/>
        </w:rPr>
        <w:t xml:space="preserve">. м (корисна площа гаража) х 1 грн = 1 455,5 грн/міс., що у свою чергу на рік становитиме 1 455,5 грн х 12 = </w:t>
      </w:r>
      <w:bookmarkStart w:id="15" w:name="_Hlk127898923"/>
      <w:r w:rsidRPr="00160B66">
        <w:rPr>
          <w:rFonts w:ascii="Times New Roman" w:hAnsi="Times New Roman" w:cs="Times New Roman"/>
          <w:sz w:val="28"/>
          <w:szCs w:val="28"/>
          <w:shd w:val="clear" w:color="auto" w:fill="FFFFFF"/>
          <w:lang w:val="uk-UA"/>
        </w:rPr>
        <w:t>17 466 грн/рік</w:t>
      </w:r>
      <w:bookmarkEnd w:id="15"/>
      <w:r w:rsidRPr="00160B66">
        <w:rPr>
          <w:rFonts w:ascii="Times New Roman" w:hAnsi="Times New Roman" w:cs="Times New Roman"/>
          <w:sz w:val="28"/>
          <w:szCs w:val="28"/>
          <w:shd w:val="clear" w:color="auto" w:fill="FFFFFF"/>
          <w:lang w:val="uk-UA"/>
        </w:rPr>
        <w:t>.</w:t>
      </w:r>
    </w:p>
    <w:p w14:paraId="1792279F" w14:textId="77777777" w:rsidR="0005302A" w:rsidRPr="00160B66" w:rsidRDefault="0005302A" w:rsidP="006035C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Такий тип співробітництва не призведе до втрати власності чи контролю над пам’яткою. Відсутні суттєві витрати для бюджету Луцької міської територіальної громади, але й надходження від оренди будуть незначними.</w:t>
      </w:r>
    </w:p>
    <w:p w14:paraId="5D06CAD0"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На основі проаналізованої інформації та розрахунку потенційного доходу, отримуємо висновок про те, що інструмент довгострокової пільгової оренди не є найбільш ефективним.</w:t>
      </w:r>
    </w:p>
    <w:p w14:paraId="689F7569"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p>
    <w:p w14:paraId="486833E8" w14:textId="77777777" w:rsidR="0005302A" w:rsidRPr="00160B66" w:rsidRDefault="0005302A" w:rsidP="0005302A">
      <w:pPr>
        <w:pStyle w:val="a3"/>
        <w:spacing w:after="0" w:line="240" w:lineRule="auto"/>
        <w:ind w:left="567"/>
        <w:jc w:val="both"/>
        <w:rPr>
          <w:rFonts w:ascii="Times New Roman" w:hAnsi="Times New Roman" w:cs="Times New Roman"/>
          <w:b/>
          <w:sz w:val="28"/>
          <w:szCs w:val="24"/>
          <w:shd w:val="clear" w:color="auto" w:fill="FFFFFF"/>
          <w:lang w:val="uk-UA"/>
        </w:rPr>
      </w:pPr>
      <w:r w:rsidRPr="00160B66">
        <w:rPr>
          <w:rFonts w:ascii="Times New Roman" w:hAnsi="Times New Roman" w:cs="Times New Roman"/>
          <w:b/>
          <w:sz w:val="28"/>
          <w:szCs w:val="24"/>
          <w:shd w:val="clear" w:color="auto" w:fill="FFFFFF"/>
          <w:lang w:val="uk-UA"/>
        </w:rPr>
        <w:t>Варіант 3: Державно-приватне партнерство</w:t>
      </w:r>
    </w:p>
    <w:p w14:paraId="609C214C" w14:textId="77777777" w:rsidR="0005302A" w:rsidRPr="00160B66" w:rsidRDefault="0005302A" w:rsidP="0005302A">
      <w:pPr>
        <w:pStyle w:val="a3"/>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Статтею 1 Закону України «Про державно-приватно партнерство» від 01.07.2010</w:t>
      </w:r>
      <w:r w:rsidRPr="00160B66">
        <w:rPr>
          <w:lang w:val="uk-UA"/>
        </w:rPr>
        <w:t xml:space="preserve"> </w:t>
      </w:r>
      <w:r w:rsidRPr="00160B66">
        <w:rPr>
          <w:rFonts w:ascii="Times New Roman" w:hAnsi="Times New Roman" w:cs="Times New Roman"/>
          <w:sz w:val="28"/>
          <w:szCs w:val="24"/>
          <w:shd w:val="clear" w:color="auto" w:fill="FFFFFF"/>
          <w:lang w:val="uk-UA"/>
        </w:rPr>
        <w:t xml:space="preserve">№ 2404-VI визначено, що державно-приватне партнерство – це співробітництво між державою Україна, Автономною Республікою Крим, територіальними громадами в особі відповідних державних органів, що згідно із Законом України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w:t>
      </w:r>
      <w:r w:rsidRPr="00160B66">
        <w:rPr>
          <w:rFonts w:ascii="Times New Roman" w:hAnsi="Times New Roman" w:cs="Times New Roman"/>
          <w:sz w:val="28"/>
          <w:szCs w:val="24"/>
          <w:shd w:val="clear" w:color="auto" w:fill="FFFFFF"/>
          <w:lang w:val="uk-UA"/>
        </w:rPr>
        <w:lastRenderedPageBreak/>
        <w:t>вищезазначеним Законом України та іншими законодавчими актами, та відповідає ознакам державно-приватного партнерства.</w:t>
      </w:r>
    </w:p>
    <w:p w14:paraId="60B64E87" w14:textId="77777777" w:rsidR="0005302A" w:rsidRPr="00160B66" w:rsidRDefault="0005302A" w:rsidP="0005302A">
      <w:pPr>
        <w:pStyle w:val="a3"/>
        <w:tabs>
          <w:tab w:val="left" w:pos="0"/>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На стороні приватного партнера у договорі, укладеному в рамках державно-приватного партнерства, можуть виступати декілька осіб, які відповідно до цього Закону можуть бути приватними партнерами. Відносини між приватними партнерами та порядок визначення приватного партнера для представництва інтересів інших приватних партнерів у відносинах з державним партнером визначаються умовами договору, укладеного між приватними партнерами, або умовами договору, укладеного в рамках державно-приватного партнерства. Такі особи несуть солідарну відповідальність за зобов’язаннями, передбаченими договором, укладеним в рамках державно-приватного партнерства.</w:t>
      </w:r>
    </w:p>
    <w:p w14:paraId="4CEF7CCA" w14:textId="77777777" w:rsidR="0005302A" w:rsidRPr="00160B66" w:rsidRDefault="0005302A" w:rsidP="0005302A">
      <w:pPr>
        <w:pStyle w:val="a3"/>
        <w:tabs>
          <w:tab w:val="left" w:pos="0"/>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До ознак державно-приватного партнерства належать:</w:t>
      </w:r>
    </w:p>
    <w:p w14:paraId="1A9332DE" w14:textId="77777777" w:rsidR="0005302A" w:rsidRPr="00160B66" w:rsidRDefault="0005302A" w:rsidP="0005302A">
      <w:pPr>
        <w:pStyle w:val="a3"/>
        <w:tabs>
          <w:tab w:val="left" w:pos="0"/>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1) створення та/або будівництво (нове будівництво, реконструкція, реставрація, капітальний ремонт та технічне переоснащення) об’єкта державно-приватного партнерства та/або управління (користування, експлуатація, технічне обслуговування) таким об’єктом;</w:t>
      </w:r>
    </w:p>
    <w:p w14:paraId="1C132E31" w14:textId="77777777" w:rsidR="0005302A" w:rsidRPr="00160B66" w:rsidRDefault="0005302A" w:rsidP="0005302A">
      <w:pPr>
        <w:pStyle w:val="a3"/>
        <w:tabs>
          <w:tab w:val="left" w:pos="0"/>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2) </w:t>
      </w:r>
      <w:proofErr w:type="spellStart"/>
      <w:r w:rsidRPr="00160B66">
        <w:rPr>
          <w:rFonts w:ascii="Times New Roman" w:hAnsi="Times New Roman" w:cs="Times New Roman"/>
          <w:sz w:val="28"/>
          <w:szCs w:val="24"/>
          <w:shd w:val="clear" w:color="auto" w:fill="FFFFFF"/>
          <w:lang w:val="uk-UA"/>
        </w:rPr>
        <w:t>довготривалість</w:t>
      </w:r>
      <w:proofErr w:type="spellEnd"/>
      <w:r w:rsidRPr="00160B66">
        <w:rPr>
          <w:rFonts w:ascii="Times New Roman" w:hAnsi="Times New Roman" w:cs="Times New Roman"/>
          <w:sz w:val="28"/>
          <w:szCs w:val="24"/>
          <w:shd w:val="clear" w:color="auto" w:fill="FFFFFF"/>
          <w:lang w:val="uk-UA"/>
        </w:rPr>
        <w:t xml:space="preserve"> відносин (від 5 до 50 років);</w:t>
      </w:r>
    </w:p>
    <w:p w14:paraId="26DFC27A" w14:textId="77777777" w:rsidR="0005302A" w:rsidRPr="00160B66" w:rsidRDefault="0005302A" w:rsidP="0005302A">
      <w:pPr>
        <w:pStyle w:val="a3"/>
        <w:tabs>
          <w:tab w:val="left" w:pos="0"/>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3) передача приватному партнеру частини ризиків у процесі здійснення державно-приватного партнерства;</w:t>
      </w:r>
    </w:p>
    <w:p w14:paraId="71349065" w14:textId="77777777" w:rsidR="0005302A" w:rsidRPr="00160B66" w:rsidRDefault="0005302A" w:rsidP="0005302A">
      <w:pPr>
        <w:pStyle w:val="a3"/>
        <w:tabs>
          <w:tab w:val="left" w:pos="0"/>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4) внесення приватним партнером інвестицій в об’єкт державно-приватного партнерства.</w:t>
      </w:r>
    </w:p>
    <w:p w14:paraId="089456E0" w14:textId="77777777" w:rsidR="0005302A" w:rsidRPr="00160B66" w:rsidRDefault="0005302A" w:rsidP="0005302A">
      <w:pPr>
        <w:tabs>
          <w:tab w:val="left" w:pos="709"/>
        </w:tabs>
        <w:spacing w:after="0" w:line="240" w:lineRule="auto"/>
        <w:ind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Отже, механізм державно-приватного партнерства – це система відносин між державним та приватним партнером, при реалізації яких ресурси обох об’єднуються з відповідним розподілом ризиків, відповідальності та винагород (</w:t>
      </w:r>
      <w:proofErr w:type="spellStart"/>
      <w:r w:rsidRPr="00160B66">
        <w:rPr>
          <w:rFonts w:ascii="Times New Roman" w:hAnsi="Times New Roman" w:cs="Times New Roman"/>
          <w:sz w:val="28"/>
          <w:szCs w:val="24"/>
          <w:shd w:val="clear" w:color="auto" w:fill="FFFFFF"/>
          <w:lang w:val="uk-UA"/>
        </w:rPr>
        <w:t>відшкодувань</w:t>
      </w:r>
      <w:proofErr w:type="spellEnd"/>
      <w:r w:rsidRPr="00160B66">
        <w:rPr>
          <w:rFonts w:ascii="Times New Roman" w:hAnsi="Times New Roman" w:cs="Times New Roman"/>
          <w:sz w:val="28"/>
          <w:szCs w:val="24"/>
          <w:shd w:val="clear" w:color="auto" w:fill="FFFFFF"/>
          <w:lang w:val="uk-UA"/>
        </w:rPr>
        <w:t>) між ними, для взаємовигідної співпраці на довгостроковій основі у створенні (відновленні) нових та/або модернізації (реконструкції) наявних об’єктів, які потребують залучення інвестицій, та у користуванні (експлуатації) такими об’єктами.</w:t>
      </w:r>
    </w:p>
    <w:p w14:paraId="3DD57D4E" w14:textId="77777777" w:rsidR="0005302A" w:rsidRPr="00160B66" w:rsidRDefault="0005302A" w:rsidP="0005302A">
      <w:pPr>
        <w:spacing w:after="0" w:line="240" w:lineRule="auto"/>
        <w:ind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Відповідно до положень статті 7, передача приватному партнеру об’єкта державно-приватного партнерства, у тому числі його подальша реконструкція, реставрація, капітальний ремонт та технічне переоснащення приватним партнером, не зумовлює перехід права власності на цей об’єкт до приватного партнера та не припиняє права державної чи комунальної власності на такий об’єкт. Такі об’єкти підлягають поверненню державному партнеру після припинення дії відповідного договору у порядку, передбаченому договором, укладеним в рамках державно-приватного партнерства.</w:t>
      </w:r>
    </w:p>
    <w:p w14:paraId="42350070" w14:textId="77777777" w:rsidR="0005302A" w:rsidRPr="00160B66" w:rsidRDefault="0005302A" w:rsidP="0005302A">
      <w:pPr>
        <w:spacing w:after="0" w:line="240" w:lineRule="auto"/>
        <w:ind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Об’єкт державно-приватного партнерства відображається на балансі приватного партнера та відокремлюється від його майна. Приватний партнер веде відокремлений облік такого майна.</w:t>
      </w:r>
    </w:p>
    <w:p w14:paraId="065EA022" w14:textId="77777777" w:rsidR="0005302A" w:rsidRPr="00160B66" w:rsidRDefault="0005302A" w:rsidP="0005302A">
      <w:pPr>
        <w:spacing w:after="0" w:line="240" w:lineRule="auto"/>
        <w:ind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Об'єкти державно-приватного партнерства не можуть бути приватизовані протягом усього строку здійснення державно-приватного партнерства.</w:t>
      </w:r>
    </w:p>
    <w:p w14:paraId="7731EADA" w14:textId="77777777" w:rsidR="0005302A" w:rsidRPr="00160B66" w:rsidRDefault="0005302A" w:rsidP="0005302A">
      <w:pPr>
        <w:spacing w:after="0" w:line="240" w:lineRule="auto"/>
        <w:ind w:firstLine="567"/>
        <w:jc w:val="both"/>
        <w:rPr>
          <w:rFonts w:ascii="Times New Roman" w:hAnsi="Times New Roman" w:cs="Times New Roman"/>
          <w:b/>
          <w:bCs/>
          <w:sz w:val="28"/>
          <w:szCs w:val="24"/>
          <w:shd w:val="clear" w:color="auto" w:fill="FFFFFF"/>
          <w:lang w:val="uk-UA"/>
        </w:rPr>
      </w:pPr>
    </w:p>
    <w:p w14:paraId="510B975E"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b/>
          <w:bCs/>
          <w:sz w:val="28"/>
          <w:szCs w:val="24"/>
          <w:shd w:val="clear" w:color="auto" w:fill="FFFFFF"/>
          <w:lang w:val="uk-UA"/>
        </w:rPr>
        <w:lastRenderedPageBreak/>
        <w:t>Здійснення державно-приватного партнерства щодо проєкту «Реставрація з пристосуванням та управління нежитловим приміщенням по вул. Кафедральна, 4 в місті Луцьку»</w:t>
      </w:r>
    </w:p>
    <w:p w14:paraId="44BAD9D3"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Об’єктом державно-приватного партнерства є майновий комплекс за адресою вул. Кафедральна 4, що знаходиться в адміністративному центрі Волинської області, та Луцької міської територіальної громади – місті Луцьку. </w:t>
      </w:r>
    </w:p>
    <w:p w14:paraId="4F4343FA"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Згідно проведеного аналізу на ринку пропозицій оренди готельних номерів з сумісним місцем загального харчування, кількість пропозицій у місті Луцьку є доволі обмеженою. Відповідно, кількість пропозицій як продажу так і оренди подібного майна на ринку громади теж недостатня. Це у свою чергу впливає на рейтинг населеного пункту як туристичного. Зважаючи на це, можна дійти висновку про необхідність створення нових готельно-ресторанних об’єктів, для збільшення привабливості Луцької міської територіальної громади як туристичної.</w:t>
      </w:r>
    </w:p>
    <w:p w14:paraId="62939CDE" w14:textId="77777777" w:rsidR="0005302A" w:rsidRPr="00160B66" w:rsidRDefault="0005302A" w:rsidP="0005302A">
      <w:pPr>
        <w:spacing w:after="0" w:line="240" w:lineRule="auto"/>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Аналіз ринку пропозицій оренди готельних номерів міста Луцька</w:t>
      </w:r>
    </w:p>
    <w:p w14:paraId="53F5E2B0"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color w:val="333333"/>
          <w:sz w:val="28"/>
          <w:szCs w:val="28"/>
          <w:shd w:val="clear" w:color="auto" w:fill="FFFFFF"/>
          <w:lang w:val="uk-UA"/>
        </w:rPr>
        <w:t xml:space="preserve">Виходячи </w:t>
      </w:r>
      <w:r w:rsidRPr="00160B66">
        <w:rPr>
          <w:rFonts w:ascii="Times New Roman" w:hAnsi="Times New Roman" w:cs="Times New Roman"/>
          <w:sz w:val="28"/>
          <w:szCs w:val="28"/>
          <w:shd w:val="clear" w:color="auto" w:fill="FFFFFF"/>
          <w:lang w:val="uk-UA"/>
        </w:rPr>
        <w:t xml:space="preserve">з ТЕО, середня вартість номерів у готелях міста Луцька та його агломерації складає від 816 грн (середня мінімальна ціна) до 1458 грн (середня максимальна ціна) за добу. </w:t>
      </w:r>
    </w:p>
    <w:p w14:paraId="1B066550"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Враховуючи туристичну орієнтованість обласного центру, кількість пропозицій готельних номерів на ринку Луцької міської територіальної громади є вкрай обмеженою та недостатньою. Це, в свою чергу, підтверджує необхідність створення додаткових готельних місць. </w:t>
      </w:r>
    </w:p>
    <w:p w14:paraId="5F696CB3"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Враховуючи розташування готелю в історичному центрі міста, його новизну та високий клас, припускаємо, що середня вартість проживання в номері за ніч буде вищою за </w:t>
      </w:r>
      <w:proofErr w:type="spellStart"/>
      <w:r w:rsidRPr="00160B66">
        <w:rPr>
          <w:rFonts w:ascii="Times New Roman" w:hAnsi="Times New Roman" w:cs="Times New Roman"/>
          <w:sz w:val="28"/>
          <w:szCs w:val="28"/>
          <w:shd w:val="clear" w:color="auto" w:fill="FFFFFF"/>
          <w:lang w:val="uk-UA"/>
        </w:rPr>
        <w:t>середньоринкову</w:t>
      </w:r>
      <w:proofErr w:type="spellEnd"/>
      <w:r w:rsidRPr="00160B66">
        <w:rPr>
          <w:rFonts w:ascii="Times New Roman" w:hAnsi="Times New Roman" w:cs="Times New Roman"/>
          <w:sz w:val="28"/>
          <w:szCs w:val="28"/>
          <w:shd w:val="clear" w:color="auto" w:fill="FFFFFF"/>
          <w:lang w:val="uk-UA"/>
        </w:rPr>
        <w:t xml:space="preserve"> в Луцькій агломерації. Відповідно, в розрахунках враховуватимемо середню вартість номера в сумі 1 700 грн за ніч.</w:t>
      </w:r>
    </w:p>
    <w:p w14:paraId="6A7C0988"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Враховуючи загальну площу будівлі, припускаємо, що оптимальна кількість готельних номерів різного класу становитиме 45 одиниць.</w:t>
      </w:r>
    </w:p>
    <w:p w14:paraId="3386A5EF"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Розглянемо кілька сценаріїв розвитку подій: песимістичний, оптимальний та оптимістичний, які детально обраховані у фінансовій моделі (додано).</w:t>
      </w:r>
    </w:p>
    <w:p w14:paraId="4F98A182" w14:textId="1F92ABF8"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При песимістичному сценарії заповнюваність готельних номерів буде на рівні 60%, при оптимальному – на рівні 80%, при оптимістичному – на рівні</w:t>
      </w:r>
      <w:r w:rsidR="006035CD">
        <w:rPr>
          <w:rFonts w:ascii="Times New Roman" w:hAnsi="Times New Roman" w:cs="Times New Roman"/>
          <w:sz w:val="28"/>
          <w:szCs w:val="28"/>
          <w:shd w:val="clear" w:color="auto" w:fill="FFFFFF"/>
          <w:lang w:val="uk-UA"/>
        </w:rPr>
        <w:t> </w:t>
      </w:r>
      <w:r w:rsidRPr="00160B66">
        <w:rPr>
          <w:rFonts w:ascii="Times New Roman" w:hAnsi="Times New Roman" w:cs="Times New Roman"/>
          <w:sz w:val="28"/>
          <w:szCs w:val="28"/>
          <w:shd w:val="clear" w:color="auto" w:fill="FFFFFF"/>
          <w:lang w:val="uk-UA"/>
        </w:rPr>
        <w:t>90%.</w:t>
      </w:r>
    </w:p>
    <w:p w14:paraId="5AB30BCB" w14:textId="77777777" w:rsidR="0005302A" w:rsidRPr="00160B66" w:rsidRDefault="0005302A" w:rsidP="0005302A">
      <w:pPr>
        <w:spacing w:after="0" w:line="240" w:lineRule="auto"/>
        <w:ind w:firstLine="567"/>
        <w:jc w:val="both"/>
        <w:rPr>
          <w:rFonts w:ascii="Times New Roman" w:hAnsi="Times New Roman" w:cs="Times New Roman"/>
          <w:sz w:val="28"/>
          <w:szCs w:val="28"/>
          <w:shd w:val="clear" w:color="auto" w:fill="FFFFFF"/>
          <w:lang w:val="uk-UA"/>
        </w:rPr>
      </w:pPr>
    </w:p>
    <w:p w14:paraId="24033852" w14:textId="697F17A3" w:rsidR="005B4E11" w:rsidRPr="00160B66" w:rsidRDefault="00BC28B1" w:rsidP="009E375F">
      <w:pPr>
        <w:pStyle w:val="a3"/>
        <w:numPr>
          <w:ilvl w:val="0"/>
          <w:numId w:val="1"/>
        </w:numPr>
        <w:tabs>
          <w:tab w:val="left" w:pos="1134"/>
        </w:tabs>
        <w:ind w:left="0" w:firstLine="567"/>
        <w:jc w:val="both"/>
        <w:rPr>
          <w:rFonts w:ascii="Times New Roman" w:hAnsi="Times New Roman" w:cs="Times New Roman"/>
          <w:b/>
          <w:bCs/>
          <w:sz w:val="28"/>
          <w:szCs w:val="28"/>
          <w:lang w:val="uk-UA"/>
        </w:rPr>
      </w:pPr>
      <w:r w:rsidRPr="00160B66">
        <w:rPr>
          <w:rFonts w:ascii="Times New Roman" w:hAnsi="Times New Roman" w:cs="Times New Roman"/>
          <w:b/>
          <w:bCs/>
          <w:sz w:val="28"/>
          <w:szCs w:val="28"/>
          <w:lang w:val="uk-UA"/>
        </w:rPr>
        <w:t>І</w:t>
      </w:r>
      <w:r w:rsidRPr="00160B66">
        <w:rPr>
          <w:rFonts w:ascii="Times New Roman" w:hAnsi="Times New Roman" w:cs="Times New Roman"/>
          <w:b/>
          <w:bCs/>
          <w:sz w:val="28"/>
          <w:szCs w:val="28"/>
          <w:shd w:val="clear" w:color="auto" w:fill="FFFFFF"/>
          <w:lang w:val="uk-UA"/>
        </w:rPr>
        <w:t xml:space="preserve">нформація щодо фінансових показників </w:t>
      </w:r>
      <w:r w:rsidR="00A77887" w:rsidRPr="00160B66">
        <w:rPr>
          <w:rFonts w:ascii="Times New Roman" w:hAnsi="Times New Roman" w:cs="Times New Roman"/>
          <w:b/>
          <w:bCs/>
          <w:sz w:val="28"/>
          <w:szCs w:val="28"/>
          <w:shd w:val="clear" w:color="auto" w:fill="FFFFFF"/>
          <w:lang w:val="uk-UA"/>
        </w:rPr>
        <w:t>проєкт</w:t>
      </w:r>
      <w:r w:rsidRPr="00160B66">
        <w:rPr>
          <w:rFonts w:ascii="Times New Roman" w:hAnsi="Times New Roman" w:cs="Times New Roman"/>
          <w:b/>
          <w:bCs/>
          <w:sz w:val="28"/>
          <w:szCs w:val="28"/>
          <w:shd w:val="clear" w:color="auto" w:fill="FFFFFF"/>
          <w:lang w:val="uk-UA"/>
        </w:rPr>
        <w:t>у (аналіз припущень фінансової моделі здійснення державно-приватного партнерства та результати її оцінки).</w:t>
      </w:r>
    </w:p>
    <w:p w14:paraId="4F4A96F5" w14:textId="277F0F6F" w:rsidR="00873299" w:rsidRPr="00160B66" w:rsidRDefault="003037E8" w:rsidP="009E375F">
      <w:pPr>
        <w:pStyle w:val="a3"/>
        <w:numPr>
          <w:ilvl w:val="1"/>
          <w:numId w:val="1"/>
        </w:numPr>
        <w:tabs>
          <w:tab w:val="left" w:pos="1134"/>
        </w:tabs>
        <w:spacing w:after="0" w:line="240" w:lineRule="auto"/>
        <w:ind w:left="0"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О</w:t>
      </w:r>
      <w:r w:rsidR="00873299" w:rsidRPr="00160B66">
        <w:rPr>
          <w:rFonts w:ascii="Times New Roman" w:eastAsia="Times New Roman" w:hAnsi="Times New Roman" w:cs="Times New Roman"/>
          <w:b/>
          <w:sz w:val="28"/>
          <w:szCs w:val="28"/>
          <w:lang w:val="uk-UA" w:eastAsia="ru-RU"/>
        </w:rPr>
        <w:t>ціночн</w:t>
      </w:r>
      <w:r w:rsidRPr="00160B66">
        <w:rPr>
          <w:rFonts w:ascii="Times New Roman" w:eastAsia="Times New Roman" w:hAnsi="Times New Roman" w:cs="Times New Roman"/>
          <w:b/>
          <w:sz w:val="28"/>
          <w:szCs w:val="28"/>
          <w:lang w:val="uk-UA" w:eastAsia="ru-RU"/>
        </w:rPr>
        <w:t>а</w:t>
      </w:r>
      <w:r w:rsidR="00873299" w:rsidRPr="00160B66">
        <w:rPr>
          <w:rFonts w:ascii="Times New Roman" w:eastAsia="Times New Roman" w:hAnsi="Times New Roman" w:cs="Times New Roman"/>
          <w:b/>
          <w:sz w:val="28"/>
          <w:szCs w:val="28"/>
          <w:lang w:val="uk-UA" w:eastAsia="ru-RU"/>
        </w:rPr>
        <w:t xml:space="preserve"> вартість експлуатації об’єкта</w:t>
      </w:r>
    </w:p>
    <w:p w14:paraId="14D93AC3" w14:textId="77777777" w:rsidR="00873299" w:rsidRPr="00160B66" w:rsidRDefault="00873299" w:rsidP="009E375F">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Будівля на вул. Кафедральній, 4 обладнана наступними інженерними мережами:</w:t>
      </w:r>
    </w:p>
    <w:p w14:paraId="6CB012FE" w14:textId="0D3B3EC5" w:rsidR="00873299" w:rsidRPr="00160B66" w:rsidRDefault="00873299" w:rsidP="009E375F">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електропостачання – від мереж міста;</w:t>
      </w:r>
    </w:p>
    <w:p w14:paraId="39D59768" w14:textId="22C29C8A" w:rsidR="00873299" w:rsidRPr="00160B66" w:rsidRDefault="00873299" w:rsidP="00BC28B1">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водопостачання – від мереж міста;</w:t>
      </w:r>
    </w:p>
    <w:p w14:paraId="521E3172" w14:textId="46668E0F" w:rsidR="00873299" w:rsidRPr="00160B66" w:rsidRDefault="00873299" w:rsidP="00BC28B1">
      <w:pPr>
        <w:tabs>
          <w:tab w:val="left" w:pos="1134"/>
        </w:tabs>
        <w:spacing w:after="0" w:line="240" w:lineRule="auto"/>
        <w:ind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sz w:val="28"/>
          <w:szCs w:val="28"/>
          <w:lang w:val="uk-UA" w:eastAsia="ru-RU"/>
        </w:rPr>
        <w:t>каналізація – від мереж міста;</w:t>
      </w:r>
    </w:p>
    <w:p w14:paraId="6B5BB2E2" w14:textId="1E0CCB64" w:rsidR="00873299" w:rsidRPr="00160B66" w:rsidRDefault="00873299"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lastRenderedPageBreak/>
        <w:t>опалення – водяне, газ, електричні конвектори;</w:t>
      </w:r>
    </w:p>
    <w:p w14:paraId="37EA8B74" w14:textId="1257A165" w:rsidR="00873299" w:rsidRPr="00160B66" w:rsidRDefault="00873299"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газопостачання – від мереж міста.</w:t>
      </w:r>
    </w:p>
    <w:p w14:paraId="3BF4A4A7" w14:textId="40EA85C3" w:rsidR="00873299" w:rsidRPr="00160B66" w:rsidRDefault="00873299" w:rsidP="00DB14B0">
      <w:pPr>
        <w:spacing w:after="0" w:line="240" w:lineRule="auto"/>
        <w:ind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sz w:val="28"/>
          <w:szCs w:val="28"/>
          <w:lang w:val="uk-UA" w:eastAsia="ru-RU"/>
        </w:rPr>
        <w:t xml:space="preserve">У 2020 році на утримання будівлі (оплата комунальних послуг) </w:t>
      </w:r>
      <w:r w:rsidR="00A61F8F" w:rsidRPr="00160B66">
        <w:rPr>
          <w:rFonts w:ascii="Times New Roman" w:eastAsia="Times New Roman" w:hAnsi="Times New Roman" w:cs="Times New Roman"/>
          <w:sz w:val="28"/>
          <w:szCs w:val="28"/>
          <w:lang w:val="uk-UA" w:eastAsia="ru-RU"/>
        </w:rPr>
        <w:t xml:space="preserve">балансоутримувачем </w:t>
      </w:r>
      <w:r w:rsidRPr="00160B66">
        <w:rPr>
          <w:rFonts w:ascii="Times New Roman" w:eastAsia="Times New Roman" w:hAnsi="Times New Roman" w:cs="Times New Roman"/>
          <w:sz w:val="28"/>
          <w:szCs w:val="28"/>
          <w:lang w:val="uk-UA" w:eastAsia="ru-RU"/>
        </w:rPr>
        <w:t>було витрачено 165,23 тис. грн, у 2021 – 118,8 тис. грн. Слід зауважити</w:t>
      </w:r>
      <w:r w:rsidR="00A61F8F" w:rsidRPr="00160B66">
        <w:rPr>
          <w:rFonts w:ascii="Times New Roman" w:eastAsia="Times New Roman" w:hAnsi="Times New Roman" w:cs="Times New Roman"/>
          <w:sz w:val="28"/>
          <w:szCs w:val="28"/>
          <w:lang w:val="uk-UA" w:eastAsia="ru-RU"/>
        </w:rPr>
        <w:t>, що у 2020-2021 роках лише</w:t>
      </w:r>
      <w:r w:rsidRPr="00160B66">
        <w:rPr>
          <w:rFonts w:ascii="Times New Roman" w:eastAsia="Times New Roman" w:hAnsi="Times New Roman" w:cs="Times New Roman"/>
          <w:sz w:val="28"/>
          <w:szCs w:val="28"/>
          <w:lang w:val="uk-UA" w:eastAsia="ru-RU"/>
        </w:rPr>
        <w:t xml:space="preserve"> невелика частина будівлі використовувалась на підставі договору оренди з організаціями, що фінансувалися з бюджету, і за оренду майна сплачували 1 грн </w:t>
      </w:r>
      <w:r w:rsidR="00DB14B0" w:rsidRPr="00160B66">
        <w:rPr>
          <w:rFonts w:ascii="Times New Roman" w:eastAsia="Times New Roman" w:hAnsi="Times New Roman" w:cs="Times New Roman"/>
          <w:sz w:val="28"/>
          <w:szCs w:val="28"/>
          <w:lang w:val="uk-UA" w:eastAsia="ru-RU"/>
        </w:rPr>
        <w:t>на</w:t>
      </w:r>
      <w:r w:rsidRPr="00160B66">
        <w:rPr>
          <w:rFonts w:ascii="Times New Roman" w:eastAsia="Times New Roman" w:hAnsi="Times New Roman" w:cs="Times New Roman"/>
          <w:sz w:val="28"/>
          <w:szCs w:val="28"/>
          <w:lang w:val="uk-UA" w:eastAsia="ru-RU"/>
        </w:rPr>
        <w:t xml:space="preserve"> рік. Більша частина приміщення не опалювалась</w:t>
      </w:r>
      <w:r w:rsidR="00A61F8F" w:rsidRPr="00160B66">
        <w:rPr>
          <w:rFonts w:ascii="Times New Roman" w:eastAsia="Times New Roman" w:hAnsi="Times New Roman" w:cs="Times New Roman"/>
          <w:sz w:val="28"/>
          <w:szCs w:val="28"/>
          <w:lang w:val="uk-UA" w:eastAsia="ru-RU"/>
        </w:rPr>
        <w:t xml:space="preserve">, </w:t>
      </w:r>
      <w:r w:rsidRPr="00160B66">
        <w:rPr>
          <w:rFonts w:ascii="Times New Roman" w:eastAsia="Times New Roman" w:hAnsi="Times New Roman" w:cs="Times New Roman"/>
          <w:sz w:val="28"/>
          <w:szCs w:val="28"/>
          <w:lang w:val="uk-UA" w:eastAsia="ru-RU"/>
        </w:rPr>
        <w:t xml:space="preserve">не використовувала </w:t>
      </w:r>
      <w:r w:rsidR="00A61F8F" w:rsidRPr="00160B66">
        <w:rPr>
          <w:rFonts w:ascii="Times New Roman" w:eastAsia="Times New Roman" w:hAnsi="Times New Roman" w:cs="Times New Roman"/>
          <w:sz w:val="28"/>
          <w:szCs w:val="28"/>
          <w:lang w:val="uk-UA" w:eastAsia="ru-RU"/>
        </w:rPr>
        <w:t xml:space="preserve">водо- і </w:t>
      </w:r>
      <w:r w:rsidRPr="00160B66">
        <w:rPr>
          <w:rFonts w:ascii="Times New Roman" w:eastAsia="Times New Roman" w:hAnsi="Times New Roman" w:cs="Times New Roman"/>
          <w:sz w:val="28"/>
          <w:szCs w:val="28"/>
          <w:lang w:val="uk-UA" w:eastAsia="ru-RU"/>
        </w:rPr>
        <w:t>електропостачання</w:t>
      </w:r>
      <w:r w:rsidR="00DB14B0" w:rsidRPr="00160B66">
        <w:rPr>
          <w:rFonts w:ascii="Times New Roman" w:eastAsia="Times New Roman" w:hAnsi="Times New Roman" w:cs="Times New Roman"/>
          <w:sz w:val="28"/>
          <w:szCs w:val="28"/>
          <w:lang w:val="uk-UA" w:eastAsia="ru-RU"/>
        </w:rPr>
        <w:t>.</w:t>
      </w:r>
    </w:p>
    <w:p w14:paraId="335D6765" w14:textId="7D55EDD8" w:rsidR="00873299" w:rsidRPr="00160B66" w:rsidRDefault="00DB14B0"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Екстраполюючи </w:t>
      </w:r>
      <w:r w:rsidR="00873299" w:rsidRPr="00160B66">
        <w:rPr>
          <w:rFonts w:ascii="Times New Roman" w:eastAsia="Times New Roman" w:hAnsi="Times New Roman" w:cs="Times New Roman"/>
          <w:sz w:val="28"/>
          <w:szCs w:val="28"/>
          <w:lang w:val="uk-UA" w:eastAsia="ru-RU"/>
        </w:rPr>
        <w:t xml:space="preserve">витрати на утримання </w:t>
      </w:r>
      <w:r w:rsidRPr="00160B66">
        <w:rPr>
          <w:rFonts w:ascii="Times New Roman" w:eastAsia="Times New Roman" w:hAnsi="Times New Roman" w:cs="Times New Roman"/>
          <w:sz w:val="28"/>
          <w:szCs w:val="28"/>
          <w:lang w:val="uk-UA" w:eastAsia="ru-RU"/>
        </w:rPr>
        <w:t xml:space="preserve">середньозваженого </w:t>
      </w:r>
      <w:r w:rsidR="00873299" w:rsidRPr="00160B66">
        <w:rPr>
          <w:rFonts w:ascii="Times New Roman" w:eastAsia="Times New Roman" w:hAnsi="Times New Roman" w:cs="Times New Roman"/>
          <w:sz w:val="28"/>
          <w:szCs w:val="28"/>
          <w:lang w:val="uk-UA" w:eastAsia="ru-RU"/>
        </w:rPr>
        <w:t>приміщення</w:t>
      </w:r>
      <w:r w:rsidRPr="00160B66">
        <w:rPr>
          <w:rFonts w:ascii="Times New Roman" w:eastAsia="Times New Roman" w:hAnsi="Times New Roman" w:cs="Times New Roman"/>
          <w:sz w:val="28"/>
          <w:szCs w:val="28"/>
          <w:lang w:val="uk-UA" w:eastAsia="ru-RU"/>
        </w:rPr>
        <w:t xml:space="preserve"> комунальної власності, яке активно використовується, </w:t>
      </w:r>
      <w:r w:rsidR="00873299" w:rsidRPr="00160B66">
        <w:rPr>
          <w:rFonts w:ascii="Times New Roman" w:eastAsia="Times New Roman" w:hAnsi="Times New Roman" w:cs="Times New Roman"/>
          <w:sz w:val="28"/>
          <w:szCs w:val="28"/>
          <w:lang w:val="uk-UA" w:eastAsia="ru-RU"/>
        </w:rPr>
        <w:t>та</w:t>
      </w:r>
      <w:r w:rsidRPr="00160B66">
        <w:rPr>
          <w:rFonts w:ascii="Times New Roman" w:eastAsia="Times New Roman" w:hAnsi="Times New Roman" w:cs="Times New Roman"/>
          <w:sz w:val="28"/>
          <w:szCs w:val="28"/>
          <w:lang w:val="uk-UA" w:eastAsia="ru-RU"/>
        </w:rPr>
        <w:t xml:space="preserve"> опалюється індивідуальною котельнею на природному газі</w:t>
      </w:r>
      <w:r w:rsidR="007A754B" w:rsidRPr="00160B66">
        <w:rPr>
          <w:rFonts w:ascii="Times New Roman" w:eastAsia="Times New Roman" w:hAnsi="Times New Roman" w:cs="Times New Roman"/>
          <w:sz w:val="28"/>
          <w:szCs w:val="28"/>
          <w:lang w:val="uk-UA" w:eastAsia="ru-RU"/>
        </w:rPr>
        <w:t>,</w:t>
      </w:r>
      <w:r w:rsidRPr="00160B66">
        <w:rPr>
          <w:rFonts w:ascii="Times New Roman" w:eastAsia="Times New Roman" w:hAnsi="Times New Roman" w:cs="Times New Roman"/>
          <w:sz w:val="28"/>
          <w:szCs w:val="28"/>
          <w:lang w:val="uk-UA" w:eastAsia="ru-RU"/>
        </w:rPr>
        <w:t xml:space="preserve"> </w:t>
      </w:r>
      <w:r w:rsidR="00873299" w:rsidRPr="00160B66">
        <w:rPr>
          <w:rFonts w:ascii="Times New Roman" w:eastAsia="Times New Roman" w:hAnsi="Times New Roman" w:cs="Times New Roman"/>
          <w:sz w:val="28"/>
          <w:szCs w:val="28"/>
          <w:lang w:val="uk-UA" w:eastAsia="ru-RU"/>
        </w:rPr>
        <w:t>прове</w:t>
      </w:r>
      <w:r w:rsidR="007A754B" w:rsidRPr="00160B66">
        <w:rPr>
          <w:rFonts w:ascii="Times New Roman" w:eastAsia="Times New Roman" w:hAnsi="Times New Roman" w:cs="Times New Roman"/>
          <w:sz w:val="28"/>
          <w:szCs w:val="28"/>
          <w:lang w:val="uk-UA" w:eastAsia="ru-RU"/>
        </w:rPr>
        <w:t>дено</w:t>
      </w:r>
      <w:r w:rsidR="00873299" w:rsidRPr="00160B66">
        <w:rPr>
          <w:rFonts w:ascii="Times New Roman" w:eastAsia="Times New Roman" w:hAnsi="Times New Roman" w:cs="Times New Roman"/>
          <w:sz w:val="28"/>
          <w:szCs w:val="28"/>
          <w:lang w:val="uk-UA" w:eastAsia="ru-RU"/>
        </w:rPr>
        <w:t xml:space="preserve"> адаптовані по площі та об’єму розрахунки необхідних витрат при повній експлуатації нежитлового при</w:t>
      </w:r>
      <w:r w:rsidR="007A754B" w:rsidRPr="00160B66">
        <w:rPr>
          <w:rFonts w:ascii="Times New Roman" w:eastAsia="Times New Roman" w:hAnsi="Times New Roman" w:cs="Times New Roman"/>
          <w:sz w:val="28"/>
          <w:szCs w:val="28"/>
          <w:lang w:val="uk-UA" w:eastAsia="ru-RU"/>
        </w:rPr>
        <w:t>міщення на вул. Кафедральній, 4.</w:t>
      </w:r>
      <w:r w:rsidR="00873299" w:rsidRPr="00160B66">
        <w:rPr>
          <w:rFonts w:ascii="Times New Roman" w:eastAsia="Times New Roman" w:hAnsi="Times New Roman" w:cs="Times New Roman"/>
          <w:sz w:val="28"/>
          <w:szCs w:val="28"/>
          <w:lang w:val="uk-UA" w:eastAsia="ru-RU"/>
        </w:rPr>
        <w:t xml:space="preserve"> </w:t>
      </w:r>
      <w:r w:rsidR="007A754B" w:rsidRPr="00160B66">
        <w:rPr>
          <w:rFonts w:ascii="Times New Roman" w:eastAsia="Times New Roman" w:hAnsi="Times New Roman" w:cs="Times New Roman"/>
          <w:sz w:val="28"/>
          <w:szCs w:val="28"/>
          <w:lang w:val="uk-UA" w:eastAsia="ru-RU"/>
        </w:rPr>
        <w:t>О</w:t>
      </w:r>
      <w:r w:rsidRPr="00160B66">
        <w:rPr>
          <w:rFonts w:ascii="Times New Roman" w:eastAsia="Times New Roman" w:hAnsi="Times New Roman" w:cs="Times New Roman"/>
          <w:sz w:val="28"/>
          <w:szCs w:val="28"/>
          <w:lang w:val="uk-UA" w:eastAsia="ru-RU"/>
        </w:rPr>
        <w:t xml:space="preserve">рієнтовні витрати на </w:t>
      </w:r>
      <w:r w:rsidR="00873299" w:rsidRPr="00160B66">
        <w:rPr>
          <w:rFonts w:ascii="Times New Roman" w:eastAsia="Times New Roman" w:hAnsi="Times New Roman" w:cs="Times New Roman"/>
          <w:sz w:val="28"/>
          <w:szCs w:val="28"/>
          <w:lang w:val="uk-UA" w:eastAsia="ru-RU"/>
        </w:rPr>
        <w:t xml:space="preserve">утримання </w:t>
      </w:r>
      <w:r w:rsidR="007A754B" w:rsidRPr="00160B66">
        <w:rPr>
          <w:rFonts w:ascii="Times New Roman" w:eastAsia="Times New Roman" w:hAnsi="Times New Roman" w:cs="Times New Roman"/>
          <w:sz w:val="28"/>
          <w:szCs w:val="28"/>
          <w:lang w:val="uk-UA" w:eastAsia="ru-RU"/>
        </w:rPr>
        <w:t>об’єкту ДПП</w:t>
      </w:r>
      <w:r w:rsidR="00873299" w:rsidRPr="00160B66">
        <w:rPr>
          <w:rFonts w:ascii="Times New Roman" w:eastAsia="Times New Roman" w:hAnsi="Times New Roman" w:cs="Times New Roman"/>
          <w:sz w:val="28"/>
          <w:szCs w:val="28"/>
          <w:lang w:val="uk-UA" w:eastAsia="ru-RU"/>
        </w:rPr>
        <w:t xml:space="preserve"> у 2021 році </w:t>
      </w:r>
      <w:r w:rsidR="007A754B" w:rsidRPr="00160B66">
        <w:rPr>
          <w:rFonts w:ascii="Times New Roman" w:eastAsia="Times New Roman" w:hAnsi="Times New Roman" w:cs="Times New Roman"/>
          <w:sz w:val="28"/>
          <w:szCs w:val="28"/>
          <w:lang w:val="uk-UA" w:eastAsia="ru-RU"/>
        </w:rPr>
        <w:t xml:space="preserve">моли </w:t>
      </w:r>
      <w:r w:rsidRPr="00160B66">
        <w:rPr>
          <w:rFonts w:ascii="Times New Roman" w:eastAsia="Times New Roman" w:hAnsi="Times New Roman" w:cs="Times New Roman"/>
          <w:sz w:val="28"/>
          <w:szCs w:val="28"/>
          <w:lang w:val="uk-UA" w:eastAsia="ru-RU"/>
        </w:rPr>
        <w:t>станови</w:t>
      </w:r>
      <w:r w:rsidR="007A754B" w:rsidRPr="00160B66">
        <w:rPr>
          <w:rFonts w:ascii="Times New Roman" w:eastAsia="Times New Roman" w:hAnsi="Times New Roman" w:cs="Times New Roman"/>
          <w:sz w:val="28"/>
          <w:szCs w:val="28"/>
          <w:lang w:val="uk-UA" w:eastAsia="ru-RU"/>
        </w:rPr>
        <w:t>ти</w:t>
      </w:r>
      <w:r w:rsidR="00873299" w:rsidRPr="00160B66">
        <w:rPr>
          <w:rFonts w:ascii="Times New Roman" w:eastAsia="Times New Roman" w:hAnsi="Times New Roman" w:cs="Times New Roman"/>
          <w:sz w:val="28"/>
          <w:szCs w:val="28"/>
          <w:lang w:val="uk-UA" w:eastAsia="ru-RU"/>
        </w:rPr>
        <w:t xml:space="preserve">: </w:t>
      </w:r>
    </w:p>
    <w:p w14:paraId="21546788" w14:textId="4E8A1FB0" w:rsidR="00873299" w:rsidRPr="00160B66" w:rsidRDefault="00873299"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електропостачання – 405 тис грн;</w:t>
      </w:r>
    </w:p>
    <w:p w14:paraId="3E149E14" w14:textId="103E2412" w:rsidR="00873299" w:rsidRPr="00160B66" w:rsidRDefault="00873299"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водопостачання та водовідведення – 17 тис. грн;</w:t>
      </w:r>
    </w:p>
    <w:p w14:paraId="38013EA8" w14:textId="36C2F624" w:rsidR="00873299" w:rsidRPr="00160B66" w:rsidRDefault="00DB14B0"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опалення (котельня на</w:t>
      </w:r>
      <w:r w:rsidR="00873299" w:rsidRPr="00160B66">
        <w:rPr>
          <w:rFonts w:ascii="Times New Roman" w:eastAsia="Times New Roman" w:hAnsi="Times New Roman" w:cs="Times New Roman"/>
          <w:sz w:val="28"/>
          <w:szCs w:val="28"/>
          <w:lang w:val="uk-UA" w:eastAsia="ru-RU"/>
        </w:rPr>
        <w:t xml:space="preserve"> природно</w:t>
      </w:r>
      <w:r w:rsidRPr="00160B66">
        <w:rPr>
          <w:rFonts w:ascii="Times New Roman" w:eastAsia="Times New Roman" w:hAnsi="Times New Roman" w:cs="Times New Roman"/>
          <w:sz w:val="28"/>
          <w:szCs w:val="28"/>
          <w:lang w:val="uk-UA" w:eastAsia="ru-RU"/>
        </w:rPr>
        <w:t>му</w:t>
      </w:r>
      <w:r w:rsidR="00873299" w:rsidRPr="00160B66">
        <w:rPr>
          <w:rFonts w:ascii="Times New Roman" w:eastAsia="Times New Roman" w:hAnsi="Times New Roman" w:cs="Times New Roman"/>
          <w:sz w:val="28"/>
          <w:szCs w:val="28"/>
          <w:lang w:val="uk-UA" w:eastAsia="ru-RU"/>
        </w:rPr>
        <w:t xml:space="preserve"> газ</w:t>
      </w:r>
      <w:r w:rsidRPr="00160B66">
        <w:rPr>
          <w:rFonts w:ascii="Times New Roman" w:eastAsia="Times New Roman" w:hAnsi="Times New Roman" w:cs="Times New Roman"/>
          <w:sz w:val="28"/>
          <w:szCs w:val="28"/>
          <w:lang w:val="uk-UA" w:eastAsia="ru-RU"/>
        </w:rPr>
        <w:t>і)</w:t>
      </w:r>
      <w:r w:rsidR="00873299" w:rsidRPr="00160B66">
        <w:rPr>
          <w:rFonts w:ascii="Times New Roman" w:eastAsia="Times New Roman" w:hAnsi="Times New Roman" w:cs="Times New Roman"/>
          <w:sz w:val="28"/>
          <w:szCs w:val="28"/>
          <w:lang w:val="uk-UA" w:eastAsia="ru-RU"/>
        </w:rPr>
        <w:t xml:space="preserve"> – 4</w:t>
      </w:r>
      <w:r w:rsidR="00F432DC" w:rsidRPr="00160B66">
        <w:rPr>
          <w:rFonts w:ascii="Times New Roman" w:eastAsia="Times New Roman" w:hAnsi="Times New Roman" w:cs="Times New Roman"/>
          <w:sz w:val="28"/>
          <w:szCs w:val="28"/>
          <w:lang w:val="uk-UA" w:eastAsia="ru-RU"/>
        </w:rPr>
        <w:t> </w:t>
      </w:r>
      <w:r w:rsidR="00873299" w:rsidRPr="00160B66">
        <w:rPr>
          <w:rFonts w:ascii="Times New Roman" w:eastAsia="Times New Roman" w:hAnsi="Times New Roman" w:cs="Times New Roman"/>
          <w:sz w:val="28"/>
          <w:szCs w:val="28"/>
          <w:lang w:val="uk-UA" w:eastAsia="ru-RU"/>
        </w:rPr>
        <w:t>000 тис. грн;</w:t>
      </w:r>
    </w:p>
    <w:p w14:paraId="2B047C51" w14:textId="1FC9A8A1" w:rsidR="00A61F8F" w:rsidRPr="00160B66" w:rsidRDefault="00873299"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вивіз сміття – 13 тис. грн. </w:t>
      </w:r>
    </w:p>
    <w:p w14:paraId="22CD8142" w14:textId="6621FF4C" w:rsidR="00873299" w:rsidRPr="00160B66" w:rsidRDefault="00873299" w:rsidP="00DB14B0">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Всього – 4 435 тис. грн.</w:t>
      </w:r>
    </w:p>
    <w:p w14:paraId="121EE18B" w14:textId="506FB170" w:rsidR="007D592B" w:rsidRPr="00160B66" w:rsidRDefault="009B4495" w:rsidP="00097FF6">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У зв’язку з російською агресією,</w:t>
      </w:r>
      <w:r w:rsidR="00053F6F" w:rsidRPr="00160B66">
        <w:rPr>
          <w:rFonts w:ascii="Times New Roman" w:eastAsia="Times New Roman" w:hAnsi="Times New Roman" w:cs="Times New Roman"/>
          <w:sz w:val="28"/>
          <w:szCs w:val="28"/>
          <w:lang w:val="uk-UA" w:eastAsia="ru-RU"/>
        </w:rPr>
        <w:t xml:space="preserve"> в тому числі, </w:t>
      </w:r>
      <w:r w:rsidRPr="00160B66">
        <w:rPr>
          <w:rFonts w:ascii="Times New Roman" w:eastAsia="Times New Roman" w:hAnsi="Times New Roman" w:cs="Times New Roman"/>
          <w:sz w:val="28"/>
          <w:szCs w:val="28"/>
          <w:lang w:val="uk-UA" w:eastAsia="ru-RU"/>
        </w:rPr>
        <w:t xml:space="preserve">атаками на енергетичну інфраструктуру, середнє зростання тарифів на комунальні послуги у 2023 році прогнозується на рівні </w:t>
      </w:r>
      <w:r w:rsidR="00E416D3" w:rsidRPr="00160B66">
        <w:rPr>
          <w:rFonts w:ascii="Times New Roman" w:eastAsia="Times New Roman" w:hAnsi="Times New Roman" w:cs="Times New Roman"/>
          <w:sz w:val="28"/>
          <w:szCs w:val="28"/>
          <w:lang w:val="uk-UA" w:eastAsia="ru-RU"/>
        </w:rPr>
        <w:t>3</w:t>
      </w:r>
      <w:r w:rsidRPr="00160B66">
        <w:rPr>
          <w:rFonts w:ascii="Times New Roman" w:eastAsia="Times New Roman" w:hAnsi="Times New Roman" w:cs="Times New Roman"/>
          <w:sz w:val="28"/>
          <w:szCs w:val="28"/>
          <w:lang w:val="uk-UA" w:eastAsia="ru-RU"/>
        </w:rPr>
        <w:t xml:space="preserve">0% від 2021 року для суб’єктів господарювання. </w:t>
      </w:r>
    </w:p>
    <w:p w14:paraId="6B70BBBC" w14:textId="22A67907" w:rsidR="009B4495" w:rsidRPr="00160B66" w:rsidRDefault="009B4495" w:rsidP="00097FF6">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Відповідно, вартість утримання об’єкта після його реставрації</w:t>
      </w:r>
      <w:r w:rsidR="009931A5" w:rsidRPr="00160B66">
        <w:rPr>
          <w:rFonts w:ascii="Times New Roman" w:eastAsia="Times New Roman" w:hAnsi="Times New Roman" w:cs="Times New Roman"/>
          <w:sz w:val="28"/>
          <w:szCs w:val="28"/>
          <w:lang w:val="uk-UA" w:eastAsia="ru-RU"/>
        </w:rPr>
        <w:t xml:space="preserve"> з пристосуванням</w:t>
      </w:r>
      <w:r w:rsidRPr="00160B66">
        <w:rPr>
          <w:rFonts w:ascii="Times New Roman" w:eastAsia="Times New Roman" w:hAnsi="Times New Roman" w:cs="Times New Roman"/>
          <w:sz w:val="28"/>
          <w:szCs w:val="28"/>
          <w:lang w:val="uk-UA" w:eastAsia="ru-RU"/>
        </w:rPr>
        <w:t xml:space="preserve"> становитиме</w:t>
      </w:r>
      <w:r w:rsidR="009931A5" w:rsidRPr="00160B66">
        <w:rPr>
          <w:rFonts w:ascii="Times New Roman" w:eastAsia="Times New Roman" w:hAnsi="Times New Roman" w:cs="Times New Roman"/>
          <w:sz w:val="28"/>
          <w:szCs w:val="28"/>
          <w:lang w:val="uk-UA" w:eastAsia="ru-RU"/>
        </w:rPr>
        <w:t>:</w:t>
      </w:r>
      <w:r w:rsidRPr="00160B66">
        <w:rPr>
          <w:rFonts w:ascii="Times New Roman" w:eastAsia="Times New Roman" w:hAnsi="Times New Roman" w:cs="Times New Roman"/>
          <w:sz w:val="28"/>
          <w:szCs w:val="28"/>
          <w:lang w:val="uk-UA" w:eastAsia="ru-RU"/>
        </w:rPr>
        <w:t xml:space="preserve"> 4 435 тис. грн </w:t>
      </w:r>
      <w:r w:rsidR="00E416D3" w:rsidRPr="00160B66">
        <w:rPr>
          <w:rFonts w:ascii="Times New Roman" w:eastAsia="Times New Roman" w:hAnsi="Times New Roman" w:cs="Times New Roman"/>
          <w:sz w:val="28"/>
          <w:szCs w:val="28"/>
          <w:lang w:val="uk-UA" w:eastAsia="ru-RU"/>
        </w:rPr>
        <w:t>+</w:t>
      </w:r>
      <w:r w:rsidRPr="00160B66">
        <w:rPr>
          <w:rFonts w:ascii="Times New Roman" w:eastAsia="Times New Roman" w:hAnsi="Times New Roman" w:cs="Times New Roman"/>
          <w:sz w:val="28"/>
          <w:szCs w:val="28"/>
          <w:lang w:val="uk-UA" w:eastAsia="ru-RU"/>
        </w:rPr>
        <w:t xml:space="preserve"> </w:t>
      </w:r>
      <w:r w:rsidR="0020401B" w:rsidRPr="00160B66">
        <w:rPr>
          <w:rFonts w:ascii="Times New Roman" w:eastAsia="Times New Roman" w:hAnsi="Times New Roman" w:cs="Times New Roman"/>
          <w:sz w:val="28"/>
          <w:szCs w:val="28"/>
          <w:lang w:val="uk-UA" w:eastAsia="ru-RU"/>
        </w:rPr>
        <w:t>3</w:t>
      </w:r>
      <w:r w:rsidR="009931A5" w:rsidRPr="00160B66">
        <w:rPr>
          <w:rFonts w:ascii="Times New Roman" w:eastAsia="Times New Roman" w:hAnsi="Times New Roman" w:cs="Times New Roman"/>
          <w:sz w:val="28"/>
          <w:szCs w:val="28"/>
          <w:lang w:val="uk-UA" w:eastAsia="ru-RU"/>
        </w:rPr>
        <w:t>0</w:t>
      </w:r>
      <w:r w:rsidRPr="00160B66">
        <w:rPr>
          <w:rFonts w:ascii="Times New Roman" w:eastAsia="Times New Roman" w:hAnsi="Times New Roman" w:cs="Times New Roman"/>
          <w:sz w:val="28"/>
          <w:szCs w:val="28"/>
          <w:lang w:val="uk-UA" w:eastAsia="ru-RU"/>
        </w:rPr>
        <w:t xml:space="preserve">% = </w:t>
      </w:r>
      <w:r w:rsidR="00E416D3" w:rsidRPr="00160B66">
        <w:rPr>
          <w:rFonts w:ascii="Times New Roman" w:eastAsia="Times New Roman" w:hAnsi="Times New Roman" w:cs="Times New Roman"/>
          <w:sz w:val="28"/>
          <w:szCs w:val="28"/>
          <w:lang w:val="uk-UA" w:eastAsia="ru-RU"/>
        </w:rPr>
        <w:t>5</w:t>
      </w:r>
      <w:r w:rsidRPr="00160B66">
        <w:rPr>
          <w:rFonts w:ascii="Times New Roman" w:eastAsia="Times New Roman" w:hAnsi="Times New Roman" w:cs="Times New Roman"/>
          <w:sz w:val="28"/>
          <w:szCs w:val="28"/>
          <w:lang w:val="uk-UA" w:eastAsia="ru-RU"/>
        </w:rPr>
        <w:t> </w:t>
      </w:r>
      <w:r w:rsidR="00E416D3" w:rsidRPr="00160B66">
        <w:rPr>
          <w:rFonts w:ascii="Times New Roman" w:eastAsia="Times New Roman" w:hAnsi="Times New Roman" w:cs="Times New Roman"/>
          <w:sz w:val="28"/>
          <w:szCs w:val="28"/>
          <w:lang w:val="uk-UA" w:eastAsia="ru-RU"/>
        </w:rPr>
        <w:t>765</w:t>
      </w:r>
      <w:r w:rsidRPr="00160B66">
        <w:rPr>
          <w:rFonts w:ascii="Times New Roman" w:eastAsia="Times New Roman" w:hAnsi="Times New Roman" w:cs="Times New Roman"/>
          <w:sz w:val="28"/>
          <w:szCs w:val="28"/>
          <w:lang w:val="uk-UA" w:eastAsia="ru-RU"/>
        </w:rPr>
        <w:t xml:space="preserve"> тис. грн </w:t>
      </w:r>
      <w:r w:rsidR="007D592B" w:rsidRPr="00160B66">
        <w:rPr>
          <w:rFonts w:ascii="Times New Roman" w:eastAsia="Times New Roman" w:hAnsi="Times New Roman" w:cs="Times New Roman"/>
          <w:sz w:val="28"/>
          <w:szCs w:val="28"/>
          <w:lang w:val="uk-UA" w:eastAsia="ru-RU"/>
        </w:rPr>
        <w:t>у 2023 році</w:t>
      </w:r>
      <w:r w:rsidRPr="00160B66">
        <w:rPr>
          <w:rFonts w:ascii="Times New Roman" w:eastAsia="Times New Roman" w:hAnsi="Times New Roman" w:cs="Times New Roman"/>
          <w:sz w:val="28"/>
          <w:szCs w:val="28"/>
          <w:lang w:val="uk-UA" w:eastAsia="ru-RU"/>
        </w:rPr>
        <w:t xml:space="preserve">. </w:t>
      </w:r>
    </w:p>
    <w:p w14:paraId="081914D9" w14:textId="65FDE456" w:rsidR="008C575C" w:rsidRPr="00160B66" w:rsidRDefault="008C575C" w:rsidP="00BC28B1">
      <w:pPr>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У зв’язку з цілодобовим використанням об’єкта та для зручності проведення обчислень, робимо припущення, що базова </w:t>
      </w:r>
      <w:r w:rsidR="00097FF6" w:rsidRPr="00160B66">
        <w:rPr>
          <w:rFonts w:ascii="Times New Roman" w:eastAsia="Times New Roman" w:hAnsi="Times New Roman" w:cs="Times New Roman"/>
          <w:sz w:val="28"/>
          <w:szCs w:val="28"/>
          <w:lang w:val="uk-UA" w:eastAsia="ru-RU"/>
        </w:rPr>
        <w:t>вартість комунальних послуг в перший рік після відкриття об’єкта становитиме 6</w:t>
      </w:r>
      <w:r w:rsidR="006C340D" w:rsidRPr="00160B66">
        <w:rPr>
          <w:rFonts w:ascii="Times New Roman" w:eastAsia="Times New Roman" w:hAnsi="Times New Roman" w:cs="Times New Roman"/>
          <w:sz w:val="28"/>
          <w:szCs w:val="28"/>
          <w:lang w:val="uk-UA" w:eastAsia="ru-RU"/>
        </w:rPr>
        <w:t> </w:t>
      </w:r>
      <w:r w:rsidR="00097FF6" w:rsidRPr="00160B66">
        <w:rPr>
          <w:rFonts w:ascii="Times New Roman" w:eastAsia="Times New Roman" w:hAnsi="Times New Roman" w:cs="Times New Roman"/>
          <w:sz w:val="28"/>
          <w:szCs w:val="28"/>
          <w:lang w:val="uk-UA" w:eastAsia="ru-RU"/>
        </w:rPr>
        <w:t>000</w:t>
      </w:r>
      <w:r w:rsidR="006C340D" w:rsidRPr="00160B66">
        <w:rPr>
          <w:rFonts w:ascii="Times New Roman" w:eastAsia="Times New Roman" w:hAnsi="Times New Roman" w:cs="Times New Roman"/>
          <w:sz w:val="28"/>
          <w:szCs w:val="28"/>
          <w:lang w:val="uk-UA" w:eastAsia="ru-RU"/>
        </w:rPr>
        <w:t xml:space="preserve"> тис.</w:t>
      </w:r>
      <w:r w:rsidR="00097FF6" w:rsidRPr="00160B66">
        <w:rPr>
          <w:rFonts w:ascii="Times New Roman" w:eastAsia="Times New Roman" w:hAnsi="Times New Roman" w:cs="Times New Roman"/>
          <w:sz w:val="28"/>
          <w:szCs w:val="28"/>
          <w:lang w:val="uk-UA" w:eastAsia="ru-RU"/>
        </w:rPr>
        <w:t xml:space="preserve"> грн. </w:t>
      </w:r>
    </w:p>
    <w:p w14:paraId="3B840AAD" w14:textId="77777777" w:rsidR="003037E8" w:rsidRPr="00160B66" w:rsidRDefault="003037E8" w:rsidP="0005302A">
      <w:pPr>
        <w:pStyle w:val="a3"/>
        <w:numPr>
          <w:ilvl w:val="1"/>
          <w:numId w:val="1"/>
        </w:numPr>
        <w:tabs>
          <w:tab w:val="left" w:pos="1134"/>
        </w:tabs>
        <w:spacing w:after="0" w:line="240" w:lineRule="auto"/>
        <w:ind w:left="0"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Розрахунок вартості розробки кошторисної документації</w:t>
      </w:r>
    </w:p>
    <w:p w14:paraId="539A550E"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Враховуючи інформацію, наведену у висновку КП «ВОЛИНЬПРОЄКТ» Волинської обласної ради від 10.08.2021 № 1.1-28/4244/2021, вартість розробки кошторисної документації для виконання </w:t>
      </w:r>
      <w:proofErr w:type="spellStart"/>
      <w:r w:rsidRPr="00160B66">
        <w:rPr>
          <w:rFonts w:ascii="Times New Roman" w:eastAsia="Times New Roman" w:hAnsi="Times New Roman" w:cs="Times New Roman"/>
          <w:sz w:val="28"/>
          <w:szCs w:val="28"/>
          <w:lang w:val="uk-UA" w:eastAsia="ru-RU"/>
        </w:rPr>
        <w:t>контраварійних</w:t>
      </w:r>
      <w:proofErr w:type="spellEnd"/>
      <w:r w:rsidRPr="00160B66">
        <w:rPr>
          <w:rFonts w:ascii="Times New Roman" w:eastAsia="Times New Roman" w:hAnsi="Times New Roman" w:cs="Times New Roman"/>
          <w:sz w:val="28"/>
          <w:szCs w:val="28"/>
          <w:lang w:val="uk-UA" w:eastAsia="ru-RU"/>
        </w:rPr>
        <w:t xml:space="preserve"> робіт у цінах 2021 року становила близько 480 тис. грн. </w:t>
      </w:r>
    </w:p>
    <w:p w14:paraId="62BDDB7E" w14:textId="3BCCDAD5"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Крім </w:t>
      </w:r>
      <w:proofErr w:type="spellStart"/>
      <w:r w:rsidRPr="00160B66">
        <w:rPr>
          <w:rFonts w:ascii="Times New Roman" w:eastAsia="Times New Roman" w:hAnsi="Times New Roman" w:cs="Times New Roman"/>
          <w:sz w:val="28"/>
          <w:szCs w:val="28"/>
          <w:lang w:val="uk-UA" w:eastAsia="ru-RU"/>
        </w:rPr>
        <w:t>укріплюючих</w:t>
      </w:r>
      <w:proofErr w:type="spellEnd"/>
      <w:r w:rsidRPr="00160B66">
        <w:rPr>
          <w:rFonts w:ascii="Times New Roman" w:eastAsia="Times New Roman" w:hAnsi="Times New Roman" w:cs="Times New Roman"/>
          <w:sz w:val="28"/>
          <w:szCs w:val="28"/>
          <w:lang w:val="uk-UA" w:eastAsia="ru-RU"/>
        </w:rPr>
        <w:t xml:space="preserve"> робіт, запуск в експлуатацію об’єкта передбачає комплексну реставрацію приміщення та його пристосування під готель з рестораном. Вважаємо за доцільне виготовлення єдиної проєктно-кошторисної документації для зазначених потреб. Припускаємо, що вартість розробки такої документації становитиме 1,5 </w:t>
      </w:r>
      <w:r w:rsidR="00651006" w:rsidRPr="00160B66">
        <w:rPr>
          <w:rFonts w:ascii="Times New Roman" w:eastAsia="Times New Roman" w:hAnsi="Times New Roman" w:cs="Times New Roman"/>
          <w:sz w:val="28"/>
          <w:szCs w:val="28"/>
          <w:lang w:val="uk-UA" w:eastAsia="ru-RU"/>
        </w:rPr>
        <w:t>млн</w:t>
      </w:r>
      <w:r w:rsidR="00651006">
        <w:rPr>
          <w:rFonts w:ascii="Times New Roman" w:eastAsia="Times New Roman" w:hAnsi="Times New Roman" w:cs="Times New Roman"/>
          <w:sz w:val="28"/>
          <w:szCs w:val="28"/>
          <w:lang w:val="uk-UA" w:eastAsia="ru-RU"/>
        </w:rPr>
        <w:t xml:space="preserve"> </w:t>
      </w:r>
      <w:r w:rsidRPr="00160B66">
        <w:rPr>
          <w:rFonts w:ascii="Times New Roman" w:eastAsia="Times New Roman" w:hAnsi="Times New Roman" w:cs="Times New Roman"/>
          <w:sz w:val="28"/>
          <w:szCs w:val="28"/>
          <w:lang w:val="uk-UA" w:eastAsia="ru-RU"/>
        </w:rPr>
        <w:t>грн.</w:t>
      </w:r>
    </w:p>
    <w:p w14:paraId="70E143C1" w14:textId="631DF7CE" w:rsidR="003037E8" w:rsidRPr="00160B66" w:rsidRDefault="003037E8" w:rsidP="0005302A">
      <w:pPr>
        <w:pStyle w:val="a3"/>
        <w:numPr>
          <w:ilvl w:val="1"/>
          <w:numId w:val="1"/>
        </w:numPr>
        <w:tabs>
          <w:tab w:val="left" w:pos="1134"/>
        </w:tabs>
        <w:spacing w:after="0" w:line="240" w:lineRule="auto"/>
        <w:ind w:left="0"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 xml:space="preserve">Розрахунок вартості </w:t>
      </w:r>
      <w:r w:rsidR="00692932" w:rsidRPr="00160B66">
        <w:rPr>
          <w:rFonts w:ascii="Times New Roman" w:eastAsia="Times New Roman" w:hAnsi="Times New Roman" w:cs="Times New Roman"/>
          <w:b/>
          <w:sz w:val="28"/>
          <w:szCs w:val="28"/>
          <w:lang w:val="uk-UA" w:eastAsia="ru-RU"/>
        </w:rPr>
        <w:t>реставрації</w:t>
      </w:r>
      <w:r w:rsidRPr="00160B66">
        <w:rPr>
          <w:rFonts w:ascii="Times New Roman" w:eastAsia="Times New Roman" w:hAnsi="Times New Roman" w:cs="Times New Roman"/>
          <w:b/>
          <w:sz w:val="28"/>
          <w:szCs w:val="28"/>
          <w:lang w:val="uk-UA" w:eastAsia="ru-RU"/>
        </w:rPr>
        <w:t xml:space="preserve">, ремонтних, оздоблювальних робіт та необхідного обладнання </w:t>
      </w:r>
    </w:p>
    <w:p w14:paraId="0CF12606" w14:textId="2AF332C8"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Враховуючи висновок КП «ВОЛИНЬПРОЄКТ» Волинської обласної ради від 10.08.2021 № 1.1-28/4244/2021, вартість </w:t>
      </w:r>
      <w:proofErr w:type="spellStart"/>
      <w:r w:rsidRPr="00160B66">
        <w:rPr>
          <w:rFonts w:ascii="Times New Roman" w:eastAsia="Times New Roman" w:hAnsi="Times New Roman" w:cs="Times New Roman"/>
          <w:sz w:val="28"/>
          <w:szCs w:val="28"/>
          <w:lang w:val="uk-UA" w:eastAsia="ru-RU"/>
        </w:rPr>
        <w:t>укріплювальних</w:t>
      </w:r>
      <w:proofErr w:type="spellEnd"/>
      <w:r w:rsidRPr="00160B66">
        <w:rPr>
          <w:rFonts w:ascii="Times New Roman" w:eastAsia="Times New Roman" w:hAnsi="Times New Roman" w:cs="Times New Roman"/>
          <w:sz w:val="28"/>
          <w:szCs w:val="28"/>
          <w:lang w:val="uk-UA" w:eastAsia="ru-RU"/>
        </w:rPr>
        <w:t xml:space="preserve"> і протиаварійних робіт в цінах 2021 року становить близько 8 млн грн. У зв’язку зі зміною курсу </w:t>
      </w:r>
      <w:r w:rsidRPr="00160B66">
        <w:rPr>
          <w:rFonts w:ascii="Times New Roman" w:eastAsia="Times New Roman" w:hAnsi="Times New Roman" w:cs="Times New Roman"/>
          <w:sz w:val="28"/>
          <w:szCs w:val="28"/>
          <w:lang w:val="uk-UA" w:eastAsia="ru-RU"/>
        </w:rPr>
        <w:lastRenderedPageBreak/>
        <w:t>валют та інфляційними процесами, припускаємо, що вартість цих робіт на сьогодні становитиме 9 млн грн.</w:t>
      </w:r>
    </w:p>
    <w:p w14:paraId="1A4C5EAB" w14:textId="58CD35A8"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bookmarkStart w:id="16" w:name="_Hlk127893646"/>
      <w:r w:rsidRPr="00160B66">
        <w:rPr>
          <w:rFonts w:ascii="Times New Roman" w:eastAsia="Times New Roman" w:hAnsi="Times New Roman" w:cs="Times New Roman"/>
          <w:sz w:val="28"/>
          <w:szCs w:val="28"/>
          <w:lang w:val="uk-UA" w:eastAsia="ru-RU"/>
        </w:rPr>
        <w:t xml:space="preserve">Вартість ремонту </w:t>
      </w:r>
      <w:bookmarkEnd w:id="16"/>
      <w:r w:rsidRPr="00160B66">
        <w:rPr>
          <w:rFonts w:ascii="Times New Roman" w:eastAsia="Times New Roman" w:hAnsi="Times New Roman" w:cs="Times New Roman"/>
          <w:sz w:val="28"/>
          <w:szCs w:val="28"/>
          <w:lang w:val="uk-UA" w:eastAsia="ru-RU"/>
        </w:rPr>
        <w:t xml:space="preserve">комерційної нерухомості у західному регіоні починається від 4000 грн за 1 м2. Враховуючи те, що об’єкт потребуватиме професійної </w:t>
      </w:r>
      <w:bookmarkStart w:id="17" w:name="_Hlk132975429"/>
      <w:r w:rsidR="00692932" w:rsidRPr="00160B66">
        <w:rPr>
          <w:rFonts w:ascii="Times New Roman" w:eastAsia="Times New Roman" w:hAnsi="Times New Roman" w:cs="Times New Roman"/>
          <w:sz w:val="28"/>
          <w:szCs w:val="28"/>
          <w:lang w:val="uk-UA" w:eastAsia="ru-RU"/>
        </w:rPr>
        <w:t>реставрації</w:t>
      </w:r>
      <w:bookmarkEnd w:id="17"/>
      <w:r w:rsidRPr="00160B66">
        <w:rPr>
          <w:rFonts w:ascii="Times New Roman" w:eastAsia="Times New Roman" w:hAnsi="Times New Roman" w:cs="Times New Roman"/>
          <w:sz w:val="28"/>
          <w:szCs w:val="28"/>
          <w:lang w:val="uk-UA" w:eastAsia="ru-RU"/>
        </w:rPr>
        <w:t>, враховуючи статус пам’ятки архітектури місцевого значення, з урахуванням необхідних перепланувань внутрішніх приміщень, оздоблення тощо, можемо припустити, що вартість ремонту (включно з матеріалами) становитиме 12 900 грн за 1 м</w:t>
      </w:r>
      <w:r w:rsidRPr="00160B66">
        <w:rPr>
          <w:rFonts w:ascii="Times New Roman" w:eastAsia="Times New Roman" w:hAnsi="Times New Roman" w:cs="Times New Roman"/>
          <w:sz w:val="28"/>
          <w:szCs w:val="28"/>
          <w:vertAlign w:val="superscript"/>
          <w:lang w:val="uk-UA" w:eastAsia="ru-RU"/>
        </w:rPr>
        <w:t>2</w:t>
      </w:r>
      <w:r w:rsidRPr="00160B66">
        <w:rPr>
          <w:rFonts w:ascii="Times New Roman" w:eastAsia="Times New Roman" w:hAnsi="Times New Roman" w:cs="Times New Roman"/>
          <w:sz w:val="28"/>
          <w:szCs w:val="28"/>
          <w:lang w:val="uk-UA" w:eastAsia="ru-RU"/>
        </w:rPr>
        <w:t xml:space="preserve">, що у перерахунку на загальну площу вартуватиме 14 964 000 грн. Заокруглюємо дану </w:t>
      </w:r>
      <w:bookmarkStart w:id="18" w:name="_Hlk127893768"/>
      <w:r w:rsidRPr="00160B66">
        <w:rPr>
          <w:rFonts w:ascii="Times New Roman" w:eastAsia="Times New Roman" w:hAnsi="Times New Roman" w:cs="Times New Roman"/>
          <w:sz w:val="28"/>
          <w:szCs w:val="28"/>
          <w:lang w:val="uk-UA" w:eastAsia="ru-RU"/>
        </w:rPr>
        <w:t>суму до 15 млн грн.</w:t>
      </w:r>
      <w:bookmarkEnd w:id="18"/>
    </w:p>
    <w:p w14:paraId="7ED87938"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Враховуючи необхідність проведення </w:t>
      </w:r>
      <w:bookmarkStart w:id="19" w:name="_Hlk127893996"/>
      <w:r w:rsidRPr="00160B66">
        <w:rPr>
          <w:rFonts w:ascii="Times New Roman" w:eastAsia="Times New Roman" w:hAnsi="Times New Roman" w:cs="Times New Roman"/>
          <w:sz w:val="28"/>
          <w:szCs w:val="28"/>
          <w:lang w:val="uk-UA" w:eastAsia="ru-RU"/>
        </w:rPr>
        <w:t>благоустрою прилеглої території, передбачаємо на ці цілі 4 млн грн</w:t>
      </w:r>
      <w:bookmarkEnd w:id="19"/>
      <w:r w:rsidRPr="00160B66">
        <w:rPr>
          <w:rFonts w:ascii="Times New Roman" w:eastAsia="Times New Roman" w:hAnsi="Times New Roman" w:cs="Times New Roman"/>
          <w:sz w:val="28"/>
          <w:szCs w:val="28"/>
          <w:lang w:val="uk-UA" w:eastAsia="ru-RU"/>
        </w:rPr>
        <w:t xml:space="preserve">. </w:t>
      </w:r>
    </w:p>
    <w:p w14:paraId="51AF54E6"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Припускаємо, що </w:t>
      </w:r>
      <w:bookmarkStart w:id="20" w:name="_Hlk127893924"/>
      <w:r w:rsidRPr="00160B66">
        <w:rPr>
          <w:rFonts w:ascii="Times New Roman" w:eastAsia="Times New Roman" w:hAnsi="Times New Roman" w:cs="Times New Roman"/>
          <w:sz w:val="28"/>
          <w:szCs w:val="28"/>
          <w:lang w:val="uk-UA" w:eastAsia="ru-RU"/>
        </w:rPr>
        <w:t>облаштування та вмеблювання готелю вартуватиме 15 млн грн</w:t>
      </w:r>
      <w:bookmarkEnd w:id="20"/>
      <w:r w:rsidRPr="00160B66">
        <w:rPr>
          <w:rFonts w:ascii="Times New Roman" w:eastAsia="Times New Roman" w:hAnsi="Times New Roman" w:cs="Times New Roman"/>
          <w:sz w:val="28"/>
          <w:szCs w:val="28"/>
          <w:lang w:val="uk-UA" w:eastAsia="ru-RU"/>
        </w:rPr>
        <w:t xml:space="preserve"> (близько 333,3 тис. грн на номер), але ця сума включатиме також облаштування нежитлових приміщень (рецепція, хол, коридори тощо).</w:t>
      </w:r>
    </w:p>
    <w:p w14:paraId="4E58E9A0"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Вартість </w:t>
      </w:r>
      <w:bookmarkStart w:id="21" w:name="_Hlk127893940"/>
      <w:r w:rsidRPr="00160B66">
        <w:rPr>
          <w:rFonts w:ascii="Times New Roman" w:eastAsia="Times New Roman" w:hAnsi="Times New Roman" w:cs="Times New Roman"/>
          <w:sz w:val="28"/>
          <w:szCs w:val="28"/>
          <w:lang w:val="uk-UA" w:eastAsia="ru-RU"/>
        </w:rPr>
        <w:t>ресторанного та іншого обладнання становитиме близько 3 млн грн</w:t>
      </w:r>
      <w:bookmarkEnd w:id="21"/>
      <w:r w:rsidRPr="00160B66">
        <w:rPr>
          <w:rFonts w:ascii="Times New Roman" w:eastAsia="Times New Roman" w:hAnsi="Times New Roman" w:cs="Times New Roman"/>
          <w:sz w:val="28"/>
          <w:szCs w:val="28"/>
          <w:lang w:val="uk-UA" w:eastAsia="ru-RU"/>
        </w:rPr>
        <w:t xml:space="preserve">. </w:t>
      </w:r>
      <w:bookmarkStart w:id="22" w:name="_Hlk127893793"/>
      <w:r w:rsidRPr="00160B66">
        <w:rPr>
          <w:rFonts w:ascii="Times New Roman" w:eastAsia="Times New Roman" w:hAnsi="Times New Roman" w:cs="Times New Roman"/>
          <w:sz w:val="28"/>
          <w:szCs w:val="28"/>
          <w:lang w:val="uk-UA" w:eastAsia="ru-RU"/>
        </w:rPr>
        <w:t>Непередбачувані витрати – 2,5 млн грн.</w:t>
      </w:r>
      <w:bookmarkEnd w:id="22"/>
    </w:p>
    <w:p w14:paraId="44077272"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Загальна сума стартових інвестицій становитиме 50 млн грн.</w:t>
      </w:r>
    </w:p>
    <w:p w14:paraId="3F96F085" w14:textId="77777777" w:rsidR="003037E8" w:rsidRPr="00160B66" w:rsidRDefault="003037E8" w:rsidP="0005302A">
      <w:pPr>
        <w:pStyle w:val="a3"/>
        <w:numPr>
          <w:ilvl w:val="1"/>
          <w:numId w:val="1"/>
        </w:numPr>
        <w:tabs>
          <w:tab w:val="left" w:pos="1134"/>
        </w:tabs>
        <w:spacing w:after="0" w:line="240" w:lineRule="auto"/>
        <w:ind w:left="0"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Постійні щорічні витрати</w:t>
      </w:r>
    </w:p>
    <w:p w14:paraId="1C95E87F"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Витрати на оплату праці</w:t>
      </w:r>
    </w:p>
    <w:p w14:paraId="3E05233C"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Відштовхуючись від площі об’єкта, наявної прилеглої території та функціонального призначення, мінімально необхідна кількість персоналу для роботи об’єкта становить 18 осіб. </w:t>
      </w:r>
    </w:p>
    <w:tbl>
      <w:tblPr>
        <w:tblStyle w:val="a6"/>
        <w:tblW w:w="0" w:type="auto"/>
        <w:tblInd w:w="108" w:type="dxa"/>
        <w:tblLook w:val="04A0" w:firstRow="1" w:lastRow="0" w:firstColumn="1" w:lastColumn="0" w:noHBand="0" w:noVBand="1"/>
      </w:tblPr>
      <w:tblGrid>
        <w:gridCol w:w="3686"/>
        <w:gridCol w:w="2776"/>
        <w:gridCol w:w="3285"/>
      </w:tblGrid>
      <w:tr w:rsidR="003037E8" w:rsidRPr="00160B66" w14:paraId="2E237297" w14:textId="77777777" w:rsidTr="00841104">
        <w:tc>
          <w:tcPr>
            <w:tcW w:w="3686" w:type="dxa"/>
          </w:tcPr>
          <w:p w14:paraId="66257921" w14:textId="77777777" w:rsidR="003037E8" w:rsidRPr="00160B66" w:rsidRDefault="003037E8" w:rsidP="00841104">
            <w:pPr>
              <w:tabs>
                <w:tab w:val="left" w:pos="1134"/>
              </w:tabs>
              <w:jc w:val="center"/>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Посада</w:t>
            </w:r>
          </w:p>
        </w:tc>
        <w:tc>
          <w:tcPr>
            <w:tcW w:w="2776" w:type="dxa"/>
          </w:tcPr>
          <w:p w14:paraId="46A4DA01" w14:textId="77777777" w:rsidR="003037E8" w:rsidRPr="00160B66" w:rsidRDefault="003037E8" w:rsidP="00841104">
            <w:pPr>
              <w:tabs>
                <w:tab w:val="left" w:pos="1134"/>
              </w:tabs>
              <w:jc w:val="center"/>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Кількість осіб</w:t>
            </w:r>
          </w:p>
        </w:tc>
        <w:tc>
          <w:tcPr>
            <w:tcW w:w="3285" w:type="dxa"/>
          </w:tcPr>
          <w:p w14:paraId="3D4C2B3C" w14:textId="77777777" w:rsidR="003037E8" w:rsidRPr="00160B66" w:rsidRDefault="003037E8" w:rsidP="00841104">
            <w:pPr>
              <w:tabs>
                <w:tab w:val="left" w:pos="1134"/>
              </w:tabs>
              <w:jc w:val="center"/>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Заробітна плата на людину на місяць*</w:t>
            </w:r>
          </w:p>
        </w:tc>
      </w:tr>
      <w:tr w:rsidR="003037E8" w:rsidRPr="00160B66" w14:paraId="17F650D9" w14:textId="77777777" w:rsidTr="00841104">
        <w:tc>
          <w:tcPr>
            <w:tcW w:w="3686" w:type="dxa"/>
          </w:tcPr>
          <w:p w14:paraId="20EFE3DF" w14:textId="77777777" w:rsidR="003037E8" w:rsidRPr="00160B66" w:rsidRDefault="003037E8" w:rsidP="00841104">
            <w:pPr>
              <w:tabs>
                <w:tab w:val="left" w:pos="1134"/>
              </w:tabs>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Керуючий</w:t>
            </w:r>
          </w:p>
        </w:tc>
        <w:tc>
          <w:tcPr>
            <w:tcW w:w="2776" w:type="dxa"/>
          </w:tcPr>
          <w:p w14:paraId="2E05B3C3"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1</w:t>
            </w:r>
          </w:p>
        </w:tc>
        <w:tc>
          <w:tcPr>
            <w:tcW w:w="3285" w:type="dxa"/>
          </w:tcPr>
          <w:p w14:paraId="2BCDF9D6"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45 000 грн</w:t>
            </w:r>
          </w:p>
        </w:tc>
      </w:tr>
      <w:tr w:rsidR="003037E8" w:rsidRPr="00160B66" w14:paraId="36846FDB" w14:textId="77777777" w:rsidTr="00841104">
        <w:tc>
          <w:tcPr>
            <w:tcW w:w="3686" w:type="dxa"/>
          </w:tcPr>
          <w:p w14:paraId="5F8860F5" w14:textId="77777777" w:rsidR="003037E8" w:rsidRPr="00160B66" w:rsidRDefault="003037E8" w:rsidP="00841104">
            <w:pPr>
              <w:tabs>
                <w:tab w:val="left" w:pos="1134"/>
              </w:tabs>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Бухгалтер</w:t>
            </w:r>
          </w:p>
        </w:tc>
        <w:tc>
          <w:tcPr>
            <w:tcW w:w="2776" w:type="dxa"/>
          </w:tcPr>
          <w:p w14:paraId="0DFC85D4"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1</w:t>
            </w:r>
          </w:p>
        </w:tc>
        <w:tc>
          <w:tcPr>
            <w:tcW w:w="3285" w:type="dxa"/>
          </w:tcPr>
          <w:p w14:paraId="2BA6BBEE"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35 000 грн</w:t>
            </w:r>
          </w:p>
        </w:tc>
      </w:tr>
      <w:tr w:rsidR="003037E8" w:rsidRPr="00160B66" w14:paraId="0413B897" w14:textId="77777777" w:rsidTr="00841104">
        <w:tc>
          <w:tcPr>
            <w:tcW w:w="3686" w:type="dxa"/>
          </w:tcPr>
          <w:p w14:paraId="11C3E899" w14:textId="77777777" w:rsidR="003037E8" w:rsidRPr="00160B66" w:rsidRDefault="003037E8" w:rsidP="00841104">
            <w:pPr>
              <w:tabs>
                <w:tab w:val="left" w:pos="1134"/>
              </w:tabs>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Адміністратор (рецепція)</w:t>
            </w:r>
          </w:p>
        </w:tc>
        <w:tc>
          <w:tcPr>
            <w:tcW w:w="2776" w:type="dxa"/>
          </w:tcPr>
          <w:p w14:paraId="23BEE65D"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2</w:t>
            </w:r>
          </w:p>
        </w:tc>
        <w:tc>
          <w:tcPr>
            <w:tcW w:w="3285" w:type="dxa"/>
          </w:tcPr>
          <w:p w14:paraId="6D983AC6"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25 000 грн</w:t>
            </w:r>
          </w:p>
        </w:tc>
      </w:tr>
      <w:tr w:rsidR="003037E8" w:rsidRPr="00160B66" w14:paraId="0400455B" w14:textId="77777777" w:rsidTr="00841104">
        <w:tc>
          <w:tcPr>
            <w:tcW w:w="3686" w:type="dxa"/>
          </w:tcPr>
          <w:p w14:paraId="039D39AC" w14:textId="77777777" w:rsidR="003037E8" w:rsidRPr="00160B66" w:rsidRDefault="003037E8" w:rsidP="00841104">
            <w:pPr>
              <w:tabs>
                <w:tab w:val="left" w:pos="1134"/>
              </w:tabs>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Покоївка</w:t>
            </w:r>
          </w:p>
        </w:tc>
        <w:tc>
          <w:tcPr>
            <w:tcW w:w="2776" w:type="dxa"/>
          </w:tcPr>
          <w:p w14:paraId="41BA3388"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4</w:t>
            </w:r>
          </w:p>
        </w:tc>
        <w:tc>
          <w:tcPr>
            <w:tcW w:w="3285" w:type="dxa"/>
          </w:tcPr>
          <w:p w14:paraId="1F57BD27"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20 000 грн</w:t>
            </w:r>
          </w:p>
        </w:tc>
      </w:tr>
      <w:tr w:rsidR="003037E8" w:rsidRPr="00160B66" w14:paraId="1EE947B1" w14:textId="77777777" w:rsidTr="00841104">
        <w:tc>
          <w:tcPr>
            <w:tcW w:w="3686" w:type="dxa"/>
          </w:tcPr>
          <w:p w14:paraId="197172C7" w14:textId="77777777" w:rsidR="003037E8" w:rsidRPr="00160B66" w:rsidRDefault="003037E8" w:rsidP="00841104">
            <w:pPr>
              <w:tabs>
                <w:tab w:val="left" w:pos="1134"/>
              </w:tabs>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Кухар</w:t>
            </w:r>
          </w:p>
        </w:tc>
        <w:tc>
          <w:tcPr>
            <w:tcW w:w="2776" w:type="dxa"/>
          </w:tcPr>
          <w:p w14:paraId="304CF10B"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4</w:t>
            </w:r>
          </w:p>
        </w:tc>
        <w:tc>
          <w:tcPr>
            <w:tcW w:w="3285" w:type="dxa"/>
          </w:tcPr>
          <w:p w14:paraId="12C8080B"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20 000 грн</w:t>
            </w:r>
          </w:p>
        </w:tc>
      </w:tr>
      <w:tr w:rsidR="003037E8" w:rsidRPr="00160B66" w14:paraId="1FE0451D" w14:textId="77777777" w:rsidTr="00841104">
        <w:tc>
          <w:tcPr>
            <w:tcW w:w="3686" w:type="dxa"/>
          </w:tcPr>
          <w:p w14:paraId="767025E4" w14:textId="77777777" w:rsidR="003037E8" w:rsidRPr="00160B66" w:rsidRDefault="003037E8" w:rsidP="00841104">
            <w:pPr>
              <w:tabs>
                <w:tab w:val="left" w:pos="1134"/>
              </w:tabs>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Офіціант</w:t>
            </w:r>
          </w:p>
        </w:tc>
        <w:tc>
          <w:tcPr>
            <w:tcW w:w="2776" w:type="dxa"/>
          </w:tcPr>
          <w:p w14:paraId="476A9ECD"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4</w:t>
            </w:r>
          </w:p>
        </w:tc>
        <w:tc>
          <w:tcPr>
            <w:tcW w:w="3285" w:type="dxa"/>
          </w:tcPr>
          <w:p w14:paraId="605B0BCB"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20 000 грн</w:t>
            </w:r>
          </w:p>
        </w:tc>
      </w:tr>
      <w:tr w:rsidR="003037E8" w:rsidRPr="00160B66" w14:paraId="7E2A8ABD" w14:textId="77777777" w:rsidTr="00841104">
        <w:tc>
          <w:tcPr>
            <w:tcW w:w="3686" w:type="dxa"/>
          </w:tcPr>
          <w:p w14:paraId="79C81F41" w14:textId="77777777" w:rsidR="003037E8" w:rsidRPr="00160B66" w:rsidRDefault="003037E8" w:rsidP="00841104">
            <w:pPr>
              <w:tabs>
                <w:tab w:val="left" w:pos="1134"/>
              </w:tabs>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Технічний працівник </w:t>
            </w:r>
          </w:p>
        </w:tc>
        <w:tc>
          <w:tcPr>
            <w:tcW w:w="2776" w:type="dxa"/>
          </w:tcPr>
          <w:p w14:paraId="0D6409E3"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2</w:t>
            </w:r>
          </w:p>
        </w:tc>
        <w:tc>
          <w:tcPr>
            <w:tcW w:w="3285" w:type="dxa"/>
          </w:tcPr>
          <w:p w14:paraId="51DBF3F3" w14:textId="77777777" w:rsidR="003037E8" w:rsidRPr="00160B66" w:rsidRDefault="003037E8" w:rsidP="00841104">
            <w:pPr>
              <w:tabs>
                <w:tab w:val="left" w:pos="1134"/>
              </w:tabs>
              <w:jc w:val="center"/>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25 000 грн</w:t>
            </w:r>
          </w:p>
        </w:tc>
      </w:tr>
      <w:tr w:rsidR="003037E8" w:rsidRPr="00160B66" w14:paraId="4EEB293C" w14:textId="77777777" w:rsidTr="00841104">
        <w:tc>
          <w:tcPr>
            <w:tcW w:w="3686" w:type="dxa"/>
          </w:tcPr>
          <w:p w14:paraId="41197038" w14:textId="77777777" w:rsidR="003037E8" w:rsidRPr="00160B66" w:rsidRDefault="003037E8" w:rsidP="00841104">
            <w:pPr>
              <w:tabs>
                <w:tab w:val="left" w:pos="1134"/>
              </w:tabs>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Всього:</w:t>
            </w:r>
          </w:p>
        </w:tc>
        <w:tc>
          <w:tcPr>
            <w:tcW w:w="2776" w:type="dxa"/>
          </w:tcPr>
          <w:p w14:paraId="07F2DC0E" w14:textId="77777777" w:rsidR="003037E8" w:rsidRPr="00160B66" w:rsidRDefault="003037E8" w:rsidP="00841104">
            <w:pPr>
              <w:tabs>
                <w:tab w:val="left" w:pos="1134"/>
              </w:tabs>
              <w:jc w:val="center"/>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18</w:t>
            </w:r>
          </w:p>
        </w:tc>
        <w:tc>
          <w:tcPr>
            <w:tcW w:w="3285" w:type="dxa"/>
          </w:tcPr>
          <w:p w14:paraId="0AF0B20C" w14:textId="77777777" w:rsidR="003037E8" w:rsidRPr="00160B66" w:rsidRDefault="003037E8" w:rsidP="00841104">
            <w:pPr>
              <w:tabs>
                <w:tab w:val="left" w:pos="1134"/>
              </w:tabs>
              <w:jc w:val="center"/>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t>420 000 грн</w:t>
            </w:r>
          </w:p>
        </w:tc>
      </w:tr>
    </w:tbl>
    <w:p w14:paraId="2E99C973" w14:textId="77777777"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Cs w:val="28"/>
          <w:lang w:val="uk-UA" w:eastAsia="ru-RU"/>
        </w:rPr>
      </w:pPr>
      <w:r w:rsidRPr="00160B66">
        <w:rPr>
          <w:rFonts w:ascii="Times New Roman" w:eastAsia="Times New Roman" w:hAnsi="Times New Roman" w:cs="Times New Roman"/>
          <w:szCs w:val="28"/>
          <w:lang w:val="uk-UA" w:eastAsia="ru-RU"/>
        </w:rPr>
        <w:t>*заробітна плата наводиться до оподаткування.</w:t>
      </w:r>
    </w:p>
    <w:p w14:paraId="5CD214C5" w14:textId="14390515"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sz w:val="28"/>
          <w:szCs w:val="28"/>
          <w:lang w:val="uk-UA" w:eastAsia="ru-RU"/>
        </w:rPr>
        <w:t xml:space="preserve">Відповідно, при штаті 18 чоловік, базовий фонд оплати праці у 2023 році становитиме 420 000 грн на місяць та 5 040 000 грн на рік. </w:t>
      </w:r>
    </w:p>
    <w:p w14:paraId="0273BB29" w14:textId="02943141" w:rsidR="003037E8" w:rsidRPr="00160B66" w:rsidRDefault="003037E8" w:rsidP="003037E8">
      <w:pPr>
        <w:tabs>
          <w:tab w:val="left" w:pos="1134"/>
        </w:tabs>
        <w:spacing w:after="0" w:line="240" w:lineRule="auto"/>
        <w:ind w:firstLine="567"/>
        <w:jc w:val="both"/>
        <w:rPr>
          <w:rFonts w:ascii="Times New Roman" w:eastAsia="Times New Roman" w:hAnsi="Times New Roman" w:cs="Times New Roman"/>
          <w:sz w:val="28"/>
          <w:szCs w:val="28"/>
          <w:lang w:val="uk-UA" w:eastAsia="ru-RU"/>
        </w:rPr>
      </w:pPr>
      <w:r w:rsidRPr="00160B66">
        <w:rPr>
          <w:rFonts w:ascii="Times New Roman" w:eastAsia="Times New Roman" w:hAnsi="Times New Roman" w:cs="Times New Roman"/>
          <w:b/>
          <w:sz w:val="28"/>
          <w:szCs w:val="28"/>
          <w:lang w:val="uk-UA" w:eastAsia="ru-RU"/>
        </w:rPr>
        <w:t>Додаткові щорічні витрати</w:t>
      </w:r>
      <w:r w:rsidRPr="00160B66">
        <w:rPr>
          <w:rFonts w:ascii="Times New Roman" w:eastAsia="Times New Roman" w:hAnsi="Times New Roman" w:cs="Times New Roman"/>
          <w:sz w:val="28"/>
          <w:szCs w:val="28"/>
          <w:lang w:val="uk-UA" w:eastAsia="ru-RU"/>
        </w:rPr>
        <w:t>, які включають оплату послуг охорони, дрібні ремонти,  оперативну заміну обладнання, яке потенційно може вийти з ладу тощо –  становитимуть близько 500</w:t>
      </w:r>
      <w:r w:rsidR="00C4574D" w:rsidRPr="00160B66">
        <w:rPr>
          <w:rFonts w:ascii="Times New Roman" w:eastAsia="Times New Roman" w:hAnsi="Times New Roman" w:cs="Times New Roman"/>
          <w:sz w:val="28"/>
          <w:szCs w:val="28"/>
          <w:lang w:val="uk-UA" w:eastAsia="ru-RU"/>
        </w:rPr>
        <w:t> </w:t>
      </w:r>
      <w:r w:rsidRPr="00160B66">
        <w:rPr>
          <w:rFonts w:ascii="Times New Roman" w:eastAsia="Times New Roman" w:hAnsi="Times New Roman" w:cs="Times New Roman"/>
          <w:sz w:val="28"/>
          <w:szCs w:val="28"/>
          <w:lang w:val="uk-UA" w:eastAsia="ru-RU"/>
        </w:rPr>
        <w:t>000 грн.</w:t>
      </w:r>
    </w:p>
    <w:p w14:paraId="00C9597D" w14:textId="5464C0DA" w:rsidR="001F593D" w:rsidRPr="00160B66" w:rsidRDefault="001F593D" w:rsidP="0005302A">
      <w:pPr>
        <w:pStyle w:val="a3"/>
        <w:numPr>
          <w:ilvl w:val="1"/>
          <w:numId w:val="1"/>
        </w:numPr>
        <w:tabs>
          <w:tab w:val="left" w:pos="1134"/>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Визначення джерел фінансування та обсягів витрат для подальшого утримання та використання зазначеного майна</w:t>
      </w:r>
    </w:p>
    <w:p w14:paraId="4A947A54" w14:textId="16F2BCC7" w:rsidR="001F593D" w:rsidRPr="00160B66" w:rsidRDefault="001F593D" w:rsidP="003037E8">
      <w:pPr>
        <w:pStyle w:val="a3"/>
        <w:tabs>
          <w:tab w:val="left" w:pos="1134"/>
        </w:tabs>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Базовим припущенням проєкту є те, що механізм отримання доходу для покриття витрат на </w:t>
      </w:r>
      <w:r w:rsidR="00692932" w:rsidRPr="00160B66">
        <w:rPr>
          <w:rFonts w:ascii="Times New Roman" w:eastAsia="Times New Roman" w:hAnsi="Times New Roman" w:cs="Times New Roman"/>
          <w:sz w:val="28"/>
          <w:szCs w:val="28"/>
          <w:lang w:val="uk-UA" w:eastAsia="ru-RU"/>
        </w:rPr>
        <w:t>реставрацію</w:t>
      </w:r>
      <w:r w:rsidRPr="00160B66">
        <w:rPr>
          <w:rFonts w:ascii="Times New Roman" w:hAnsi="Times New Roman" w:cs="Times New Roman"/>
          <w:sz w:val="28"/>
          <w:szCs w:val="28"/>
          <w:shd w:val="clear" w:color="auto" w:fill="FFFFFF"/>
          <w:lang w:val="uk-UA"/>
        </w:rPr>
        <w:t>, пристосування, експлуатацію об'єкта державно-приватного партнерства, надання послуг в рамках проєкту базується на 100% платі від споживачів послуг.</w:t>
      </w:r>
    </w:p>
    <w:p w14:paraId="3D25CBB9" w14:textId="4EF16267" w:rsidR="001F593D" w:rsidRPr="00160B66" w:rsidRDefault="001F593D" w:rsidP="001F593D">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lastRenderedPageBreak/>
        <w:t xml:space="preserve">Отже, джерелом фінансування для проєктування, </w:t>
      </w:r>
      <w:r w:rsidR="00433EDF" w:rsidRPr="00160B66">
        <w:rPr>
          <w:rFonts w:ascii="Times New Roman" w:hAnsi="Times New Roman" w:cs="Times New Roman"/>
          <w:sz w:val="28"/>
          <w:szCs w:val="28"/>
          <w:shd w:val="clear" w:color="auto" w:fill="FFFFFF"/>
          <w:lang w:val="uk-UA"/>
        </w:rPr>
        <w:t xml:space="preserve">реставрації </w:t>
      </w:r>
      <w:r w:rsidRPr="00160B66">
        <w:rPr>
          <w:rFonts w:ascii="Times New Roman" w:hAnsi="Times New Roman" w:cs="Times New Roman"/>
          <w:sz w:val="28"/>
          <w:szCs w:val="28"/>
          <w:shd w:val="clear" w:color="auto" w:fill="FFFFFF"/>
          <w:lang w:val="uk-UA"/>
        </w:rPr>
        <w:t>та пристосування об’єкту (включно з благоустроєм) буде залучене фінансування приватного партнера</w:t>
      </w:r>
      <w:r w:rsidR="00352AAF" w:rsidRPr="00160B66">
        <w:rPr>
          <w:rFonts w:ascii="Times New Roman" w:hAnsi="Times New Roman" w:cs="Times New Roman"/>
          <w:sz w:val="28"/>
          <w:szCs w:val="28"/>
          <w:shd w:val="clear" w:color="auto" w:fill="FFFFFF"/>
          <w:lang w:val="uk-UA"/>
        </w:rPr>
        <w:t xml:space="preserve"> </w:t>
      </w:r>
      <w:r w:rsidRPr="00160B66">
        <w:rPr>
          <w:rFonts w:ascii="Times New Roman" w:hAnsi="Times New Roman" w:cs="Times New Roman"/>
          <w:sz w:val="28"/>
          <w:szCs w:val="28"/>
          <w:shd w:val="clear" w:color="auto" w:fill="FFFFFF"/>
          <w:lang w:val="uk-UA"/>
        </w:rPr>
        <w:t>–</w:t>
      </w:r>
      <w:r w:rsidR="009E375F" w:rsidRPr="00160B66">
        <w:rPr>
          <w:rFonts w:ascii="Times New Roman" w:hAnsi="Times New Roman" w:cs="Times New Roman"/>
          <w:sz w:val="28"/>
          <w:szCs w:val="28"/>
          <w:shd w:val="clear" w:color="auto" w:fill="FFFFFF"/>
          <w:lang w:val="uk-UA"/>
        </w:rPr>
        <w:t xml:space="preserve"> </w:t>
      </w:r>
      <w:r w:rsidRPr="00160B66">
        <w:rPr>
          <w:rFonts w:ascii="Times New Roman" w:hAnsi="Times New Roman" w:cs="Times New Roman"/>
          <w:sz w:val="28"/>
          <w:szCs w:val="28"/>
          <w:shd w:val="clear" w:color="auto" w:fill="FFFFFF"/>
          <w:lang w:val="uk-UA"/>
        </w:rPr>
        <w:t xml:space="preserve">за рахунок власного капіталу. Джерелом відшкодування інвестицій приватного партнера, а також джерелом фінансування експлуатаційних витрат на управління, утримання та технічне обслуговування (включно з оновленням/відтворенням та капітальним ремонтом) об’єкта ДПП будуть доходи від реалізації </w:t>
      </w:r>
      <w:r w:rsidR="00E440BC" w:rsidRPr="00160B66">
        <w:rPr>
          <w:rFonts w:ascii="Times New Roman" w:hAnsi="Times New Roman" w:cs="Times New Roman"/>
          <w:sz w:val="28"/>
          <w:szCs w:val="28"/>
          <w:shd w:val="clear" w:color="auto" w:fill="FFFFFF"/>
          <w:lang w:val="uk-UA"/>
        </w:rPr>
        <w:t>проєкт</w:t>
      </w:r>
      <w:r w:rsidRPr="00160B66">
        <w:rPr>
          <w:rFonts w:ascii="Times New Roman" w:hAnsi="Times New Roman" w:cs="Times New Roman"/>
          <w:sz w:val="28"/>
          <w:szCs w:val="28"/>
          <w:shd w:val="clear" w:color="auto" w:fill="FFFFFF"/>
          <w:lang w:val="uk-UA"/>
        </w:rPr>
        <w:t>у, отримані виключно за рахунок плати споживачів послуг.</w:t>
      </w:r>
    </w:p>
    <w:p w14:paraId="6E053E90" w14:textId="77777777" w:rsidR="001F593D" w:rsidRPr="00160B66" w:rsidRDefault="001F593D" w:rsidP="001F593D">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Водночас приватний партнер може акумулювати кошти, необхідні для технічного обслуговування й оновлення/відтворення відповідно до життєвих циклів і строків експлуатації основних засобів та обладнання (REPEX) протягом експлуатаційного періоду у спеціально створеному резервному фонді для інвестицій в оновлення/відтворення, який буде наповнюватись з доходів від реалізації проєкту. Джерелом наповнення такого резервного фонду пропонується грошовий потік від операційної діяльності (CFO). Це означає, що резервний фонд має бути частиною фінансового плану, який буде подаватись разом із конкурсною пропозицією; положення про попереднє фінансове планування з прогресивним виділенням коштів до спеціального резервного фонду для інвестицій в оновлення/відтворення має бути включене до договору, укладеного в рамках ДПП, а його розмір швидше за все коригуватиметься при фінансовому закритті. Будь-яке використання коштів резервного фонду для інвестицій в оновлення/відтворення для інших цілей (крім оновлення/відтворення або капітального ремонту) потребує спеціального дозволу державного партнера.</w:t>
      </w:r>
    </w:p>
    <w:p w14:paraId="5A3E09A8" w14:textId="1F8B93A9" w:rsidR="001F593D" w:rsidRPr="00160B66" w:rsidRDefault="001F593D" w:rsidP="001F593D">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Для того щоб переконатися, що приватний партнер виконує свої зобов'язання щодо забезпечення належного стану будівлі, послуг та об’єктів на дату закінчення строку дії договору, приватний партнер має надати державному партнеру відповідне забезпечення. Зобов'язання щодо надання такого забезпечення ефективності експлуатації та технічного обслуговування, а також інвестиційні зобов’язання приватного партнера мають бути включені до умов конкурсу та договору, укладеного в рамках ДПП.</w:t>
      </w:r>
    </w:p>
    <w:p w14:paraId="190548E0" w14:textId="54C9D897" w:rsidR="009E375F" w:rsidRPr="00160B66" w:rsidRDefault="001F593D" w:rsidP="001F593D">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Пропонований механізм отримання доходу буде означати </w:t>
      </w:r>
      <w:bookmarkStart w:id="23" w:name="_Hlk127536162"/>
      <w:r w:rsidRPr="00160B66">
        <w:rPr>
          <w:rFonts w:ascii="Times New Roman" w:hAnsi="Times New Roman" w:cs="Times New Roman"/>
          <w:sz w:val="28"/>
          <w:szCs w:val="28"/>
          <w:shd w:val="clear" w:color="auto" w:fill="FFFFFF"/>
          <w:lang w:val="uk-UA"/>
        </w:rPr>
        <w:t xml:space="preserve">передачу 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приватного партнера, </w:t>
      </w:r>
      <w:bookmarkEnd w:id="23"/>
      <w:r w:rsidRPr="00160B66">
        <w:rPr>
          <w:rFonts w:ascii="Times New Roman" w:hAnsi="Times New Roman" w:cs="Times New Roman"/>
          <w:sz w:val="28"/>
          <w:szCs w:val="28"/>
          <w:shd w:val="clear" w:color="auto" w:fill="FFFFFF"/>
          <w:lang w:val="uk-UA"/>
        </w:rPr>
        <w:t>що є ключовими критеріями для визначення форми здійснення державно-приватного партнерства як «договір управління майном».</w:t>
      </w:r>
    </w:p>
    <w:p w14:paraId="5E870B58" w14:textId="77777777" w:rsidR="009E375F" w:rsidRPr="00160B66" w:rsidRDefault="009E375F">
      <w:pPr>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br w:type="page"/>
      </w:r>
    </w:p>
    <w:p w14:paraId="73ED579B" w14:textId="452E796A" w:rsidR="003037E8" w:rsidRPr="00160B66" w:rsidRDefault="009E375F" w:rsidP="0005302A">
      <w:pPr>
        <w:pStyle w:val="a3"/>
        <w:numPr>
          <w:ilvl w:val="1"/>
          <w:numId w:val="1"/>
        </w:numPr>
        <w:tabs>
          <w:tab w:val="left" w:pos="1134"/>
        </w:tabs>
        <w:spacing w:after="0" w:line="240" w:lineRule="auto"/>
        <w:ind w:left="0" w:firstLine="567"/>
        <w:jc w:val="both"/>
        <w:rPr>
          <w:rFonts w:ascii="Times New Roman" w:eastAsia="Times New Roman" w:hAnsi="Times New Roman" w:cs="Times New Roman"/>
          <w:b/>
          <w:sz w:val="28"/>
          <w:szCs w:val="28"/>
          <w:lang w:val="uk-UA" w:eastAsia="ru-RU"/>
        </w:rPr>
      </w:pPr>
      <w:r w:rsidRPr="00160B66">
        <w:rPr>
          <w:rFonts w:ascii="Times New Roman" w:eastAsia="Times New Roman" w:hAnsi="Times New Roman" w:cs="Times New Roman"/>
          <w:b/>
          <w:sz w:val="28"/>
          <w:szCs w:val="28"/>
          <w:lang w:val="uk-UA" w:eastAsia="ru-RU"/>
        </w:rPr>
        <w:lastRenderedPageBreak/>
        <w:t>Оцінка ефективності проєкту державно-приватного партнерства</w:t>
      </w:r>
    </w:p>
    <w:p w14:paraId="41720526" w14:textId="7F2019A1" w:rsidR="00C4574D" w:rsidRPr="00160B66" w:rsidRDefault="00C4574D"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Враховуючи нестабільну економічну ситуацію та інфляційні процеси в Україні, припускаємо, що як видатки, так і доходи щороку зростатимуть на 5%.</w:t>
      </w:r>
      <w:r w:rsidR="006B27E9" w:rsidRPr="00160B66">
        <w:rPr>
          <w:rFonts w:ascii="Times New Roman" w:hAnsi="Times New Roman" w:cs="Times New Roman"/>
          <w:sz w:val="28"/>
          <w:szCs w:val="28"/>
          <w:shd w:val="clear" w:color="auto" w:fill="FFFFFF"/>
          <w:lang w:val="uk-UA"/>
        </w:rPr>
        <w:t xml:space="preserve"> Для розрахунку коефіцієнту дисконтування використовується «соціальна ставка дисконтування», котра становить 5%.</w:t>
      </w:r>
    </w:p>
    <w:p w14:paraId="4E3C6808" w14:textId="77777777" w:rsidR="00C4574D" w:rsidRPr="00160B66" w:rsidRDefault="00C4574D" w:rsidP="00C4574D">
      <w:pPr>
        <w:spacing w:after="0" w:line="240" w:lineRule="auto"/>
        <w:ind w:firstLine="567"/>
        <w:jc w:val="center"/>
        <w:rPr>
          <w:rFonts w:ascii="Times New Roman" w:hAnsi="Times New Roman" w:cs="Times New Roman"/>
          <w:b/>
          <w:sz w:val="28"/>
          <w:szCs w:val="28"/>
          <w:shd w:val="clear" w:color="auto" w:fill="FFFFFF"/>
          <w:lang w:val="uk-UA"/>
        </w:rPr>
      </w:pPr>
    </w:p>
    <w:p w14:paraId="7E6FE3F4" w14:textId="77777777" w:rsidR="00C4574D" w:rsidRPr="00160B66" w:rsidRDefault="00C4574D" w:rsidP="00C4574D">
      <w:pPr>
        <w:spacing w:after="0" w:line="240" w:lineRule="auto"/>
        <w:ind w:firstLine="567"/>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 xml:space="preserve">Песимістичний сценарій </w:t>
      </w:r>
    </w:p>
    <w:p w14:paraId="2588FACF" w14:textId="77777777" w:rsidR="00C4574D" w:rsidRPr="00160B66" w:rsidRDefault="00C4574D" w:rsidP="00C4574D">
      <w:pPr>
        <w:spacing w:after="0" w:line="240" w:lineRule="auto"/>
        <w:ind w:firstLine="567"/>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(заповнюваність номерів на рівні 60%)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C4574D" w:rsidRPr="00160B66" w14:paraId="45DA6F5F" w14:textId="77777777" w:rsidTr="005579F3">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A91B9"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785145E"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76B096D"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558C0B"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EA359F"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17F460"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3206B1A9"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Чистий прибуток після оподаткування</w:t>
            </w:r>
            <w:r w:rsidRPr="00160B66">
              <w:rPr>
                <w:lang w:val="uk-UA"/>
              </w:rPr>
              <w:t xml:space="preserve"> </w:t>
            </w:r>
            <w:r w:rsidRPr="00160B66">
              <w:rPr>
                <w:rFonts w:ascii="Times New Roman" w:eastAsia="Times New Roman" w:hAnsi="Times New Roman" w:cs="Times New Roman"/>
                <w:b/>
                <w:bCs/>
                <w:sz w:val="20"/>
                <w:szCs w:val="20"/>
                <w:lang w:val="uk-UA" w:eastAsia="uk-UA"/>
              </w:rPr>
              <w:t>на рік, тис. грн</w:t>
            </w:r>
          </w:p>
        </w:tc>
      </w:tr>
      <w:tr w:rsidR="00C4574D" w:rsidRPr="00160B66" w14:paraId="06FCCB39" w14:textId="77777777" w:rsidTr="005579F3">
        <w:trPr>
          <w:trHeight w:val="287"/>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67EF61DB"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658A004C"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7A3A5978"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2B874615"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60%</w:t>
            </w:r>
          </w:p>
        </w:tc>
        <w:tc>
          <w:tcPr>
            <w:tcW w:w="1134" w:type="dxa"/>
            <w:tcBorders>
              <w:top w:val="nil"/>
              <w:left w:val="nil"/>
              <w:bottom w:val="single" w:sz="4" w:space="0" w:color="auto"/>
              <w:right w:val="single" w:sz="4" w:space="0" w:color="auto"/>
            </w:tcBorders>
            <w:shd w:val="clear" w:color="auto" w:fill="auto"/>
            <w:vAlign w:val="center"/>
            <w:hideMark/>
          </w:tcPr>
          <w:p w14:paraId="7F986645"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1377</w:t>
            </w:r>
          </w:p>
        </w:tc>
        <w:tc>
          <w:tcPr>
            <w:tcW w:w="1417" w:type="dxa"/>
            <w:tcBorders>
              <w:top w:val="nil"/>
              <w:left w:val="nil"/>
              <w:bottom w:val="single" w:sz="4" w:space="0" w:color="auto"/>
              <w:right w:val="single" w:sz="4" w:space="0" w:color="auto"/>
            </w:tcBorders>
            <w:shd w:val="clear" w:color="auto" w:fill="auto"/>
            <w:noWrap/>
            <w:vAlign w:val="center"/>
            <w:hideMark/>
          </w:tcPr>
          <w:p w14:paraId="149872AF"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16524</w:t>
            </w:r>
          </w:p>
        </w:tc>
        <w:tc>
          <w:tcPr>
            <w:tcW w:w="1843" w:type="dxa"/>
            <w:tcBorders>
              <w:top w:val="nil"/>
              <w:left w:val="nil"/>
              <w:bottom w:val="single" w:sz="4" w:space="0" w:color="auto"/>
              <w:right w:val="single" w:sz="4" w:space="0" w:color="auto"/>
            </w:tcBorders>
          </w:tcPr>
          <w:p w14:paraId="377462BD"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1376,94</w:t>
            </w:r>
          </w:p>
        </w:tc>
      </w:tr>
    </w:tbl>
    <w:p w14:paraId="2DACF67D" w14:textId="77777777" w:rsidR="00C4574D" w:rsidRPr="00160B66" w:rsidRDefault="00C4574D"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Детальний розрахунок песимістичного сценарію:</w:t>
      </w:r>
    </w:p>
    <w:p w14:paraId="6A46CC87" w14:textId="6F794028" w:rsidR="00283265" w:rsidRPr="00160B66" w:rsidRDefault="00283265" w:rsidP="00283265">
      <w:pPr>
        <w:spacing w:after="0" w:line="240" w:lineRule="auto"/>
        <w:ind w:hanging="851"/>
        <w:jc w:val="both"/>
        <w:rPr>
          <w:rFonts w:ascii="Times New Roman" w:hAnsi="Times New Roman" w:cs="Times New Roman"/>
          <w:sz w:val="28"/>
          <w:szCs w:val="28"/>
          <w:shd w:val="clear" w:color="auto" w:fill="FFFFFF"/>
          <w:lang w:val="uk-UA"/>
        </w:rPr>
      </w:pPr>
      <w:r w:rsidRPr="00160B66">
        <w:rPr>
          <w:noProof/>
          <w:lang w:val="uk-UA"/>
        </w:rPr>
        <w:drawing>
          <wp:inline distT="0" distB="0" distL="0" distR="0" wp14:anchorId="482DA803" wp14:editId="3FE48561">
            <wp:extent cx="6920459" cy="832121"/>
            <wp:effectExtent l="0" t="0" r="0" b="0"/>
            <wp:docPr id="13299315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15939" cy="855626"/>
                    </a:xfrm>
                    <a:prstGeom prst="rect">
                      <a:avLst/>
                    </a:prstGeom>
                    <a:noFill/>
                    <a:ln>
                      <a:noFill/>
                    </a:ln>
                  </pic:spPr>
                </pic:pic>
              </a:graphicData>
            </a:graphic>
          </wp:inline>
        </w:drawing>
      </w:r>
    </w:p>
    <w:p w14:paraId="3A24DD72" w14:textId="5AE944B5" w:rsidR="00C4574D" w:rsidRPr="00160B66" w:rsidRDefault="00C4574D"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При песимістичному сценарії строк окупності інвестицій</w:t>
      </w:r>
      <w:r w:rsidR="00283265" w:rsidRPr="00160B66">
        <w:rPr>
          <w:rFonts w:ascii="Times New Roman" w:hAnsi="Times New Roman" w:cs="Times New Roman"/>
          <w:sz w:val="28"/>
          <w:szCs w:val="28"/>
          <w:shd w:val="clear" w:color="auto" w:fill="FFFFFF"/>
          <w:lang w:val="uk-UA"/>
        </w:rPr>
        <w:t>, виходячи з показників чистого прибутку</w:t>
      </w:r>
      <w:r w:rsidRPr="00160B66">
        <w:rPr>
          <w:rFonts w:ascii="Times New Roman" w:hAnsi="Times New Roman" w:cs="Times New Roman"/>
          <w:sz w:val="28"/>
          <w:szCs w:val="28"/>
          <w:shd w:val="clear" w:color="auto" w:fill="FFFFFF"/>
          <w:lang w:val="uk-UA"/>
        </w:rPr>
        <w:t xml:space="preserve"> становитиме </w:t>
      </w:r>
      <w:r w:rsidR="00283265" w:rsidRPr="00160B66">
        <w:rPr>
          <w:rFonts w:ascii="Times New Roman" w:hAnsi="Times New Roman" w:cs="Times New Roman"/>
          <w:sz w:val="28"/>
          <w:szCs w:val="28"/>
          <w:shd w:val="clear" w:color="auto" w:fill="FFFFFF"/>
          <w:lang w:val="uk-UA"/>
        </w:rPr>
        <w:t xml:space="preserve">менше </w:t>
      </w:r>
      <w:r w:rsidRPr="00160B66">
        <w:rPr>
          <w:rFonts w:ascii="Times New Roman" w:hAnsi="Times New Roman" w:cs="Times New Roman"/>
          <w:sz w:val="28"/>
          <w:szCs w:val="28"/>
          <w:shd w:val="clear" w:color="auto" w:fill="FFFFFF"/>
          <w:lang w:val="uk-UA"/>
        </w:rPr>
        <w:t>23 рок</w:t>
      </w:r>
      <w:r w:rsidR="00283265" w:rsidRPr="00160B66">
        <w:rPr>
          <w:rFonts w:ascii="Times New Roman" w:hAnsi="Times New Roman" w:cs="Times New Roman"/>
          <w:sz w:val="28"/>
          <w:szCs w:val="28"/>
          <w:shd w:val="clear" w:color="auto" w:fill="FFFFFF"/>
          <w:lang w:val="uk-UA"/>
        </w:rPr>
        <w:t>ів</w:t>
      </w:r>
      <w:r w:rsidRPr="00160B66">
        <w:rPr>
          <w:rFonts w:ascii="Times New Roman" w:hAnsi="Times New Roman" w:cs="Times New Roman"/>
          <w:sz w:val="28"/>
          <w:szCs w:val="28"/>
          <w:shd w:val="clear" w:color="auto" w:fill="FFFFFF"/>
          <w:lang w:val="uk-UA"/>
        </w:rPr>
        <w:t>.</w:t>
      </w:r>
    </w:p>
    <w:p w14:paraId="327CB5C1" w14:textId="1C8F5A8E" w:rsidR="00176FDE" w:rsidRPr="00160B66" w:rsidRDefault="00176FDE"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Період окупності, виконаний методом дисконтування</w:t>
      </w:r>
      <w:r w:rsidR="006B27E9" w:rsidRPr="00160B66">
        <w:rPr>
          <w:rFonts w:ascii="Times New Roman" w:hAnsi="Times New Roman" w:cs="Times New Roman"/>
          <w:sz w:val="28"/>
          <w:szCs w:val="28"/>
          <w:shd w:val="clear" w:color="auto" w:fill="FFFFFF"/>
          <w:lang w:val="uk-UA"/>
        </w:rPr>
        <w:t xml:space="preserve">  (DPP)</w:t>
      </w:r>
      <w:r w:rsidRPr="00160B66">
        <w:rPr>
          <w:rFonts w:ascii="Times New Roman" w:hAnsi="Times New Roman" w:cs="Times New Roman"/>
          <w:sz w:val="28"/>
          <w:szCs w:val="28"/>
          <w:shd w:val="clear" w:color="auto" w:fill="FFFFFF"/>
          <w:lang w:val="uk-UA"/>
        </w:rPr>
        <w:t xml:space="preserve"> становить 26 років 9 місяців.</w:t>
      </w:r>
    </w:p>
    <w:p w14:paraId="5BC76D80" w14:textId="51DAA560" w:rsidR="006B27E9" w:rsidRPr="00160B66" w:rsidRDefault="006B27E9" w:rsidP="006B27E9">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При цьому чиста приведена вартість (NPV) становить 10 680,27. Індекс рентабельності інвестицій (PI) становить 1,21, що &gt;1, відповідно, проєкт є ефективним. </w:t>
      </w:r>
    </w:p>
    <w:p w14:paraId="2665B47A" w14:textId="61C6DBAF" w:rsidR="00C4574D" w:rsidRPr="00160B66" w:rsidRDefault="00C4574D" w:rsidP="00283265">
      <w:pPr>
        <w:spacing w:after="0" w:line="240" w:lineRule="auto"/>
        <w:ind w:hanging="851"/>
        <w:jc w:val="both"/>
        <w:rPr>
          <w:rFonts w:ascii="Times New Roman" w:hAnsi="Times New Roman" w:cs="Times New Roman"/>
          <w:sz w:val="28"/>
          <w:szCs w:val="28"/>
          <w:shd w:val="clear" w:color="auto" w:fill="FFFFFF"/>
          <w:lang w:val="uk-UA"/>
        </w:rPr>
      </w:pPr>
    </w:p>
    <w:p w14:paraId="26C98410" w14:textId="77777777" w:rsidR="00C4574D" w:rsidRPr="00160B66" w:rsidRDefault="00C4574D" w:rsidP="00C4574D">
      <w:pPr>
        <w:spacing w:after="0" w:line="240" w:lineRule="auto"/>
        <w:ind w:firstLine="567"/>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 xml:space="preserve">Оптимальний сценарій </w:t>
      </w:r>
    </w:p>
    <w:p w14:paraId="1BDC2831" w14:textId="77777777" w:rsidR="00C4574D" w:rsidRPr="00160B66" w:rsidRDefault="00C4574D" w:rsidP="00C4574D">
      <w:pPr>
        <w:spacing w:after="0" w:line="240" w:lineRule="auto"/>
        <w:ind w:firstLine="567"/>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(заповнюваність номерів на рівні 80%)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C4574D" w:rsidRPr="00160B66" w14:paraId="4BEC3B46" w14:textId="77777777" w:rsidTr="005579F3">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E9320"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5F1CBA"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7DDC6D6"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21F394"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B8A6DED"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A7EC00"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4D1579BE"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Чистий прибуток після оподаткування</w:t>
            </w:r>
            <w:r w:rsidRPr="00160B66">
              <w:rPr>
                <w:lang w:val="uk-UA"/>
              </w:rPr>
              <w:t xml:space="preserve"> </w:t>
            </w:r>
            <w:r w:rsidRPr="00160B66">
              <w:rPr>
                <w:rFonts w:ascii="Times New Roman" w:eastAsia="Times New Roman" w:hAnsi="Times New Roman" w:cs="Times New Roman"/>
                <w:b/>
                <w:bCs/>
                <w:sz w:val="20"/>
                <w:szCs w:val="20"/>
                <w:lang w:val="uk-UA" w:eastAsia="uk-UA"/>
              </w:rPr>
              <w:t>на рік, тис. грн</w:t>
            </w:r>
          </w:p>
        </w:tc>
      </w:tr>
      <w:tr w:rsidR="00C4574D" w:rsidRPr="00160B66" w14:paraId="28B17429" w14:textId="77777777" w:rsidTr="005579F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40AAD0AF"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7414A4C2"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5701A8DA"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75B78F21"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80%</w:t>
            </w:r>
          </w:p>
        </w:tc>
        <w:tc>
          <w:tcPr>
            <w:tcW w:w="1134" w:type="dxa"/>
            <w:tcBorders>
              <w:top w:val="nil"/>
              <w:left w:val="nil"/>
              <w:bottom w:val="single" w:sz="4" w:space="0" w:color="auto"/>
              <w:right w:val="single" w:sz="4" w:space="0" w:color="auto"/>
            </w:tcBorders>
            <w:shd w:val="clear" w:color="auto" w:fill="auto"/>
            <w:vAlign w:val="center"/>
            <w:hideMark/>
          </w:tcPr>
          <w:p w14:paraId="1DFAE053"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1836</w:t>
            </w:r>
          </w:p>
        </w:tc>
        <w:tc>
          <w:tcPr>
            <w:tcW w:w="1417" w:type="dxa"/>
            <w:tcBorders>
              <w:top w:val="nil"/>
              <w:left w:val="nil"/>
              <w:bottom w:val="single" w:sz="4" w:space="0" w:color="auto"/>
              <w:right w:val="single" w:sz="4" w:space="0" w:color="auto"/>
            </w:tcBorders>
            <w:shd w:val="clear" w:color="auto" w:fill="auto"/>
            <w:noWrap/>
            <w:vAlign w:val="center"/>
            <w:hideMark/>
          </w:tcPr>
          <w:p w14:paraId="3C7C8307"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22032</w:t>
            </w:r>
          </w:p>
        </w:tc>
        <w:tc>
          <w:tcPr>
            <w:tcW w:w="1843" w:type="dxa"/>
            <w:tcBorders>
              <w:top w:val="nil"/>
              <w:left w:val="nil"/>
              <w:bottom w:val="single" w:sz="4" w:space="0" w:color="auto"/>
              <w:right w:val="single" w:sz="4" w:space="0" w:color="auto"/>
            </w:tcBorders>
          </w:tcPr>
          <w:p w14:paraId="0FBB8A33"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4990,19</w:t>
            </w:r>
          </w:p>
        </w:tc>
      </w:tr>
    </w:tbl>
    <w:p w14:paraId="428AD130" w14:textId="77777777" w:rsidR="00C4574D" w:rsidRPr="00160B66" w:rsidRDefault="00C4574D"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Детальний розрахунок оптимального сценарію:</w:t>
      </w:r>
    </w:p>
    <w:p w14:paraId="5A8B4028" w14:textId="3D786437" w:rsidR="00176FDE" w:rsidRPr="00160B66" w:rsidRDefault="00176FDE" w:rsidP="00176FDE">
      <w:pPr>
        <w:spacing w:after="0" w:line="240" w:lineRule="auto"/>
        <w:ind w:hanging="851"/>
        <w:jc w:val="both"/>
        <w:rPr>
          <w:rFonts w:ascii="Times New Roman" w:hAnsi="Times New Roman" w:cs="Times New Roman"/>
          <w:sz w:val="28"/>
          <w:szCs w:val="28"/>
          <w:shd w:val="clear" w:color="auto" w:fill="FFFFFF"/>
          <w:lang w:val="uk-UA"/>
        </w:rPr>
      </w:pPr>
      <w:r w:rsidRPr="00160B66">
        <w:rPr>
          <w:noProof/>
          <w:lang w:val="uk-UA"/>
        </w:rPr>
        <w:drawing>
          <wp:inline distT="0" distB="0" distL="0" distR="0" wp14:anchorId="1FD3BD42" wp14:editId="5F3CA991">
            <wp:extent cx="6898858" cy="836681"/>
            <wp:effectExtent l="0" t="0" r="0" b="0"/>
            <wp:docPr id="1973528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025699" cy="852064"/>
                    </a:xfrm>
                    <a:prstGeom prst="rect">
                      <a:avLst/>
                    </a:prstGeom>
                    <a:noFill/>
                    <a:ln>
                      <a:noFill/>
                    </a:ln>
                  </pic:spPr>
                </pic:pic>
              </a:graphicData>
            </a:graphic>
          </wp:inline>
        </w:drawing>
      </w:r>
    </w:p>
    <w:p w14:paraId="52B8D1E4" w14:textId="75088ABF" w:rsidR="00176FDE" w:rsidRPr="00160B66" w:rsidRDefault="00C4574D" w:rsidP="00176FDE">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При оптимальному сценарії строк окупності інвестицій</w:t>
      </w:r>
      <w:r w:rsidR="00176FDE" w:rsidRPr="00160B66">
        <w:rPr>
          <w:rFonts w:ascii="Times New Roman" w:hAnsi="Times New Roman" w:cs="Times New Roman"/>
          <w:sz w:val="28"/>
          <w:szCs w:val="28"/>
          <w:shd w:val="clear" w:color="auto" w:fill="FFFFFF"/>
          <w:lang w:val="uk-UA"/>
        </w:rPr>
        <w:t>,</w:t>
      </w:r>
      <w:r w:rsidRPr="00160B66">
        <w:rPr>
          <w:rFonts w:ascii="Times New Roman" w:hAnsi="Times New Roman" w:cs="Times New Roman"/>
          <w:sz w:val="28"/>
          <w:szCs w:val="28"/>
          <w:shd w:val="clear" w:color="auto" w:fill="FFFFFF"/>
          <w:lang w:val="uk-UA"/>
        </w:rPr>
        <w:t xml:space="preserve"> </w:t>
      </w:r>
      <w:r w:rsidR="00176FDE" w:rsidRPr="00160B66">
        <w:rPr>
          <w:rFonts w:ascii="Times New Roman" w:hAnsi="Times New Roman" w:cs="Times New Roman"/>
          <w:sz w:val="28"/>
          <w:szCs w:val="28"/>
          <w:shd w:val="clear" w:color="auto" w:fill="FFFFFF"/>
          <w:lang w:val="uk-UA"/>
        </w:rPr>
        <w:t>виходячи з показників чистого прибутку становитиме менше 10 років.</w:t>
      </w:r>
    </w:p>
    <w:p w14:paraId="4DD6C517" w14:textId="47BEF98D" w:rsidR="00176FDE" w:rsidRPr="00160B66" w:rsidRDefault="00176FDE" w:rsidP="00176FDE">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Період окупності, виконаний методом дисконтування </w:t>
      </w:r>
      <w:r w:rsidR="006B27E9" w:rsidRPr="00160B66">
        <w:rPr>
          <w:rFonts w:ascii="Times New Roman" w:hAnsi="Times New Roman" w:cs="Times New Roman"/>
          <w:sz w:val="28"/>
          <w:szCs w:val="28"/>
          <w:shd w:val="clear" w:color="auto" w:fill="FFFFFF"/>
          <w:lang w:val="uk-UA"/>
        </w:rPr>
        <w:t xml:space="preserve"> (DPP) </w:t>
      </w:r>
      <w:r w:rsidRPr="00160B66">
        <w:rPr>
          <w:rFonts w:ascii="Times New Roman" w:hAnsi="Times New Roman" w:cs="Times New Roman"/>
          <w:sz w:val="28"/>
          <w:szCs w:val="28"/>
          <w:shd w:val="clear" w:color="auto" w:fill="FFFFFF"/>
          <w:lang w:val="uk-UA"/>
        </w:rPr>
        <w:t>становить 10 років 1 місяць.</w:t>
      </w:r>
    </w:p>
    <w:p w14:paraId="6D3E0FCF" w14:textId="7CE44210" w:rsidR="006B27E9" w:rsidRPr="00160B66" w:rsidRDefault="006B27E9" w:rsidP="006B27E9">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При цьому чиста приведена вартість (NPV) становить </w:t>
      </w:r>
      <w:bookmarkStart w:id="24" w:name="_Hlk132968527"/>
      <w:r w:rsidRPr="00160B66">
        <w:rPr>
          <w:rFonts w:ascii="Times New Roman" w:hAnsi="Times New Roman" w:cs="Times New Roman"/>
          <w:sz w:val="28"/>
          <w:szCs w:val="28"/>
          <w:shd w:val="clear" w:color="auto" w:fill="FFFFFF"/>
          <w:lang w:val="uk-UA"/>
        </w:rPr>
        <w:t>135 578,23</w:t>
      </w:r>
      <w:bookmarkEnd w:id="24"/>
      <w:r w:rsidRPr="00160B66">
        <w:rPr>
          <w:rFonts w:ascii="Times New Roman" w:hAnsi="Times New Roman" w:cs="Times New Roman"/>
          <w:sz w:val="28"/>
          <w:szCs w:val="28"/>
          <w:shd w:val="clear" w:color="auto" w:fill="FFFFFF"/>
          <w:lang w:val="uk-UA"/>
        </w:rPr>
        <w:t xml:space="preserve">. Індекс рентабельності інвестицій (PI) становить 3,71, що &gt;1, відповідно, проєкт є ефективним. </w:t>
      </w:r>
    </w:p>
    <w:p w14:paraId="3D472408" w14:textId="77777777" w:rsidR="006B27E9" w:rsidRPr="00160B66" w:rsidRDefault="006B27E9" w:rsidP="00176FDE">
      <w:pPr>
        <w:spacing w:after="0" w:line="240" w:lineRule="auto"/>
        <w:ind w:firstLine="567"/>
        <w:jc w:val="both"/>
        <w:rPr>
          <w:rFonts w:ascii="Times New Roman" w:hAnsi="Times New Roman" w:cs="Times New Roman"/>
          <w:sz w:val="28"/>
          <w:szCs w:val="28"/>
          <w:shd w:val="clear" w:color="auto" w:fill="FFFFFF"/>
          <w:lang w:val="uk-UA"/>
        </w:rPr>
      </w:pPr>
    </w:p>
    <w:p w14:paraId="067B364D" w14:textId="77777777" w:rsidR="00C4574D" w:rsidRPr="00160B66" w:rsidRDefault="00C4574D" w:rsidP="00C4574D">
      <w:pPr>
        <w:spacing w:after="0" w:line="240" w:lineRule="auto"/>
        <w:ind w:firstLine="567"/>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lastRenderedPageBreak/>
        <w:t>Оптимістичний сценарій</w:t>
      </w:r>
    </w:p>
    <w:p w14:paraId="3FDECE90" w14:textId="77777777" w:rsidR="00C4574D" w:rsidRPr="00160B66" w:rsidRDefault="00C4574D" w:rsidP="00C4574D">
      <w:pPr>
        <w:spacing w:after="0" w:line="240" w:lineRule="auto"/>
        <w:ind w:firstLine="567"/>
        <w:jc w:val="center"/>
        <w:rPr>
          <w:rFonts w:ascii="Times New Roman" w:hAnsi="Times New Roman" w:cs="Times New Roman"/>
          <w:sz w:val="28"/>
          <w:szCs w:val="28"/>
          <w:shd w:val="clear" w:color="auto" w:fill="FFFFFF"/>
          <w:lang w:val="uk-UA"/>
        </w:rPr>
      </w:pPr>
      <w:r w:rsidRPr="00160B66">
        <w:rPr>
          <w:rFonts w:ascii="Times New Roman" w:hAnsi="Times New Roman" w:cs="Times New Roman"/>
          <w:b/>
          <w:sz w:val="28"/>
          <w:szCs w:val="28"/>
          <w:shd w:val="clear" w:color="auto" w:fill="FFFFFF"/>
          <w:lang w:val="uk-UA"/>
        </w:rPr>
        <w:t>(заповнюваність номерів на рівні 90%)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C4574D" w:rsidRPr="00160B66" w14:paraId="58793E74" w14:textId="77777777" w:rsidTr="005579F3">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732B1"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509BF9"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D7C79F9"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60091D"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4A9E8F"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B1CC0F"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12EE3BCF"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Чистий прибуток після оподаткування</w:t>
            </w:r>
            <w:r w:rsidRPr="00160B66">
              <w:rPr>
                <w:lang w:val="uk-UA"/>
              </w:rPr>
              <w:t xml:space="preserve"> </w:t>
            </w:r>
            <w:r w:rsidRPr="00160B66">
              <w:rPr>
                <w:rFonts w:ascii="Times New Roman" w:eastAsia="Times New Roman" w:hAnsi="Times New Roman" w:cs="Times New Roman"/>
                <w:b/>
                <w:bCs/>
                <w:sz w:val="20"/>
                <w:szCs w:val="20"/>
                <w:lang w:val="uk-UA" w:eastAsia="uk-UA"/>
              </w:rPr>
              <w:t>на рік, тис. грн</w:t>
            </w:r>
          </w:p>
        </w:tc>
      </w:tr>
      <w:tr w:rsidR="00C4574D" w:rsidRPr="00160B66" w14:paraId="69BF4CDB" w14:textId="77777777" w:rsidTr="005579F3">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E5DC234"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DF02B78"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71C0679E"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7D540E1B"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90%</w:t>
            </w:r>
          </w:p>
        </w:tc>
        <w:tc>
          <w:tcPr>
            <w:tcW w:w="1134" w:type="dxa"/>
            <w:tcBorders>
              <w:top w:val="nil"/>
              <w:left w:val="nil"/>
              <w:bottom w:val="single" w:sz="4" w:space="0" w:color="auto"/>
              <w:right w:val="single" w:sz="4" w:space="0" w:color="auto"/>
            </w:tcBorders>
            <w:shd w:val="clear" w:color="auto" w:fill="auto"/>
            <w:vAlign w:val="center"/>
            <w:hideMark/>
          </w:tcPr>
          <w:p w14:paraId="1CAE2FCD" w14:textId="77777777" w:rsidR="00C4574D" w:rsidRPr="00160B66" w:rsidRDefault="00C4574D" w:rsidP="005579F3">
            <w:pPr>
              <w:spacing w:after="0" w:line="240" w:lineRule="auto"/>
              <w:jc w:val="center"/>
              <w:rPr>
                <w:rFonts w:ascii="Times New Roman" w:eastAsia="Times New Roman" w:hAnsi="Times New Roman" w:cs="Times New Roman"/>
                <w:sz w:val="20"/>
                <w:szCs w:val="20"/>
                <w:lang w:val="uk-UA" w:eastAsia="uk-UA"/>
              </w:rPr>
            </w:pPr>
            <w:r w:rsidRPr="00160B66">
              <w:rPr>
                <w:rFonts w:ascii="Times New Roman" w:eastAsia="Times New Roman" w:hAnsi="Times New Roman" w:cs="Times New Roman"/>
                <w:sz w:val="20"/>
                <w:szCs w:val="20"/>
                <w:lang w:val="uk-UA" w:eastAsia="uk-UA"/>
              </w:rPr>
              <w:t>2065,5</w:t>
            </w:r>
          </w:p>
        </w:tc>
        <w:tc>
          <w:tcPr>
            <w:tcW w:w="1417" w:type="dxa"/>
            <w:tcBorders>
              <w:top w:val="nil"/>
              <w:left w:val="nil"/>
              <w:bottom w:val="single" w:sz="4" w:space="0" w:color="auto"/>
              <w:right w:val="single" w:sz="4" w:space="0" w:color="auto"/>
            </w:tcBorders>
            <w:shd w:val="clear" w:color="auto" w:fill="auto"/>
            <w:noWrap/>
            <w:vAlign w:val="center"/>
            <w:hideMark/>
          </w:tcPr>
          <w:p w14:paraId="616C870A"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24786</w:t>
            </w:r>
          </w:p>
        </w:tc>
        <w:tc>
          <w:tcPr>
            <w:tcW w:w="1843" w:type="dxa"/>
            <w:tcBorders>
              <w:top w:val="nil"/>
              <w:left w:val="nil"/>
              <w:bottom w:val="single" w:sz="4" w:space="0" w:color="auto"/>
              <w:right w:val="single" w:sz="4" w:space="0" w:color="auto"/>
            </w:tcBorders>
          </w:tcPr>
          <w:p w14:paraId="1B8573FC" w14:textId="77777777" w:rsidR="00C4574D" w:rsidRPr="00160B66" w:rsidRDefault="00C4574D" w:rsidP="005579F3">
            <w:pPr>
              <w:spacing w:after="0" w:line="240" w:lineRule="auto"/>
              <w:jc w:val="center"/>
              <w:rPr>
                <w:rFonts w:ascii="Times New Roman" w:eastAsia="Times New Roman" w:hAnsi="Times New Roman" w:cs="Times New Roman"/>
                <w:b/>
                <w:bCs/>
                <w:sz w:val="20"/>
                <w:szCs w:val="20"/>
                <w:lang w:val="uk-UA" w:eastAsia="uk-UA"/>
              </w:rPr>
            </w:pPr>
            <w:r w:rsidRPr="00160B66">
              <w:rPr>
                <w:rFonts w:ascii="Times New Roman" w:eastAsia="Times New Roman" w:hAnsi="Times New Roman" w:cs="Times New Roman"/>
                <w:b/>
                <w:bCs/>
                <w:sz w:val="20"/>
                <w:szCs w:val="20"/>
                <w:lang w:val="uk-UA" w:eastAsia="uk-UA"/>
              </w:rPr>
              <w:t>6796,82</w:t>
            </w:r>
          </w:p>
        </w:tc>
      </w:tr>
    </w:tbl>
    <w:p w14:paraId="6AF4643E" w14:textId="2A2C6A0E" w:rsidR="00C4574D" w:rsidRPr="00160B66" w:rsidRDefault="00C4574D"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Детальний розрахунок оптим</w:t>
      </w:r>
      <w:r w:rsidR="006B27E9" w:rsidRPr="00160B66">
        <w:rPr>
          <w:rFonts w:ascii="Times New Roman" w:hAnsi="Times New Roman" w:cs="Times New Roman"/>
          <w:sz w:val="28"/>
          <w:szCs w:val="28"/>
          <w:shd w:val="clear" w:color="auto" w:fill="FFFFFF"/>
          <w:lang w:val="uk-UA"/>
        </w:rPr>
        <w:t>істичн</w:t>
      </w:r>
      <w:r w:rsidRPr="00160B66">
        <w:rPr>
          <w:rFonts w:ascii="Times New Roman" w:hAnsi="Times New Roman" w:cs="Times New Roman"/>
          <w:sz w:val="28"/>
          <w:szCs w:val="28"/>
          <w:shd w:val="clear" w:color="auto" w:fill="FFFFFF"/>
          <w:lang w:val="uk-UA"/>
        </w:rPr>
        <w:t>ого сценарію:</w:t>
      </w:r>
    </w:p>
    <w:p w14:paraId="1940E3D7" w14:textId="72DC179D" w:rsidR="00176FDE" w:rsidRPr="00160B66" w:rsidRDefault="00176FDE" w:rsidP="00176FDE">
      <w:pPr>
        <w:spacing w:after="0" w:line="240" w:lineRule="auto"/>
        <w:ind w:hanging="851"/>
        <w:jc w:val="both"/>
        <w:rPr>
          <w:rFonts w:ascii="Times New Roman" w:hAnsi="Times New Roman" w:cs="Times New Roman"/>
          <w:sz w:val="28"/>
          <w:szCs w:val="28"/>
          <w:shd w:val="clear" w:color="auto" w:fill="FFFFFF"/>
          <w:lang w:val="uk-UA"/>
        </w:rPr>
      </w:pPr>
      <w:r w:rsidRPr="00160B66">
        <w:rPr>
          <w:noProof/>
          <w:lang w:val="uk-UA"/>
        </w:rPr>
        <w:drawing>
          <wp:inline distT="0" distB="0" distL="0" distR="0" wp14:anchorId="66DD653F" wp14:editId="0C9C5A33">
            <wp:extent cx="6868066" cy="789482"/>
            <wp:effectExtent l="0" t="0" r="0" b="0"/>
            <wp:docPr id="16581370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67558" cy="800919"/>
                    </a:xfrm>
                    <a:prstGeom prst="rect">
                      <a:avLst/>
                    </a:prstGeom>
                    <a:noFill/>
                    <a:ln>
                      <a:noFill/>
                    </a:ln>
                  </pic:spPr>
                </pic:pic>
              </a:graphicData>
            </a:graphic>
          </wp:inline>
        </w:drawing>
      </w:r>
    </w:p>
    <w:p w14:paraId="435629F1" w14:textId="7C4B9091" w:rsidR="00C4574D" w:rsidRPr="00160B66" w:rsidRDefault="00C4574D"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При </w:t>
      </w:r>
      <w:r w:rsidR="00AF3381" w:rsidRPr="00160B66">
        <w:rPr>
          <w:rFonts w:ascii="Times New Roman" w:hAnsi="Times New Roman" w:cs="Times New Roman"/>
          <w:sz w:val="28"/>
          <w:szCs w:val="28"/>
          <w:shd w:val="clear" w:color="auto" w:fill="FFFFFF"/>
          <w:lang w:val="uk-UA"/>
        </w:rPr>
        <w:t>оптимістичному</w:t>
      </w:r>
      <w:r w:rsidRPr="00160B66">
        <w:rPr>
          <w:rFonts w:ascii="Times New Roman" w:hAnsi="Times New Roman" w:cs="Times New Roman"/>
          <w:sz w:val="28"/>
          <w:szCs w:val="28"/>
          <w:shd w:val="clear" w:color="auto" w:fill="FFFFFF"/>
          <w:lang w:val="uk-UA"/>
        </w:rPr>
        <w:t xml:space="preserve"> сценарії строк окупності інвестицій</w:t>
      </w:r>
      <w:r w:rsidR="00AF3381" w:rsidRPr="00160B66">
        <w:rPr>
          <w:rFonts w:ascii="Times New Roman" w:hAnsi="Times New Roman" w:cs="Times New Roman"/>
          <w:sz w:val="28"/>
          <w:szCs w:val="28"/>
          <w:shd w:val="clear" w:color="auto" w:fill="FFFFFF"/>
          <w:lang w:val="uk-UA"/>
        </w:rPr>
        <w:t>,</w:t>
      </w:r>
      <w:r w:rsidRPr="00160B66">
        <w:rPr>
          <w:rFonts w:ascii="Times New Roman" w:hAnsi="Times New Roman" w:cs="Times New Roman"/>
          <w:sz w:val="28"/>
          <w:szCs w:val="28"/>
          <w:shd w:val="clear" w:color="auto" w:fill="FFFFFF"/>
          <w:lang w:val="uk-UA"/>
        </w:rPr>
        <w:t xml:space="preserve"> </w:t>
      </w:r>
      <w:r w:rsidR="00176FDE" w:rsidRPr="00160B66">
        <w:rPr>
          <w:rFonts w:ascii="Times New Roman" w:hAnsi="Times New Roman" w:cs="Times New Roman"/>
          <w:sz w:val="28"/>
          <w:szCs w:val="28"/>
          <w:shd w:val="clear" w:color="auto" w:fill="FFFFFF"/>
          <w:lang w:val="uk-UA"/>
        </w:rPr>
        <w:t>виходячи з показників чистого прибутку</w:t>
      </w:r>
      <w:r w:rsidR="00AF3381" w:rsidRPr="00160B66">
        <w:rPr>
          <w:rFonts w:ascii="Times New Roman" w:hAnsi="Times New Roman" w:cs="Times New Roman"/>
          <w:sz w:val="28"/>
          <w:szCs w:val="28"/>
          <w:shd w:val="clear" w:color="auto" w:fill="FFFFFF"/>
          <w:lang w:val="uk-UA"/>
        </w:rPr>
        <w:t>,</w:t>
      </w:r>
      <w:r w:rsidR="00176FDE" w:rsidRPr="00160B66">
        <w:rPr>
          <w:rFonts w:ascii="Times New Roman" w:hAnsi="Times New Roman" w:cs="Times New Roman"/>
          <w:sz w:val="28"/>
          <w:szCs w:val="28"/>
          <w:shd w:val="clear" w:color="auto" w:fill="FFFFFF"/>
          <w:lang w:val="uk-UA"/>
        </w:rPr>
        <w:t xml:space="preserve"> становитиме менше</w:t>
      </w:r>
      <w:r w:rsidR="006B27E9" w:rsidRPr="00160B66">
        <w:rPr>
          <w:rFonts w:ascii="Times New Roman" w:hAnsi="Times New Roman" w:cs="Times New Roman"/>
          <w:sz w:val="28"/>
          <w:szCs w:val="28"/>
          <w:shd w:val="clear" w:color="auto" w:fill="FFFFFF"/>
          <w:lang w:val="uk-UA"/>
        </w:rPr>
        <w:t xml:space="preserve"> </w:t>
      </w:r>
      <w:r w:rsidR="00176FDE" w:rsidRPr="00160B66">
        <w:rPr>
          <w:rFonts w:ascii="Times New Roman" w:hAnsi="Times New Roman" w:cs="Times New Roman"/>
          <w:sz w:val="28"/>
          <w:szCs w:val="28"/>
          <w:shd w:val="clear" w:color="auto" w:fill="FFFFFF"/>
          <w:lang w:val="uk-UA"/>
        </w:rPr>
        <w:t>8 років</w:t>
      </w:r>
      <w:r w:rsidRPr="00160B66">
        <w:rPr>
          <w:rFonts w:ascii="Times New Roman" w:hAnsi="Times New Roman" w:cs="Times New Roman"/>
          <w:sz w:val="28"/>
          <w:szCs w:val="28"/>
          <w:shd w:val="clear" w:color="auto" w:fill="FFFFFF"/>
          <w:lang w:val="uk-UA"/>
        </w:rPr>
        <w:t>.</w:t>
      </w:r>
    </w:p>
    <w:p w14:paraId="6F867CD4" w14:textId="02588181" w:rsidR="00176FDE" w:rsidRPr="00160B66" w:rsidRDefault="00176FDE" w:rsidP="00176FDE">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Період окупності, виконаний методом дисконтування</w:t>
      </w:r>
      <w:r w:rsidR="006B27E9" w:rsidRPr="00160B66">
        <w:rPr>
          <w:rFonts w:ascii="Times New Roman" w:hAnsi="Times New Roman" w:cs="Times New Roman"/>
          <w:sz w:val="28"/>
          <w:szCs w:val="28"/>
          <w:shd w:val="clear" w:color="auto" w:fill="FFFFFF"/>
          <w:lang w:val="uk-UA"/>
        </w:rPr>
        <w:t xml:space="preserve"> (DPP)</w:t>
      </w:r>
      <w:r w:rsidRPr="00160B66">
        <w:rPr>
          <w:rFonts w:ascii="Times New Roman" w:hAnsi="Times New Roman" w:cs="Times New Roman"/>
          <w:sz w:val="28"/>
          <w:szCs w:val="28"/>
          <w:shd w:val="clear" w:color="auto" w:fill="FFFFFF"/>
          <w:lang w:val="uk-UA"/>
        </w:rPr>
        <w:t xml:space="preserve"> становить </w:t>
      </w:r>
      <w:r w:rsidR="006B27E9" w:rsidRPr="00160B66">
        <w:rPr>
          <w:rFonts w:ascii="Times New Roman" w:hAnsi="Times New Roman" w:cs="Times New Roman"/>
          <w:sz w:val="28"/>
          <w:szCs w:val="28"/>
          <w:shd w:val="clear" w:color="auto" w:fill="FFFFFF"/>
          <w:lang w:val="uk-UA"/>
        </w:rPr>
        <w:t xml:space="preserve">8 </w:t>
      </w:r>
      <w:r w:rsidRPr="00160B66">
        <w:rPr>
          <w:rFonts w:ascii="Times New Roman" w:hAnsi="Times New Roman" w:cs="Times New Roman"/>
          <w:sz w:val="28"/>
          <w:szCs w:val="28"/>
          <w:shd w:val="clear" w:color="auto" w:fill="FFFFFF"/>
          <w:lang w:val="uk-UA"/>
        </w:rPr>
        <w:t>років 1</w:t>
      </w:r>
      <w:r w:rsidR="006B27E9" w:rsidRPr="00160B66">
        <w:rPr>
          <w:rFonts w:ascii="Times New Roman" w:hAnsi="Times New Roman" w:cs="Times New Roman"/>
          <w:sz w:val="28"/>
          <w:szCs w:val="28"/>
          <w:shd w:val="clear" w:color="auto" w:fill="FFFFFF"/>
          <w:lang w:val="uk-UA"/>
        </w:rPr>
        <w:t xml:space="preserve">1,8 </w:t>
      </w:r>
      <w:r w:rsidRPr="00160B66">
        <w:rPr>
          <w:rFonts w:ascii="Times New Roman" w:hAnsi="Times New Roman" w:cs="Times New Roman"/>
          <w:sz w:val="28"/>
          <w:szCs w:val="28"/>
          <w:shd w:val="clear" w:color="auto" w:fill="FFFFFF"/>
          <w:lang w:val="uk-UA"/>
        </w:rPr>
        <w:t>місяц</w:t>
      </w:r>
      <w:r w:rsidR="006B27E9" w:rsidRPr="00160B66">
        <w:rPr>
          <w:rFonts w:ascii="Times New Roman" w:hAnsi="Times New Roman" w:cs="Times New Roman"/>
          <w:sz w:val="28"/>
          <w:szCs w:val="28"/>
          <w:shd w:val="clear" w:color="auto" w:fill="FFFFFF"/>
          <w:lang w:val="uk-UA"/>
        </w:rPr>
        <w:t>ів</w:t>
      </w:r>
      <w:r w:rsidRPr="00160B66">
        <w:rPr>
          <w:rFonts w:ascii="Times New Roman" w:hAnsi="Times New Roman" w:cs="Times New Roman"/>
          <w:sz w:val="28"/>
          <w:szCs w:val="28"/>
          <w:shd w:val="clear" w:color="auto" w:fill="FFFFFF"/>
          <w:lang w:val="uk-UA"/>
        </w:rPr>
        <w:t>.</w:t>
      </w:r>
    </w:p>
    <w:p w14:paraId="36442685" w14:textId="5464F644" w:rsidR="00176FDE" w:rsidRPr="00160B66" w:rsidRDefault="006B27E9"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При цьому чиста приведена вартість (NPV) становить 164 805,31. Індекс рентабельності інвестицій (PI) становить 4,3, що &gt;1, відповідно, проєкт є ефективним. </w:t>
      </w:r>
    </w:p>
    <w:p w14:paraId="02A53996" w14:textId="77777777" w:rsidR="0005302A" w:rsidRPr="00160B66" w:rsidRDefault="0005302A" w:rsidP="003F69DA">
      <w:pPr>
        <w:spacing w:after="0" w:line="240" w:lineRule="auto"/>
        <w:ind w:firstLine="567"/>
        <w:jc w:val="both"/>
        <w:rPr>
          <w:rFonts w:ascii="Times New Roman" w:hAnsi="Times New Roman" w:cs="Times New Roman"/>
          <w:bCs/>
          <w:sz w:val="28"/>
          <w:szCs w:val="28"/>
          <w:shd w:val="clear" w:color="auto" w:fill="FFFFFF"/>
          <w:lang w:val="uk-UA"/>
        </w:rPr>
      </w:pPr>
    </w:p>
    <w:p w14:paraId="12AB9AD3" w14:textId="6DCA0D8C" w:rsidR="003F69DA" w:rsidRPr="00160B66" w:rsidRDefault="00C4574D" w:rsidP="003F69DA">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bCs/>
          <w:sz w:val="28"/>
          <w:szCs w:val="28"/>
          <w:shd w:val="clear" w:color="auto" w:fill="FFFFFF"/>
          <w:lang w:val="uk-UA"/>
        </w:rPr>
        <w:t xml:space="preserve">Висновок: враховуючи розташування об’єкта (центр історичної частини міста), обмеженість пропозицій на ринку готельних послуг Луцької громади, і її повну відсутність в ареалі Луцького замку, новизну та високий клас готелю, цілком ймовірним є розвиток подій за оптимальним сценарієм із середньорічною заповнюваністю готелю на рівні 80%. При цьому </w:t>
      </w:r>
      <w:r w:rsidRPr="00160B66">
        <w:rPr>
          <w:rFonts w:ascii="Times New Roman" w:hAnsi="Times New Roman" w:cs="Times New Roman"/>
          <w:sz w:val="28"/>
          <w:szCs w:val="28"/>
          <w:shd w:val="clear" w:color="auto" w:fill="FFFFFF"/>
          <w:lang w:val="uk-UA"/>
        </w:rPr>
        <w:t>чистий прибуток в базовому році становитиме</w:t>
      </w:r>
      <w:r w:rsidRPr="00160B66">
        <w:rPr>
          <w:rFonts w:ascii="Times New Roman" w:hAnsi="Times New Roman" w:cs="Times New Roman"/>
          <w:bCs/>
          <w:sz w:val="28"/>
          <w:szCs w:val="28"/>
          <w:shd w:val="clear" w:color="auto" w:fill="FFFFFF"/>
          <w:lang w:val="uk-UA"/>
        </w:rPr>
        <w:t xml:space="preserve"> 4990,19 млн грн, а інвестиції, вкладені у </w:t>
      </w:r>
      <w:r w:rsidR="00433EDF" w:rsidRPr="00160B66">
        <w:rPr>
          <w:rFonts w:ascii="Times New Roman" w:hAnsi="Times New Roman" w:cs="Times New Roman"/>
          <w:bCs/>
          <w:sz w:val="28"/>
          <w:szCs w:val="28"/>
          <w:shd w:val="clear" w:color="auto" w:fill="FFFFFF"/>
          <w:lang w:val="uk-UA"/>
        </w:rPr>
        <w:t xml:space="preserve">реставрацію </w:t>
      </w:r>
      <w:r w:rsidRPr="00160B66">
        <w:rPr>
          <w:rFonts w:ascii="Times New Roman" w:hAnsi="Times New Roman" w:cs="Times New Roman"/>
          <w:bCs/>
          <w:sz w:val="28"/>
          <w:szCs w:val="28"/>
          <w:shd w:val="clear" w:color="auto" w:fill="FFFFFF"/>
          <w:lang w:val="uk-UA"/>
        </w:rPr>
        <w:t>з пристосуванням нежитлового приміщення по вул.</w:t>
      </w:r>
      <w:r w:rsidR="00433EDF" w:rsidRPr="00160B66">
        <w:rPr>
          <w:rFonts w:ascii="Times New Roman" w:hAnsi="Times New Roman" w:cs="Times New Roman"/>
          <w:bCs/>
          <w:sz w:val="28"/>
          <w:szCs w:val="28"/>
          <w:shd w:val="clear" w:color="auto" w:fill="FFFFFF"/>
          <w:lang w:val="uk-UA"/>
        </w:rPr>
        <w:t> </w:t>
      </w:r>
      <w:r w:rsidRPr="00160B66">
        <w:rPr>
          <w:rFonts w:ascii="Times New Roman" w:hAnsi="Times New Roman" w:cs="Times New Roman"/>
          <w:bCs/>
          <w:sz w:val="28"/>
          <w:szCs w:val="28"/>
          <w:shd w:val="clear" w:color="auto" w:fill="FFFFFF"/>
          <w:lang w:val="uk-UA"/>
        </w:rPr>
        <w:t>Кафедральній,</w:t>
      </w:r>
      <w:r w:rsidR="00433EDF" w:rsidRPr="00160B66">
        <w:rPr>
          <w:rFonts w:ascii="Times New Roman" w:hAnsi="Times New Roman" w:cs="Times New Roman"/>
          <w:bCs/>
          <w:sz w:val="28"/>
          <w:szCs w:val="28"/>
          <w:shd w:val="clear" w:color="auto" w:fill="FFFFFF"/>
          <w:lang w:val="uk-UA"/>
        </w:rPr>
        <w:t> </w:t>
      </w:r>
      <w:r w:rsidRPr="00160B66">
        <w:rPr>
          <w:rFonts w:ascii="Times New Roman" w:hAnsi="Times New Roman" w:cs="Times New Roman"/>
          <w:bCs/>
          <w:sz w:val="28"/>
          <w:szCs w:val="28"/>
          <w:shd w:val="clear" w:color="auto" w:fill="FFFFFF"/>
          <w:lang w:val="uk-UA"/>
        </w:rPr>
        <w:t>4</w:t>
      </w:r>
      <w:r w:rsidR="003F69DA" w:rsidRPr="00160B66">
        <w:rPr>
          <w:rFonts w:ascii="Times New Roman" w:hAnsi="Times New Roman" w:cs="Times New Roman"/>
          <w:bCs/>
          <w:sz w:val="28"/>
          <w:szCs w:val="28"/>
          <w:shd w:val="clear" w:color="auto" w:fill="FFFFFF"/>
          <w:lang w:val="uk-UA"/>
        </w:rPr>
        <w:t xml:space="preserve">, </w:t>
      </w:r>
      <w:r w:rsidR="003F69DA" w:rsidRPr="00160B66">
        <w:rPr>
          <w:rFonts w:ascii="Times New Roman" w:hAnsi="Times New Roman" w:cs="Times New Roman"/>
          <w:sz w:val="28"/>
          <w:szCs w:val="28"/>
          <w:shd w:val="clear" w:color="auto" w:fill="FFFFFF"/>
          <w:lang w:val="uk-UA"/>
        </w:rPr>
        <w:t>виходячи з показників чистого прибутку,</w:t>
      </w:r>
      <w:r w:rsidRPr="00160B66">
        <w:rPr>
          <w:rFonts w:ascii="Times New Roman" w:hAnsi="Times New Roman" w:cs="Times New Roman"/>
          <w:bCs/>
          <w:sz w:val="28"/>
          <w:szCs w:val="28"/>
          <w:shd w:val="clear" w:color="auto" w:fill="FFFFFF"/>
          <w:lang w:val="uk-UA"/>
        </w:rPr>
        <w:t xml:space="preserve"> окупляться менше ніж за 10 років.</w:t>
      </w:r>
      <w:r w:rsidR="003F69DA" w:rsidRPr="00160B66">
        <w:rPr>
          <w:rFonts w:ascii="Times New Roman" w:hAnsi="Times New Roman" w:cs="Times New Roman"/>
          <w:sz w:val="28"/>
          <w:szCs w:val="28"/>
          <w:shd w:val="clear" w:color="auto" w:fill="FFFFFF"/>
          <w:lang w:val="uk-UA"/>
        </w:rPr>
        <w:t xml:space="preserve"> Період окупності, виконаний методом дисконтування  (DPP) становить 10 років 1 місяць.</w:t>
      </w:r>
    </w:p>
    <w:p w14:paraId="5066F1ED" w14:textId="67D14C37" w:rsidR="00C4574D" w:rsidRPr="00160B66" w:rsidRDefault="003F69DA" w:rsidP="00C4574D">
      <w:pPr>
        <w:spacing w:after="0" w:line="240" w:lineRule="auto"/>
        <w:ind w:firstLine="567"/>
        <w:jc w:val="both"/>
        <w:rPr>
          <w:rFonts w:ascii="Times New Roman" w:hAnsi="Times New Roman" w:cs="Times New Roman"/>
          <w:bCs/>
          <w:sz w:val="28"/>
          <w:szCs w:val="28"/>
          <w:shd w:val="clear" w:color="auto" w:fill="FFFFFF"/>
          <w:lang w:val="uk-UA"/>
        </w:rPr>
      </w:pPr>
      <w:r w:rsidRPr="00160B66">
        <w:rPr>
          <w:rFonts w:ascii="Times New Roman" w:hAnsi="Times New Roman" w:cs="Times New Roman"/>
          <w:sz w:val="28"/>
          <w:szCs w:val="28"/>
          <w:shd w:val="clear" w:color="auto" w:fill="FFFFFF"/>
          <w:lang w:val="uk-UA"/>
        </w:rPr>
        <w:t>При цьому проєкт є ефективним, оскільки чиста приведена вартість (NPV) становить 135 578,23, а індекс рентабельності інвестицій (PI) – 3,71.</w:t>
      </w:r>
    </w:p>
    <w:p w14:paraId="03F1808F" w14:textId="38B5F963" w:rsidR="0005302A" w:rsidRPr="00160B66" w:rsidRDefault="00C4574D" w:rsidP="0005302A">
      <w:pPr>
        <w:spacing w:after="0" w:line="240" w:lineRule="auto"/>
        <w:ind w:firstLine="567"/>
        <w:jc w:val="both"/>
        <w:rPr>
          <w:rFonts w:ascii="Times New Roman" w:hAnsi="Times New Roman" w:cs="Times New Roman"/>
          <w:bCs/>
          <w:sz w:val="28"/>
          <w:szCs w:val="28"/>
          <w:shd w:val="clear" w:color="auto" w:fill="FFFFFF"/>
          <w:lang w:val="uk-UA"/>
        </w:rPr>
      </w:pPr>
      <w:r w:rsidRPr="00160B66">
        <w:rPr>
          <w:rFonts w:ascii="Times New Roman" w:hAnsi="Times New Roman" w:cs="Times New Roman"/>
          <w:bCs/>
          <w:sz w:val="28"/>
          <w:szCs w:val="28"/>
          <w:shd w:val="clear" w:color="auto" w:fill="FFFFFF"/>
          <w:lang w:val="uk-UA"/>
        </w:rPr>
        <w:t xml:space="preserve">Навіть виходячи </w:t>
      </w:r>
      <w:r w:rsidRPr="00160B66">
        <w:rPr>
          <w:rFonts w:ascii="Times New Roman" w:hAnsi="Times New Roman" w:cs="Times New Roman"/>
          <w:sz w:val="28"/>
          <w:szCs w:val="28"/>
          <w:shd w:val="clear" w:color="auto" w:fill="FFFFFF"/>
          <w:lang w:val="uk-UA"/>
        </w:rPr>
        <w:t>з найгіршого сценарію розвитку подій, при якому чистий прибуток становитиме 1 376,9 млн грн</w:t>
      </w:r>
      <w:r w:rsidRPr="00160B66">
        <w:rPr>
          <w:lang w:val="uk-UA"/>
        </w:rPr>
        <w:t xml:space="preserve"> </w:t>
      </w:r>
      <w:r w:rsidRPr="00160B66">
        <w:rPr>
          <w:rFonts w:ascii="Times New Roman" w:hAnsi="Times New Roman" w:cs="Times New Roman"/>
          <w:sz w:val="28"/>
          <w:szCs w:val="28"/>
          <w:shd w:val="clear" w:color="auto" w:fill="FFFFFF"/>
          <w:lang w:val="uk-UA"/>
        </w:rPr>
        <w:t>в базовому році, а окупність інвестицій</w:t>
      </w:r>
      <w:r w:rsidR="003F69DA" w:rsidRPr="00160B66">
        <w:rPr>
          <w:rFonts w:ascii="Times New Roman" w:hAnsi="Times New Roman" w:cs="Times New Roman"/>
          <w:sz w:val="28"/>
          <w:szCs w:val="28"/>
          <w:shd w:val="clear" w:color="auto" w:fill="FFFFFF"/>
          <w:lang w:val="uk-UA"/>
        </w:rPr>
        <w:t xml:space="preserve">, виходячи з показників чистого </w:t>
      </w:r>
      <w:r w:rsidR="0005302A" w:rsidRPr="00160B66">
        <w:rPr>
          <w:rFonts w:ascii="Times New Roman" w:hAnsi="Times New Roman" w:cs="Times New Roman"/>
          <w:sz w:val="28"/>
          <w:szCs w:val="28"/>
          <w:shd w:val="clear" w:color="auto" w:fill="FFFFFF"/>
          <w:lang w:val="uk-UA"/>
        </w:rPr>
        <w:t>прибутку становить</w:t>
      </w:r>
      <w:r w:rsidRPr="00160B66">
        <w:rPr>
          <w:rFonts w:ascii="Times New Roman" w:hAnsi="Times New Roman" w:cs="Times New Roman"/>
          <w:sz w:val="28"/>
          <w:szCs w:val="28"/>
          <w:shd w:val="clear" w:color="auto" w:fill="FFFFFF"/>
          <w:lang w:val="uk-UA"/>
        </w:rPr>
        <w:t xml:space="preserve"> </w:t>
      </w:r>
      <w:r w:rsidR="0005302A" w:rsidRPr="00160B66">
        <w:rPr>
          <w:rFonts w:ascii="Times New Roman" w:hAnsi="Times New Roman" w:cs="Times New Roman"/>
          <w:sz w:val="28"/>
          <w:szCs w:val="28"/>
          <w:shd w:val="clear" w:color="auto" w:fill="FFFFFF"/>
          <w:lang w:val="uk-UA"/>
        </w:rPr>
        <w:t xml:space="preserve">менше </w:t>
      </w:r>
      <w:r w:rsidRPr="00160B66">
        <w:rPr>
          <w:rFonts w:ascii="Times New Roman" w:hAnsi="Times New Roman" w:cs="Times New Roman"/>
          <w:sz w:val="28"/>
          <w:szCs w:val="28"/>
          <w:shd w:val="clear" w:color="auto" w:fill="FFFFFF"/>
          <w:lang w:val="uk-UA"/>
        </w:rPr>
        <w:t>23 рок</w:t>
      </w:r>
      <w:r w:rsidR="0005302A" w:rsidRPr="00160B66">
        <w:rPr>
          <w:rFonts w:ascii="Times New Roman" w:hAnsi="Times New Roman" w:cs="Times New Roman"/>
          <w:sz w:val="28"/>
          <w:szCs w:val="28"/>
          <w:shd w:val="clear" w:color="auto" w:fill="FFFFFF"/>
          <w:lang w:val="uk-UA"/>
        </w:rPr>
        <w:t>ів. Дисконтований період (DPP) при цьому становить 26 років 9 місяців. В такому випадку проєкт теж є ефективним: індекс рентабельності інвестицій (PI) становить 1,21, NPV = 10 680,27.</w:t>
      </w:r>
    </w:p>
    <w:p w14:paraId="185BE59F" w14:textId="44D70B76" w:rsidR="00C4574D" w:rsidRPr="00160B66" w:rsidRDefault="0005302A" w:rsidP="00C4574D">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Відповідно</w:t>
      </w:r>
      <w:r w:rsidR="00C4574D" w:rsidRPr="00160B66">
        <w:rPr>
          <w:rFonts w:ascii="Times New Roman" w:hAnsi="Times New Roman" w:cs="Times New Roman"/>
          <w:sz w:val="28"/>
          <w:szCs w:val="28"/>
          <w:shd w:val="clear" w:color="auto" w:fill="FFFFFF"/>
          <w:lang w:val="uk-UA"/>
        </w:rPr>
        <w:t xml:space="preserve"> можна стверджувати, що варіант </w:t>
      </w:r>
      <w:r w:rsidRPr="00160B66">
        <w:rPr>
          <w:rFonts w:ascii="Times New Roman" w:hAnsi="Times New Roman" w:cs="Times New Roman"/>
          <w:sz w:val="28"/>
          <w:szCs w:val="28"/>
          <w:shd w:val="clear" w:color="auto" w:fill="FFFFFF"/>
          <w:lang w:val="uk-UA"/>
        </w:rPr>
        <w:t xml:space="preserve">ДПП </w:t>
      </w:r>
      <w:r w:rsidR="00C4574D" w:rsidRPr="00160B66">
        <w:rPr>
          <w:rFonts w:ascii="Times New Roman" w:hAnsi="Times New Roman" w:cs="Times New Roman"/>
          <w:sz w:val="28"/>
          <w:szCs w:val="28"/>
          <w:shd w:val="clear" w:color="auto" w:fill="FFFFFF"/>
          <w:lang w:val="uk-UA"/>
        </w:rPr>
        <w:t xml:space="preserve">є однозначно більш привабливим рішенням у порівнянні з довгостроковою пільговою орендою чи </w:t>
      </w:r>
      <w:proofErr w:type="spellStart"/>
      <w:r w:rsidR="00C4574D" w:rsidRPr="00160B66">
        <w:rPr>
          <w:rFonts w:ascii="Times New Roman" w:hAnsi="Times New Roman" w:cs="Times New Roman"/>
          <w:sz w:val="28"/>
          <w:szCs w:val="28"/>
          <w:shd w:val="clear" w:color="auto" w:fill="FFFFFF"/>
          <w:lang w:val="uk-UA"/>
        </w:rPr>
        <w:t>продажем</w:t>
      </w:r>
      <w:proofErr w:type="spellEnd"/>
      <w:r w:rsidR="00C4574D" w:rsidRPr="00160B66">
        <w:rPr>
          <w:rFonts w:ascii="Times New Roman" w:hAnsi="Times New Roman" w:cs="Times New Roman"/>
          <w:sz w:val="28"/>
          <w:szCs w:val="28"/>
          <w:shd w:val="clear" w:color="auto" w:fill="FFFFFF"/>
          <w:lang w:val="uk-UA"/>
        </w:rPr>
        <w:t xml:space="preserve"> об’єкта. Балансоутримувач буде отримувати стабільний дохід, сплачуватиме податки до бюджетів всіх рівнів, а готель генеруватиме нові туристичні потоки, які приноситимуть додаткові надходження в казну громади. Важливим фактором також є те, що окрім стабільного доходу, громада зберігатиме право власності і контроль над об’єктом.</w:t>
      </w:r>
    </w:p>
    <w:p w14:paraId="5FF13C73" w14:textId="507FDED1" w:rsidR="00F1202D" w:rsidRPr="00160B66" w:rsidRDefault="00C26B24" w:rsidP="0005302A">
      <w:pPr>
        <w:pStyle w:val="a3"/>
        <w:numPr>
          <w:ilvl w:val="0"/>
          <w:numId w:val="1"/>
        </w:numPr>
        <w:tabs>
          <w:tab w:val="left" w:pos="1276"/>
        </w:tabs>
        <w:spacing w:after="0" w:line="240" w:lineRule="auto"/>
        <w:ind w:left="0" w:firstLine="567"/>
        <w:jc w:val="both"/>
        <w:rPr>
          <w:rFonts w:ascii="Times New Roman" w:hAnsi="Times New Roman" w:cs="Times New Roman"/>
          <w:b/>
          <w:color w:val="333333"/>
          <w:sz w:val="28"/>
          <w:szCs w:val="28"/>
          <w:shd w:val="clear" w:color="auto" w:fill="FFFFFF"/>
          <w:lang w:val="uk-UA"/>
        </w:rPr>
      </w:pPr>
      <w:r w:rsidRPr="00160B66">
        <w:rPr>
          <w:rFonts w:ascii="Times New Roman" w:hAnsi="Times New Roman" w:cs="Times New Roman"/>
          <w:b/>
          <w:color w:val="333333"/>
          <w:sz w:val="28"/>
          <w:szCs w:val="28"/>
          <w:shd w:val="clear" w:color="auto" w:fill="FFFFFF"/>
          <w:lang w:val="uk-UA"/>
        </w:rPr>
        <w:lastRenderedPageBreak/>
        <w:t xml:space="preserve">Інформація про </w:t>
      </w:r>
      <w:r w:rsidR="00F1202D" w:rsidRPr="00160B66">
        <w:rPr>
          <w:rFonts w:ascii="Times New Roman" w:hAnsi="Times New Roman" w:cs="Times New Roman"/>
          <w:b/>
          <w:color w:val="333333"/>
          <w:sz w:val="28"/>
          <w:szCs w:val="28"/>
          <w:shd w:val="clear" w:color="auto" w:fill="FFFFFF"/>
          <w:lang w:val="uk-UA"/>
        </w:rPr>
        <w:t>соціально-економічні наслідки здійснення державно-приватного партнерства та перспективи після закінчення дії договору, укладеного в рамках державно-приватного партнерства</w:t>
      </w:r>
    </w:p>
    <w:p w14:paraId="087A5DD2" w14:textId="77777777"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Реалізація проєкту зумовить ряд соціальних вигод для мешканців громади та гостей, зокрема:</w:t>
      </w:r>
    </w:p>
    <w:p w14:paraId="596DFD88" w14:textId="2129B766"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відновлення однієї з центральних пам’яток архітектури місцевого значення в Старому місті;</w:t>
      </w:r>
    </w:p>
    <w:p w14:paraId="6BA425BE" w14:textId="7E0A85FC"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збільшення кількісних та якісних характеристик готельного фонду міста Луцька та громади;</w:t>
      </w:r>
    </w:p>
    <w:p w14:paraId="1348D3FA" w14:textId="7933F030"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збільшення кількості закладів ресторанного господарства в історичній частині міста;</w:t>
      </w:r>
    </w:p>
    <w:p w14:paraId="6BF8CB4D" w14:textId="7F09CCBE"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 xml:space="preserve">створення комфортного громадського простору у внутрішньому дворику будівлі по вул. Кафедральна, 4; </w:t>
      </w:r>
    </w:p>
    <w:p w14:paraId="429C2CA1" w14:textId="4BFCEB56"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покращення якості надання туристичних послуг у Луцькій громаді;</w:t>
      </w:r>
    </w:p>
    <w:p w14:paraId="7C68E670" w14:textId="7E34BBAB"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збільшення кількості туристів у Луцькій громаді;</w:t>
      </w:r>
    </w:p>
    <w:p w14:paraId="5F5D619A" w14:textId="3C54ABF9"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оновлення й озеленення прилеглої до пам’ятки території;</w:t>
      </w:r>
    </w:p>
    <w:p w14:paraId="1C764829" w14:textId="77777777"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Реалізація проєкту матиме також непрямі економічні та соціальні вигоди:</w:t>
      </w:r>
    </w:p>
    <w:p w14:paraId="00BB0000" w14:textId="6585CBED"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покращення іміджевих характеристик міста Луцька та України в цілому;</w:t>
      </w:r>
    </w:p>
    <w:p w14:paraId="20FBAED5" w14:textId="1BDAD098"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створення нових робочих місць;</w:t>
      </w:r>
    </w:p>
    <w:p w14:paraId="726EE902" w14:textId="5810A2FA" w:rsidR="00C26B24" w:rsidRPr="00160B66" w:rsidRDefault="00C26B24" w:rsidP="00F1202D">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 xml:space="preserve">залучення місцевих підрядників та обслуговуючих організацій як на стадії проєктування та </w:t>
      </w:r>
      <w:r w:rsidR="00433EDF" w:rsidRPr="00160B66">
        <w:rPr>
          <w:rFonts w:ascii="Times New Roman" w:hAnsi="Times New Roman" w:cs="Times New Roman"/>
          <w:color w:val="000000"/>
          <w:sz w:val="28"/>
          <w:szCs w:val="28"/>
          <w:lang w:val="uk-UA"/>
        </w:rPr>
        <w:t>реставрації</w:t>
      </w:r>
      <w:r w:rsidRPr="00160B66">
        <w:rPr>
          <w:rFonts w:ascii="Times New Roman" w:hAnsi="Times New Roman" w:cs="Times New Roman"/>
          <w:color w:val="000000"/>
          <w:sz w:val="28"/>
          <w:szCs w:val="28"/>
          <w:lang w:val="uk-UA"/>
        </w:rPr>
        <w:t>, так і на стадії комерційної експлуатації проєкту, що сприятиме зростанню економічної активності в місті;</w:t>
      </w:r>
    </w:p>
    <w:p w14:paraId="23EDEFF2" w14:textId="426E9F1B" w:rsidR="00C26B24" w:rsidRPr="00160B66" w:rsidRDefault="00C26B24" w:rsidP="00F1202D">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color w:val="000000"/>
          <w:sz w:val="28"/>
          <w:szCs w:val="28"/>
          <w:lang w:val="uk-UA"/>
        </w:rPr>
        <w:t xml:space="preserve">підвищення туристичної привабливості міста та, відповідно, зростання надходжень </w:t>
      </w:r>
      <w:r w:rsidRPr="00160B66">
        <w:rPr>
          <w:rFonts w:ascii="Times New Roman" w:hAnsi="Times New Roman" w:cs="Times New Roman"/>
          <w:sz w:val="28"/>
          <w:szCs w:val="28"/>
          <w:lang w:val="uk-UA"/>
        </w:rPr>
        <w:t>до бюджету міста за рахунок туристичного збору;</w:t>
      </w:r>
    </w:p>
    <w:p w14:paraId="7A1ADCAB" w14:textId="6656E78E" w:rsidR="00C26B24" w:rsidRPr="00160B66" w:rsidRDefault="00C26B24" w:rsidP="00F1202D">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генерування нових туристичних маршрутів;</w:t>
      </w:r>
    </w:p>
    <w:p w14:paraId="73909071" w14:textId="64B9518D" w:rsidR="00C26B24" w:rsidRPr="00160B66" w:rsidRDefault="00C26B24" w:rsidP="00F1202D">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sz w:val="28"/>
          <w:szCs w:val="28"/>
          <w:lang w:val="uk-UA"/>
        </w:rPr>
        <w:t>зростання обсягу відрахувань до бюджетів усіх рівнів, Пенсійного фонду, Фонду соціального страхування України тощо.</w:t>
      </w:r>
    </w:p>
    <w:p w14:paraId="23FEC007" w14:textId="5E6F69C6" w:rsidR="00C26B24" w:rsidRPr="00160B66" w:rsidRDefault="00F1202D" w:rsidP="00C26B24">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lang w:val="uk-UA"/>
        </w:rPr>
        <w:t>Для забезпечення безперервної експлуатації об’єкту, п</w:t>
      </w:r>
      <w:r w:rsidR="00C26B24" w:rsidRPr="00160B66">
        <w:rPr>
          <w:rFonts w:ascii="Times New Roman" w:hAnsi="Times New Roman" w:cs="Times New Roman"/>
          <w:sz w:val="28"/>
          <w:szCs w:val="28"/>
          <w:shd w:val="clear" w:color="auto" w:fill="FFFFFF"/>
          <w:lang w:val="uk-UA"/>
        </w:rPr>
        <w:t>ісля закінчення строку дії договору</w:t>
      </w:r>
      <w:r w:rsidRPr="00160B66">
        <w:rPr>
          <w:rFonts w:ascii="Times New Roman" w:hAnsi="Times New Roman" w:cs="Times New Roman"/>
          <w:sz w:val="28"/>
          <w:szCs w:val="28"/>
          <w:lang w:val="uk-UA"/>
        </w:rPr>
        <w:t xml:space="preserve"> </w:t>
      </w:r>
      <w:bookmarkStart w:id="25" w:name="_Hlk132841433"/>
      <w:r w:rsidRPr="00160B66">
        <w:rPr>
          <w:rFonts w:ascii="Times New Roman" w:hAnsi="Times New Roman" w:cs="Times New Roman"/>
          <w:sz w:val="28"/>
          <w:szCs w:val="28"/>
          <w:lang w:val="uk-UA"/>
        </w:rPr>
        <w:t>управління майном</w:t>
      </w:r>
      <w:bookmarkEnd w:id="25"/>
      <w:r w:rsidRPr="00160B66">
        <w:rPr>
          <w:rFonts w:ascii="Times New Roman" w:hAnsi="Times New Roman" w:cs="Times New Roman"/>
          <w:sz w:val="28"/>
          <w:szCs w:val="28"/>
          <w:lang w:val="uk-UA"/>
        </w:rPr>
        <w:t>, активи повинні мати залишковий термін експлуатації та перебувати у відповідному технічному стані. Д</w:t>
      </w:r>
      <w:r w:rsidR="00C26B24" w:rsidRPr="00160B66">
        <w:rPr>
          <w:rFonts w:ascii="Times New Roman" w:hAnsi="Times New Roman" w:cs="Times New Roman"/>
          <w:sz w:val="28"/>
          <w:szCs w:val="28"/>
          <w:shd w:val="clear" w:color="auto" w:fill="FFFFFF"/>
          <w:lang w:val="uk-UA"/>
        </w:rPr>
        <w:t>ержавн</w:t>
      </w:r>
      <w:r w:rsidRPr="00160B66">
        <w:rPr>
          <w:rFonts w:ascii="Times New Roman" w:hAnsi="Times New Roman" w:cs="Times New Roman"/>
          <w:sz w:val="28"/>
          <w:szCs w:val="28"/>
          <w:shd w:val="clear" w:color="auto" w:fill="FFFFFF"/>
          <w:lang w:val="uk-UA"/>
        </w:rPr>
        <w:t xml:space="preserve">ий </w:t>
      </w:r>
      <w:r w:rsidR="00C26B24" w:rsidRPr="00160B66">
        <w:rPr>
          <w:rFonts w:ascii="Times New Roman" w:hAnsi="Times New Roman" w:cs="Times New Roman"/>
          <w:sz w:val="28"/>
          <w:szCs w:val="28"/>
          <w:shd w:val="clear" w:color="auto" w:fill="FFFFFF"/>
          <w:lang w:val="uk-UA"/>
        </w:rPr>
        <w:t>партнер вирішуватиме спосіб, у який розпоряджатиметься цим майном надалі. Припускається, що функціональне призначення об’єкта по вул. Кафедральна, 4 буде збережене, і після закінчення договору в рамках ДПП, нежитлове приміщення</w:t>
      </w:r>
      <w:r w:rsidRPr="00160B66">
        <w:rPr>
          <w:rFonts w:ascii="Times New Roman" w:hAnsi="Times New Roman" w:cs="Times New Roman"/>
          <w:sz w:val="28"/>
          <w:szCs w:val="28"/>
          <w:shd w:val="clear" w:color="auto" w:fill="FFFFFF"/>
          <w:lang w:val="uk-UA"/>
        </w:rPr>
        <w:t xml:space="preserve"> теж</w:t>
      </w:r>
      <w:r w:rsidR="00C26B24" w:rsidRPr="00160B66">
        <w:rPr>
          <w:rFonts w:ascii="Times New Roman" w:hAnsi="Times New Roman" w:cs="Times New Roman"/>
          <w:sz w:val="28"/>
          <w:szCs w:val="28"/>
          <w:shd w:val="clear" w:color="auto" w:fill="FFFFFF"/>
          <w:lang w:val="uk-UA"/>
        </w:rPr>
        <w:t xml:space="preserve"> використовуватиметься як готельно-ресторанний комплекс</w:t>
      </w:r>
      <w:r w:rsidRPr="00160B66">
        <w:rPr>
          <w:rFonts w:ascii="Times New Roman" w:hAnsi="Times New Roman" w:cs="Times New Roman"/>
          <w:sz w:val="28"/>
          <w:szCs w:val="28"/>
          <w:shd w:val="clear" w:color="auto" w:fill="FFFFFF"/>
          <w:lang w:val="uk-UA"/>
        </w:rPr>
        <w:t xml:space="preserve">, що </w:t>
      </w:r>
      <w:r w:rsidR="00C26B24" w:rsidRPr="00160B66">
        <w:rPr>
          <w:rFonts w:ascii="Times New Roman" w:hAnsi="Times New Roman" w:cs="Times New Roman"/>
          <w:sz w:val="28"/>
          <w:szCs w:val="28"/>
          <w:shd w:val="clear" w:color="auto" w:fill="FFFFFF"/>
          <w:lang w:val="uk-UA"/>
        </w:rPr>
        <w:t xml:space="preserve">не призведе </w:t>
      </w:r>
      <w:r w:rsidRPr="00160B66">
        <w:rPr>
          <w:rFonts w:ascii="Times New Roman" w:hAnsi="Times New Roman" w:cs="Times New Roman"/>
          <w:sz w:val="28"/>
          <w:szCs w:val="28"/>
          <w:shd w:val="clear" w:color="auto" w:fill="FFFFFF"/>
          <w:lang w:val="uk-UA"/>
        </w:rPr>
        <w:t xml:space="preserve">до </w:t>
      </w:r>
      <w:r w:rsidR="00C26B24" w:rsidRPr="00160B66">
        <w:rPr>
          <w:rFonts w:ascii="Times New Roman" w:hAnsi="Times New Roman" w:cs="Times New Roman"/>
          <w:sz w:val="28"/>
          <w:szCs w:val="28"/>
          <w:shd w:val="clear" w:color="auto" w:fill="FFFFFF"/>
          <w:lang w:val="uk-UA"/>
        </w:rPr>
        <w:t>будь яких змін у соціальній ситуації.</w:t>
      </w:r>
    </w:p>
    <w:p w14:paraId="7F19930C" w14:textId="7CAE5FE3" w:rsidR="004B7C48" w:rsidRPr="00160B66" w:rsidRDefault="00C26B24" w:rsidP="00C26B24">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Оскільки після закінчення договору </w:t>
      </w:r>
      <w:r w:rsidR="00F1202D" w:rsidRPr="00160B66">
        <w:rPr>
          <w:rFonts w:ascii="Times New Roman" w:hAnsi="Times New Roman" w:cs="Times New Roman"/>
          <w:sz w:val="28"/>
          <w:szCs w:val="28"/>
          <w:shd w:val="clear" w:color="auto" w:fill="FFFFFF"/>
          <w:lang w:val="uk-UA"/>
        </w:rPr>
        <w:t>управління майном</w:t>
      </w:r>
      <w:r w:rsidRPr="00160B66">
        <w:rPr>
          <w:rFonts w:ascii="Times New Roman" w:hAnsi="Times New Roman" w:cs="Times New Roman"/>
          <w:sz w:val="28"/>
          <w:szCs w:val="28"/>
          <w:shd w:val="clear" w:color="auto" w:fill="FFFFFF"/>
          <w:lang w:val="uk-UA"/>
        </w:rPr>
        <w:t>, об’єкт передаватиметься виконавчому комітету Луцької міської ради у тому ж вигляді, в якому він експлуатувався, жодного негативного впливу на навколишнє середовище не відбудеться.</w:t>
      </w:r>
    </w:p>
    <w:p w14:paraId="48A18CFD" w14:textId="77777777" w:rsidR="004B7C48" w:rsidRPr="00160B66" w:rsidRDefault="004B7C48">
      <w:pPr>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br w:type="page"/>
      </w:r>
    </w:p>
    <w:p w14:paraId="72FE0452" w14:textId="2C4439F2" w:rsidR="00C23974" w:rsidRPr="00160B66" w:rsidRDefault="00C23974" w:rsidP="0005302A">
      <w:pPr>
        <w:pStyle w:val="a3"/>
        <w:numPr>
          <w:ilvl w:val="0"/>
          <w:numId w:val="1"/>
        </w:numPr>
        <w:tabs>
          <w:tab w:val="left" w:pos="1134"/>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lastRenderedPageBreak/>
        <w:t>Інформація про екологічні наслідки здійснення державно-приватного партнерства та перспективи після закінчення дії договор</w:t>
      </w:r>
      <w:r w:rsidR="001E4B1C" w:rsidRPr="00160B66">
        <w:rPr>
          <w:rFonts w:ascii="Times New Roman" w:hAnsi="Times New Roman" w:cs="Times New Roman"/>
          <w:b/>
          <w:sz w:val="28"/>
          <w:szCs w:val="28"/>
          <w:shd w:val="clear" w:color="auto" w:fill="FFFFFF"/>
          <w:lang w:val="uk-UA"/>
        </w:rPr>
        <w:t>у державно-приватного партнерства</w:t>
      </w:r>
    </w:p>
    <w:p w14:paraId="015BF58A" w14:textId="06879594" w:rsidR="00E20F0A" w:rsidRPr="00160B66" w:rsidRDefault="00C644C7" w:rsidP="0005302A">
      <w:pPr>
        <w:pStyle w:val="a3"/>
        <w:numPr>
          <w:ilvl w:val="1"/>
          <w:numId w:val="1"/>
        </w:numPr>
        <w:tabs>
          <w:tab w:val="left" w:pos="1134"/>
        </w:tabs>
        <w:spacing w:after="0" w:line="240" w:lineRule="auto"/>
        <w:ind w:left="0" w:firstLine="567"/>
        <w:jc w:val="both"/>
        <w:rPr>
          <w:rFonts w:ascii="Times New Roman" w:hAnsi="Times New Roman" w:cs="Times New Roman"/>
          <w:b/>
          <w:sz w:val="28"/>
          <w:szCs w:val="28"/>
          <w:lang w:val="uk-UA"/>
        </w:rPr>
      </w:pPr>
      <w:r w:rsidRPr="00160B66">
        <w:rPr>
          <w:rFonts w:ascii="Times New Roman" w:hAnsi="Times New Roman" w:cs="Times New Roman"/>
          <w:b/>
          <w:sz w:val="28"/>
          <w:szCs w:val="28"/>
          <w:lang w:val="uk-UA"/>
        </w:rPr>
        <w:t>Вплив на повітряне середовище</w:t>
      </w:r>
      <w:r w:rsidR="00E20F0A" w:rsidRPr="00160B66">
        <w:rPr>
          <w:rFonts w:ascii="Times New Roman" w:hAnsi="Times New Roman" w:cs="Times New Roman"/>
          <w:b/>
          <w:sz w:val="28"/>
          <w:szCs w:val="28"/>
          <w:lang w:val="uk-UA"/>
        </w:rPr>
        <w:t xml:space="preserve"> </w:t>
      </w:r>
    </w:p>
    <w:p w14:paraId="77D6F7E2" w14:textId="77777777" w:rsidR="00E20F0A" w:rsidRPr="00160B66" w:rsidRDefault="00E20F0A" w:rsidP="00953E9A">
      <w:pPr>
        <w:tabs>
          <w:tab w:val="left" w:pos="1134"/>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Викиди витяжного відпрацьованого повітря здійснюватиметься через існуючі витяжні колодязі будівлі. Будуть забезпечені нормативні відстані між забором повітря та технологічними викидами. </w:t>
      </w:r>
    </w:p>
    <w:p w14:paraId="5A3C9D0C" w14:textId="77777777" w:rsidR="00E20F0A" w:rsidRPr="00160B66" w:rsidRDefault="00E20F0A" w:rsidP="00953E9A">
      <w:pPr>
        <w:tabs>
          <w:tab w:val="left" w:pos="1134"/>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Вплив на повітряне середовище від об’єкту ДПП не передбачається.</w:t>
      </w:r>
    </w:p>
    <w:p w14:paraId="42D08D67" w14:textId="29E1DED5" w:rsidR="00E20F0A" w:rsidRPr="00160B66" w:rsidRDefault="00C30606" w:rsidP="0005302A">
      <w:pPr>
        <w:pStyle w:val="a3"/>
        <w:numPr>
          <w:ilvl w:val="1"/>
          <w:numId w:val="1"/>
        </w:numPr>
        <w:tabs>
          <w:tab w:val="left" w:pos="1134"/>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b/>
          <w:sz w:val="28"/>
          <w:szCs w:val="28"/>
          <w:lang w:val="uk-UA"/>
        </w:rPr>
        <w:t xml:space="preserve"> Вплив на клімат, ґрунти, рослинний, тваринний світ, водне, соціальне та техногенне середовища</w:t>
      </w:r>
    </w:p>
    <w:p w14:paraId="4234BB1D" w14:textId="61C9A786" w:rsidR="00E20F0A" w:rsidRPr="00160B66" w:rsidRDefault="00E20F0A" w:rsidP="00953E9A">
      <w:pPr>
        <w:tabs>
          <w:tab w:val="left" w:pos="1134"/>
        </w:tabs>
        <w:spacing w:after="0" w:line="240" w:lineRule="auto"/>
        <w:ind w:firstLine="567"/>
        <w:jc w:val="both"/>
        <w:rPr>
          <w:rFonts w:ascii="Times New Roman" w:hAnsi="Times New Roman" w:cs="Times New Roman"/>
          <w:b/>
          <w:color w:val="333333"/>
          <w:sz w:val="28"/>
          <w:szCs w:val="28"/>
          <w:shd w:val="clear" w:color="auto" w:fill="FFFFFF"/>
          <w:lang w:val="uk-UA"/>
        </w:rPr>
      </w:pPr>
      <w:r w:rsidRPr="00160B66">
        <w:rPr>
          <w:rFonts w:ascii="Times New Roman" w:hAnsi="Times New Roman" w:cs="Times New Roman"/>
          <w:sz w:val="28"/>
          <w:szCs w:val="28"/>
          <w:lang w:val="uk-UA"/>
        </w:rPr>
        <w:t xml:space="preserve">Всі роботи з </w:t>
      </w:r>
      <w:r w:rsidR="00433EDF" w:rsidRPr="00160B66">
        <w:rPr>
          <w:rFonts w:ascii="Times New Roman" w:hAnsi="Times New Roman" w:cs="Times New Roman"/>
          <w:sz w:val="28"/>
          <w:szCs w:val="28"/>
          <w:lang w:val="uk-UA"/>
        </w:rPr>
        <w:t xml:space="preserve">реставрації </w:t>
      </w:r>
      <w:r w:rsidR="0059458B" w:rsidRPr="00160B66">
        <w:rPr>
          <w:rFonts w:ascii="Times New Roman" w:hAnsi="Times New Roman" w:cs="Times New Roman"/>
          <w:color w:val="000000"/>
          <w:sz w:val="28"/>
          <w:szCs w:val="28"/>
          <w:lang w:val="uk-UA"/>
        </w:rPr>
        <w:t xml:space="preserve">та </w:t>
      </w:r>
      <w:r w:rsidRPr="00160B66">
        <w:rPr>
          <w:rFonts w:ascii="Times New Roman" w:hAnsi="Times New Roman" w:cs="Times New Roman"/>
          <w:color w:val="000000"/>
          <w:sz w:val="28"/>
          <w:szCs w:val="28"/>
          <w:lang w:val="uk-UA"/>
        </w:rPr>
        <w:t>пристосування здійснюватимуться в межах існуючих приміщень</w:t>
      </w:r>
      <w:r w:rsidR="0059458B" w:rsidRPr="00160B66">
        <w:rPr>
          <w:rFonts w:ascii="Times New Roman" w:hAnsi="Times New Roman" w:cs="Times New Roman"/>
          <w:color w:val="000000"/>
          <w:sz w:val="28"/>
          <w:szCs w:val="28"/>
          <w:lang w:val="uk-UA"/>
        </w:rPr>
        <w:t>, які</w:t>
      </w:r>
      <w:r w:rsidRPr="00160B66">
        <w:rPr>
          <w:rFonts w:ascii="Times New Roman" w:hAnsi="Times New Roman" w:cs="Times New Roman"/>
          <w:color w:val="000000"/>
          <w:sz w:val="28"/>
          <w:szCs w:val="28"/>
          <w:lang w:val="uk-UA"/>
        </w:rPr>
        <w:t xml:space="preserve"> на клімат не впливають. Для забезпечення санітарно-гігієнічних умов на ділянці передбачається озеленення та впорядкування існуючих газонів та зелених насаджень.</w:t>
      </w:r>
    </w:p>
    <w:p w14:paraId="6B4EA83F" w14:textId="2F3E2154" w:rsidR="00E20F0A" w:rsidRPr="00160B66" w:rsidRDefault="00E20F0A" w:rsidP="00953E9A">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 xml:space="preserve">Джерелом господарського та питного водопостачання є існуючі мережі </w:t>
      </w:r>
      <w:r w:rsidR="0059458B" w:rsidRPr="00160B66">
        <w:rPr>
          <w:rFonts w:ascii="Times New Roman" w:hAnsi="Times New Roman" w:cs="Times New Roman"/>
          <w:color w:val="000000"/>
          <w:sz w:val="28"/>
          <w:szCs w:val="28"/>
          <w:lang w:val="uk-UA"/>
        </w:rPr>
        <w:t>КП</w:t>
      </w:r>
      <w:r w:rsidR="00953E9A" w:rsidRPr="00160B66">
        <w:rPr>
          <w:rFonts w:ascii="Times New Roman" w:hAnsi="Times New Roman" w:cs="Times New Roman"/>
          <w:color w:val="000000"/>
          <w:sz w:val="28"/>
          <w:szCs w:val="28"/>
          <w:lang w:val="uk-UA"/>
        </w:rPr>
        <w:t> </w:t>
      </w:r>
      <w:r w:rsidR="0059458B" w:rsidRPr="00160B66">
        <w:rPr>
          <w:rFonts w:ascii="Times New Roman" w:hAnsi="Times New Roman" w:cs="Times New Roman"/>
          <w:color w:val="000000"/>
          <w:sz w:val="28"/>
          <w:szCs w:val="28"/>
          <w:lang w:val="uk-UA"/>
        </w:rPr>
        <w:t>«</w:t>
      </w:r>
      <w:proofErr w:type="spellStart"/>
      <w:r w:rsidR="0059458B" w:rsidRPr="00160B66">
        <w:rPr>
          <w:rFonts w:ascii="Times New Roman" w:hAnsi="Times New Roman" w:cs="Times New Roman"/>
          <w:color w:val="000000"/>
          <w:sz w:val="28"/>
          <w:szCs w:val="28"/>
          <w:lang w:val="uk-UA"/>
        </w:rPr>
        <w:t>Луцькводоканал</w:t>
      </w:r>
      <w:proofErr w:type="spellEnd"/>
      <w:r w:rsidR="0059458B" w:rsidRPr="00160B66">
        <w:rPr>
          <w:rFonts w:ascii="Times New Roman" w:hAnsi="Times New Roman" w:cs="Times New Roman"/>
          <w:color w:val="000000"/>
          <w:sz w:val="28"/>
          <w:szCs w:val="28"/>
          <w:lang w:val="uk-UA"/>
        </w:rPr>
        <w:t>»</w:t>
      </w:r>
      <w:r w:rsidRPr="00160B66">
        <w:rPr>
          <w:rFonts w:ascii="Times New Roman" w:hAnsi="Times New Roman" w:cs="Times New Roman"/>
          <w:color w:val="000000"/>
          <w:sz w:val="28"/>
          <w:szCs w:val="28"/>
          <w:lang w:val="uk-UA"/>
        </w:rPr>
        <w:t xml:space="preserve">. Вода, що подається водопроводом, відповідає вимогам </w:t>
      </w:r>
      <w:proofErr w:type="spellStart"/>
      <w:r w:rsidRPr="00160B66">
        <w:rPr>
          <w:rFonts w:ascii="Times New Roman" w:hAnsi="Times New Roman" w:cs="Times New Roman"/>
          <w:color w:val="000000"/>
          <w:sz w:val="28"/>
          <w:szCs w:val="28"/>
          <w:lang w:val="uk-UA"/>
        </w:rPr>
        <w:t>ДСанПін</w:t>
      </w:r>
      <w:proofErr w:type="spellEnd"/>
      <w:r w:rsidRPr="00160B66">
        <w:rPr>
          <w:rFonts w:ascii="Times New Roman" w:hAnsi="Times New Roman" w:cs="Times New Roman"/>
          <w:color w:val="000000"/>
          <w:sz w:val="28"/>
          <w:szCs w:val="28"/>
          <w:lang w:val="uk-UA"/>
        </w:rPr>
        <w:t xml:space="preserve"> 2.2.4-171-10 «Гігієнічні вимоги до води питної, призначеної для споживання людиною». </w:t>
      </w:r>
    </w:p>
    <w:p w14:paraId="5DD36BEB" w14:textId="346E2EE0" w:rsidR="0059458B" w:rsidRPr="00160B66" w:rsidRDefault="00E20F0A" w:rsidP="00953E9A">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Основними споживачами холодної води на господарсько-питні</w:t>
      </w:r>
      <w:r w:rsidR="0059458B" w:rsidRPr="00160B66">
        <w:rPr>
          <w:rFonts w:ascii="Times New Roman" w:hAnsi="Times New Roman" w:cs="Times New Roman"/>
          <w:color w:val="000000"/>
          <w:sz w:val="28"/>
          <w:szCs w:val="28"/>
          <w:lang w:val="uk-UA"/>
        </w:rPr>
        <w:t xml:space="preserve"> </w:t>
      </w:r>
      <w:r w:rsidRPr="00160B66">
        <w:rPr>
          <w:rFonts w:ascii="Times New Roman" w:hAnsi="Times New Roman" w:cs="Times New Roman"/>
          <w:color w:val="000000"/>
          <w:sz w:val="28"/>
          <w:szCs w:val="28"/>
          <w:lang w:val="uk-UA"/>
        </w:rPr>
        <w:t>потреби є сантехнічне обладнання побутових приміщень</w:t>
      </w:r>
      <w:r w:rsidR="0059458B" w:rsidRPr="00160B66">
        <w:rPr>
          <w:rFonts w:ascii="Times New Roman" w:hAnsi="Times New Roman" w:cs="Times New Roman"/>
          <w:color w:val="000000"/>
          <w:sz w:val="28"/>
          <w:szCs w:val="28"/>
          <w:lang w:val="uk-UA"/>
        </w:rPr>
        <w:t>, закладу громадського харчування</w:t>
      </w:r>
      <w:r w:rsidR="00953E9A" w:rsidRPr="00160B66">
        <w:rPr>
          <w:rFonts w:ascii="Times New Roman" w:hAnsi="Times New Roman" w:cs="Times New Roman"/>
          <w:color w:val="000000"/>
          <w:sz w:val="28"/>
          <w:szCs w:val="28"/>
          <w:lang w:val="uk-UA"/>
        </w:rPr>
        <w:t xml:space="preserve"> та санвузлів.</w:t>
      </w:r>
    </w:p>
    <w:p w14:paraId="5DFD5838" w14:textId="02090DD0" w:rsidR="0059458B" w:rsidRPr="00160B66" w:rsidRDefault="00E20F0A" w:rsidP="00953E9A">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Гаряче</w:t>
      </w:r>
      <w:r w:rsidR="0059458B" w:rsidRPr="00160B66">
        <w:rPr>
          <w:rFonts w:ascii="Times New Roman" w:hAnsi="Times New Roman" w:cs="Times New Roman"/>
          <w:color w:val="000000"/>
          <w:sz w:val="28"/>
          <w:szCs w:val="28"/>
          <w:lang w:val="uk-UA"/>
        </w:rPr>
        <w:t xml:space="preserve"> </w:t>
      </w:r>
      <w:r w:rsidRPr="00160B66">
        <w:rPr>
          <w:rFonts w:ascii="Times New Roman" w:hAnsi="Times New Roman" w:cs="Times New Roman"/>
          <w:color w:val="000000"/>
          <w:sz w:val="28"/>
          <w:szCs w:val="28"/>
          <w:lang w:val="uk-UA"/>
        </w:rPr>
        <w:t>водопостачання побутових приміщень і санвузлів</w:t>
      </w:r>
      <w:r w:rsidR="0059458B" w:rsidRPr="00160B66">
        <w:rPr>
          <w:rFonts w:ascii="Times New Roman" w:hAnsi="Times New Roman" w:cs="Times New Roman"/>
          <w:color w:val="000000"/>
          <w:sz w:val="28"/>
          <w:szCs w:val="28"/>
          <w:lang w:val="uk-UA"/>
        </w:rPr>
        <w:t xml:space="preserve"> від міських мереж не передбачено. В перспективі воно може здійснюватися від водонагрівальних газових чи електричних котлів, окремих </w:t>
      </w:r>
      <w:r w:rsidRPr="00160B66">
        <w:rPr>
          <w:rFonts w:ascii="Times New Roman" w:hAnsi="Times New Roman" w:cs="Times New Roman"/>
          <w:color w:val="000000"/>
          <w:sz w:val="28"/>
          <w:szCs w:val="28"/>
          <w:lang w:val="uk-UA"/>
        </w:rPr>
        <w:t>електричних водонагрівачів</w:t>
      </w:r>
      <w:r w:rsidR="00953E9A" w:rsidRPr="00160B66">
        <w:rPr>
          <w:rFonts w:ascii="Times New Roman" w:hAnsi="Times New Roman" w:cs="Times New Roman"/>
          <w:color w:val="000000"/>
          <w:sz w:val="28"/>
          <w:szCs w:val="28"/>
          <w:lang w:val="uk-UA"/>
        </w:rPr>
        <w:t xml:space="preserve"> тощо</w:t>
      </w:r>
      <w:r w:rsidRPr="00160B66">
        <w:rPr>
          <w:rFonts w:ascii="Times New Roman" w:hAnsi="Times New Roman" w:cs="Times New Roman"/>
          <w:color w:val="000000"/>
          <w:sz w:val="28"/>
          <w:szCs w:val="28"/>
          <w:lang w:val="uk-UA"/>
        </w:rPr>
        <w:t>.</w:t>
      </w:r>
    </w:p>
    <w:p w14:paraId="31DE664C" w14:textId="20EAD08B" w:rsidR="0059458B" w:rsidRPr="00160B66" w:rsidRDefault="0059458B" w:rsidP="00953E9A">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Відведення каналізаційних стоків передбачено до існуючих каналізаційних мереж міста.</w:t>
      </w:r>
    </w:p>
    <w:p w14:paraId="2CF89634" w14:textId="72147B38" w:rsidR="0059458B" w:rsidRPr="00160B66" w:rsidRDefault="00953E9A" w:rsidP="00953E9A">
      <w:pPr>
        <w:spacing w:after="0" w:line="240" w:lineRule="auto"/>
        <w:ind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 xml:space="preserve">З огляду на зазначене вище, проєкт </w:t>
      </w:r>
      <w:r w:rsidR="00E20F0A" w:rsidRPr="00160B66">
        <w:rPr>
          <w:rFonts w:ascii="Times New Roman" w:hAnsi="Times New Roman" w:cs="Times New Roman"/>
          <w:color w:val="000000"/>
          <w:sz w:val="28"/>
          <w:szCs w:val="28"/>
          <w:lang w:val="uk-UA"/>
        </w:rPr>
        <w:t>не передбачає впливу на водне середовище</w:t>
      </w:r>
      <w:r w:rsidR="0059458B" w:rsidRPr="00160B66">
        <w:rPr>
          <w:rFonts w:ascii="Times New Roman" w:hAnsi="Times New Roman" w:cs="Times New Roman"/>
          <w:color w:val="000000"/>
          <w:sz w:val="28"/>
          <w:szCs w:val="28"/>
          <w:lang w:val="uk-UA"/>
        </w:rPr>
        <w:t xml:space="preserve">, а також на </w:t>
      </w:r>
      <w:r w:rsidR="00E20F0A" w:rsidRPr="00160B66">
        <w:rPr>
          <w:rFonts w:ascii="Times New Roman" w:hAnsi="Times New Roman" w:cs="Times New Roman"/>
          <w:color w:val="000000"/>
          <w:sz w:val="28"/>
          <w:szCs w:val="28"/>
          <w:lang w:val="uk-UA"/>
        </w:rPr>
        <w:t>рослинний і тваринний світ</w:t>
      </w:r>
      <w:r w:rsidR="001E4B1C" w:rsidRPr="00160B66">
        <w:rPr>
          <w:rFonts w:ascii="Times New Roman" w:hAnsi="Times New Roman" w:cs="Times New Roman"/>
          <w:color w:val="000000"/>
          <w:sz w:val="28"/>
          <w:szCs w:val="28"/>
          <w:lang w:val="uk-UA"/>
        </w:rPr>
        <w:t>.</w:t>
      </w:r>
    </w:p>
    <w:p w14:paraId="073ECD57" w14:textId="63805E57" w:rsidR="0059458B" w:rsidRPr="00160B66" w:rsidRDefault="0059458B" w:rsidP="0005302A">
      <w:pPr>
        <w:pStyle w:val="a3"/>
        <w:numPr>
          <w:ilvl w:val="1"/>
          <w:numId w:val="1"/>
        </w:numPr>
        <w:spacing w:after="0" w:line="240" w:lineRule="auto"/>
        <w:ind w:left="0" w:firstLine="567"/>
        <w:jc w:val="both"/>
        <w:rPr>
          <w:rFonts w:ascii="Times New Roman" w:hAnsi="Times New Roman" w:cs="Times New Roman"/>
          <w:b/>
          <w:color w:val="000000"/>
          <w:sz w:val="28"/>
          <w:szCs w:val="28"/>
          <w:lang w:val="uk-UA"/>
        </w:rPr>
      </w:pPr>
      <w:r w:rsidRPr="00160B66">
        <w:rPr>
          <w:rFonts w:ascii="Times New Roman" w:hAnsi="Times New Roman" w:cs="Times New Roman"/>
          <w:b/>
          <w:color w:val="000000"/>
          <w:sz w:val="28"/>
          <w:szCs w:val="28"/>
          <w:lang w:val="uk-UA"/>
        </w:rPr>
        <w:t xml:space="preserve">Оцінка впливів на навколишнє середовище </w:t>
      </w:r>
      <w:r w:rsidR="00953E9A" w:rsidRPr="00160B66">
        <w:rPr>
          <w:rFonts w:ascii="Times New Roman" w:hAnsi="Times New Roman" w:cs="Times New Roman"/>
          <w:b/>
          <w:color w:val="000000"/>
          <w:sz w:val="28"/>
          <w:szCs w:val="28"/>
          <w:lang w:val="uk-UA"/>
        </w:rPr>
        <w:t>під час</w:t>
      </w:r>
      <w:r w:rsidRPr="00160B66">
        <w:rPr>
          <w:rFonts w:ascii="Times New Roman" w:hAnsi="Times New Roman" w:cs="Times New Roman"/>
          <w:b/>
          <w:color w:val="000000"/>
          <w:sz w:val="28"/>
          <w:szCs w:val="28"/>
          <w:lang w:val="uk-UA"/>
        </w:rPr>
        <w:t xml:space="preserve"> </w:t>
      </w:r>
      <w:r w:rsidR="00433EDF" w:rsidRPr="00160B66">
        <w:rPr>
          <w:rFonts w:ascii="Times New Roman" w:hAnsi="Times New Roman" w:cs="Times New Roman"/>
          <w:b/>
          <w:color w:val="000000"/>
          <w:sz w:val="28"/>
          <w:szCs w:val="28"/>
          <w:lang w:val="uk-UA"/>
        </w:rPr>
        <w:br/>
        <w:t>реставрації</w:t>
      </w:r>
    </w:p>
    <w:p w14:paraId="016397E4" w14:textId="576DEE4A" w:rsidR="0059458B" w:rsidRPr="00160B66" w:rsidRDefault="0059458B" w:rsidP="00953E9A">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color w:val="000000"/>
          <w:sz w:val="28"/>
          <w:szCs w:val="28"/>
          <w:lang w:val="uk-UA"/>
        </w:rPr>
        <w:t xml:space="preserve">Всі роботи з </w:t>
      </w:r>
      <w:r w:rsidR="00433EDF" w:rsidRPr="00160B66">
        <w:rPr>
          <w:rFonts w:ascii="Times New Roman" w:hAnsi="Times New Roman" w:cs="Times New Roman"/>
          <w:color w:val="000000"/>
          <w:sz w:val="28"/>
          <w:szCs w:val="28"/>
          <w:lang w:val="uk-UA"/>
        </w:rPr>
        <w:t xml:space="preserve">реставрації </w:t>
      </w:r>
      <w:r w:rsidRPr="00160B66">
        <w:rPr>
          <w:rFonts w:ascii="Times New Roman" w:hAnsi="Times New Roman" w:cs="Times New Roman"/>
          <w:color w:val="000000"/>
          <w:sz w:val="28"/>
          <w:szCs w:val="28"/>
          <w:lang w:val="uk-UA"/>
        </w:rPr>
        <w:t xml:space="preserve">та пристосування вестимуться в одну чергу. Електропостачання </w:t>
      </w:r>
      <w:r w:rsidRPr="00160B66">
        <w:rPr>
          <w:rFonts w:ascii="Times New Roman" w:hAnsi="Times New Roman" w:cs="Times New Roman"/>
          <w:sz w:val="28"/>
          <w:szCs w:val="28"/>
          <w:lang w:val="uk-UA"/>
        </w:rPr>
        <w:t xml:space="preserve">та водопостачання забезпечується від існуючих мереж. Будівництво не призведе до негативних змін у природному середовищі. </w:t>
      </w:r>
    </w:p>
    <w:p w14:paraId="378C0558" w14:textId="39EF78B2" w:rsidR="008E053C" w:rsidRPr="00160B66" w:rsidRDefault="008E053C" w:rsidP="0005302A">
      <w:pPr>
        <w:pStyle w:val="a3"/>
        <w:numPr>
          <w:ilvl w:val="1"/>
          <w:numId w:val="1"/>
        </w:numPr>
        <w:spacing w:after="0" w:line="240" w:lineRule="auto"/>
        <w:ind w:left="0" w:firstLine="567"/>
        <w:jc w:val="both"/>
        <w:rPr>
          <w:rFonts w:ascii="Times New Roman" w:eastAsia="Times New Roman" w:hAnsi="Times New Roman" w:cs="Times New Roman"/>
          <w:b/>
          <w:bCs/>
          <w:sz w:val="28"/>
          <w:szCs w:val="28"/>
          <w:lang w:val="uk-UA" w:eastAsia="uk-UA"/>
        </w:rPr>
      </w:pPr>
      <w:r w:rsidRPr="00160B66">
        <w:rPr>
          <w:rFonts w:ascii="Times New Roman" w:eastAsia="Times New Roman" w:hAnsi="Times New Roman" w:cs="Times New Roman"/>
          <w:b/>
          <w:bCs/>
          <w:sz w:val="28"/>
          <w:szCs w:val="28"/>
          <w:lang w:val="uk-UA" w:eastAsia="uk-UA"/>
        </w:rPr>
        <w:t>Проходження процедури оцінки впливу на довкілля</w:t>
      </w:r>
    </w:p>
    <w:p w14:paraId="11B5D3EB" w14:textId="3D682F22" w:rsidR="008E053C" w:rsidRPr="00160B66" w:rsidRDefault="008E053C" w:rsidP="00610B58">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 New Roman" w:eastAsia="Times New Roman" w:hAnsi="Times New Roman" w:cs="Times New Roman"/>
          <w:sz w:val="28"/>
          <w:szCs w:val="28"/>
          <w:lang w:val="uk-UA" w:eastAsia="uk-UA"/>
        </w:rPr>
        <w:t>Відповідно до абзацу десятого частини першої статті 11 Закону України «Про державно-приватне партнерство» оцінка впливу на довкілля для провадження планової діяльності, передбаченої пропозицією про здійснення ДПП, здійснюється приватним партнером після підписання договору, укладеного в рамках державно-приватного партнерства, відповідно до Закону України «Про оцінку впливу на довкілля».</w:t>
      </w:r>
    </w:p>
    <w:p w14:paraId="42FFA991" w14:textId="1FC805AC" w:rsidR="008E053C" w:rsidRPr="00160B66" w:rsidRDefault="008E053C" w:rsidP="00610B58">
      <w:pPr>
        <w:spacing w:after="0" w:line="240" w:lineRule="auto"/>
        <w:ind w:firstLine="567"/>
        <w:jc w:val="both"/>
        <w:rPr>
          <w:rFonts w:ascii="Times New Roman" w:hAnsi="Times New Roman" w:cs="Times New Roman"/>
          <w:sz w:val="28"/>
          <w:szCs w:val="28"/>
          <w:lang w:val="uk-UA"/>
        </w:rPr>
      </w:pPr>
      <w:r w:rsidRPr="00160B66">
        <w:rPr>
          <w:rFonts w:ascii="Times New Roman" w:eastAsia="Times New Roman" w:hAnsi="Times New Roman" w:cs="Times New Roman"/>
          <w:sz w:val="28"/>
          <w:szCs w:val="28"/>
          <w:lang w:val="uk-UA" w:eastAsia="uk-UA"/>
        </w:rPr>
        <w:t xml:space="preserve">Відповідно до Закону України «Про оцінку впливу на довкілля» будь-які наслідки планованої діяльності для довкілля, в тому числі наслідки для безпечності життєдіяльності людей та їхнього здоров’я, флори, фауни, </w:t>
      </w:r>
      <w:r w:rsidRPr="00160B66">
        <w:rPr>
          <w:rFonts w:ascii="Times New Roman" w:eastAsia="Times New Roman" w:hAnsi="Times New Roman" w:cs="Times New Roman"/>
          <w:sz w:val="28"/>
          <w:szCs w:val="28"/>
          <w:lang w:val="uk-UA" w:eastAsia="uk-UA"/>
        </w:rPr>
        <w:lastRenderedPageBreak/>
        <w:t>біорізноманіття, ґрунту, повітря, води, клімату, ландшафту, природних територій та об’єктів, історичних пам’яток та інших матеріальних об’єктів чи для сукупності цих факторів, а також наслідки для об’єктів культурної спадщини чи соціально-економічних умов, які є результатом зміни цих факторів, вважається впливом на довкілля. Відповідно до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цієї статті. Така планована діяльність підлягає оцінці впливу на довкілля до прийняття рішення про провадження планованої діяльності.</w:t>
      </w:r>
      <w:r w:rsidR="00610B58" w:rsidRPr="00160B66">
        <w:rPr>
          <w:rFonts w:ascii="Times New Roman" w:eastAsia="Times New Roman" w:hAnsi="Times New Roman" w:cs="Times New Roman"/>
          <w:sz w:val="28"/>
          <w:szCs w:val="28"/>
          <w:lang w:val="uk-UA" w:eastAsia="uk-UA"/>
        </w:rPr>
        <w:t xml:space="preserve"> Діяльність, що буде провадитись в рамках проєкту не підпадає під </w:t>
      </w:r>
      <w:r w:rsidRPr="00160B66">
        <w:rPr>
          <w:rFonts w:ascii="Times New Roman" w:eastAsia="Times New Roman" w:hAnsi="Times New Roman" w:cs="Times New Roman"/>
          <w:sz w:val="28"/>
          <w:szCs w:val="28"/>
          <w:lang w:val="uk-UA" w:eastAsia="uk-UA"/>
        </w:rPr>
        <w:t>частин</w:t>
      </w:r>
      <w:r w:rsidR="00610B58" w:rsidRPr="00160B66">
        <w:rPr>
          <w:rFonts w:ascii="Times New Roman" w:eastAsia="Times New Roman" w:hAnsi="Times New Roman" w:cs="Times New Roman"/>
          <w:sz w:val="28"/>
          <w:szCs w:val="28"/>
          <w:lang w:val="uk-UA" w:eastAsia="uk-UA"/>
        </w:rPr>
        <w:t>у другу чи</w:t>
      </w:r>
      <w:r w:rsidRPr="00160B66">
        <w:rPr>
          <w:rFonts w:ascii="Times New Roman" w:eastAsia="Times New Roman" w:hAnsi="Times New Roman" w:cs="Times New Roman"/>
          <w:sz w:val="28"/>
          <w:szCs w:val="28"/>
          <w:lang w:val="uk-UA" w:eastAsia="uk-UA"/>
        </w:rPr>
        <w:t xml:space="preserve"> трет</w:t>
      </w:r>
      <w:r w:rsidR="00610B58" w:rsidRPr="00160B66">
        <w:rPr>
          <w:rFonts w:ascii="Times New Roman" w:eastAsia="Times New Roman" w:hAnsi="Times New Roman" w:cs="Times New Roman"/>
          <w:sz w:val="28"/>
          <w:szCs w:val="28"/>
          <w:lang w:val="uk-UA" w:eastAsia="uk-UA"/>
        </w:rPr>
        <w:t>ю</w:t>
      </w:r>
      <w:r w:rsidRPr="00160B66">
        <w:rPr>
          <w:rFonts w:ascii="Times New Roman" w:eastAsia="Times New Roman" w:hAnsi="Times New Roman" w:cs="Times New Roman"/>
          <w:sz w:val="28"/>
          <w:szCs w:val="28"/>
          <w:lang w:val="uk-UA" w:eastAsia="uk-UA"/>
        </w:rPr>
        <w:t xml:space="preserve"> вказаної статті</w:t>
      </w:r>
      <w:r w:rsidR="00610B58" w:rsidRPr="00160B66">
        <w:rPr>
          <w:rFonts w:ascii="Times New Roman" w:eastAsia="Times New Roman" w:hAnsi="Times New Roman" w:cs="Times New Roman"/>
          <w:sz w:val="28"/>
          <w:szCs w:val="28"/>
          <w:lang w:val="uk-UA" w:eastAsia="uk-UA"/>
        </w:rPr>
        <w:t xml:space="preserve">. </w:t>
      </w:r>
      <w:r w:rsidR="00FC28EA" w:rsidRPr="00160B66">
        <w:rPr>
          <w:rFonts w:ascii="Times New Roman" w:eastAsia="Times New Roman" w:hAnsi="Times New Roman" w:cs="Times New Roman"/>
          <w:sz w:val="28"/>
          <w:szCs w:val="28"/>
          <w:lang w:val="uk-UA" w:eastAsia="uk-UA"/>
        </w:rPr>
        <w:t>Відповідно</w:t>
      </w:r>
      <w:r w:rsidR="00610B58" w:rsidRPr="00160B66">
        <w:rPr>
          <w:rFonts w:ascii="Times New Roman" w:eastAsia="Times New Roman" w:hAnsi="Times New Roman" w:cs="Times New Roman"/>
          <w:sz w:val="28"/>
          <w:szCs w:val="28"/>
          <w:lang w:val="uk-UA" w:eastAsia="uk-UA"/>
        </w:rPr>
        <w:t xml:space="preserve">, </w:t>
      </w:r>
      <w:r w:rsidR="00FC28EA" w:rsidRPr="00160B66">
        <w:rPr>
          <w:rFonts w:ascii="Times New Roman" w:eastAsia="Times New Roman" w:hAnsi="Times New Roman" w:cs="Times New Roman"/>
          <w:sz w:val="28"/>
          <w:szCs w:val="28"/>
          <w:lang w:val="uk-UA" w:eastAsia="uk-UA"/>
        </w:rPr>
        <w:t xml:space="preserve">розробка оцінки впливу на довкілля не є обов’язковою для даного проєкту. Все ж, приватному партнеру буде запропоновано здійснити таку оцінку </w:t>
      </w:r>
      <w:r w:rsidRPr="00160B66">
        <w:rPr>
          <w:rFonts w:ascii="Times New Roman" w:eastAsia="Times New Roman" w:hAnsi="Times New Roman" w:cs="Times New Roman"/>
          <w:sz w:val="28"/>
          <w:szCs w:val="28"/>
          <w:lang w:val="uk-UA" w:eastAsia="uk-UA"/>
        </w:rPr>
        <w:t>в</w:t>
      </w:r>
      <w:r w:rsidR="00FC28EA" w:rsidRPr="00160B66">
        <w:rPr>
          <w:rFonts w:ascii="Times New Roman" w:eastAsia="Times New Roman" w:hAnsi="Times New Roman" w:cs="Times New Roman"/>
          <w:sz w:val="28"/>
          <w:szCs w:val="28"/>
          <w:lang w:val="uk-UA" w:eastAsia="uk-UA"/>
        </w:rPr>
        <w:t>ідповідно до</w:t>
      </w:r>
      <w:r w:rsidRPr="00160B66">
        <w:rPr>
          <w:rFonts w:ascii="Times New Roman" w:eastAsia="Times New Roman" w:hAnsi="Times New Roman" w:cs="Times New Roman"/>
          <w:sz w:val="28"/>
          <w:szCs w:val="28"/>
          <w:lang w:val="uk-UA" w:eastAsia="uk-UA"/>
        </w:rPr>
        <w:t xml:space="preserve"> порядку, встановленому Законом України «Про оцінку впливу на довкілля».</w:t>
      </w:r>
    </w:p>
    <w:p w14:paraId="69DA9F9A" w14:textId="77777777" w:rsidR="008E053C" w:rsidRPr="00160B66" w:rsidRDefault="008E053C" w:rsidP="001E4B1C">
      <w:pPr>
        <w:spacing w:after="0" w:line="240" w:lineRule="auto"/>
        <w:ind w:firstLine="567"/>
        <w:jc w:val="both"/>
        <w:rPr>
          <w:rFonts w:ascii="Times New Roman" w:hAnsi="Times New Roman" w:cs="Times New Roman"/>
          <w:sz w:val="28"/>
          <w:szCs w:val="28"/>
          <w:lang w:val="uk-UA"/>
        </w:rPr>
      </w:pPr>
    </w:p>
    <w:p w14:paraId="11EA5CDF" w14:textId="3B0AD07B" w:rsidR="0097018A" w:rsidRPr="00160B66" w:rsidRDefault="00E20F0A" w:rsidP="001E4B1C">
      <w:pPr>
        <w:spacing w:after="0" w:line="240" w:lineRule="auto"/>
        <w:ind w:firstLine="567"/>
        <w:jc w:val="both"/>
        <w:rPr>
          <w:rFonts w:ascii="Times New Roman" w:hAnsi="Times New Roman" w:cs="Times New Roman"/>
          <w:b/>
          <w:color w:val="333333"/>
          <w:sz w:val="28"/>
          <w:szCs w:val="28"/>
          <w:shd w:val="clear" w:color="auto" w:fill="FFFFFF"/>
          <w:lang w:val="uk-UA"/>
        </w:rPr>
      </w:pPr>
      <w:r w:rsidRPr="00160B66">
        <w:rPr>
          <w:rFonts w:ascii="Times New Roman" w:hAnsi="Times New Roman" w:cs="Times New Roman"/>
          <w:sz w:val="28"/>
          <w:szCs w:val="28"/>
          <w:lang w:val="uk-UA"/>
        </w:rPr>
        <w:t>Отже, з точки зору впливу на навколишнє природне середовище, можна зробити</w:t>
      </w:r>
      <w:r w:rsidR="0059458B"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 xml:space="preserve">висновок про екологічну безпеку </w:t>
      </w:r>
      <w:r w:rsidR="0059458B" w:rsidRPr="00160B66">
        <w:rPr>
          <w:rFonts w:ascii="Times New Roman" w:hAnsi="Times New Roman" w:cs="Times New Roman"/>
          <w:sz w:val="28"/>
          <w:szCs w:val="28"/>
          <w:lang w:val="uk-UA"/>
        </w:rPr>
        <w:t>п</w:t>
      </w:r>
      <w:r w:rsidRPr="00160B66">
        <w:rPr>
          <w:rFonts w:ascii="Times New Roman" w:hAnsi="Times New Roman" w:cs="Times New Roman"/>
          <w:sz w:val="28"/>
          <w:szCs w:val="28"/>
          <w:lang w:val="uk-UA"/>
        </w:rPr>
        <w:t>ро</w:t>
      </w:r>
      <w:r w:rsidR="0059458B"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кту</w:t>
      </w:r>
      <w:r w:rsidR="0059458B" w:rsidRPr="00160B66">
        <w:rPr>
          <w:rFonts w:ascii="Times New Roman" w:hAnsi="Times New Roman" w:cs="Times New Roman"/>
          <w:color w:val="000000"/>
          <w:sz w:val="28"/>
          <w:szCs w:val="28"/>
          <w:lang w:val="uk-UA"/>
        </w:rPr>
        <w:t xml:space="preserve"> – як на етапі </w:t>
      </w:r>
      <w:r w:rsidR="00433EDF" w:rsidRPr="00160B66">
        <w:rPr>
          <w:rFonts w:ascii="Times New Roman" w:hAnsi="Times New Roman" w:cs="Times New Roman"/>
          <w:color w:val="000000"/>
          <w:sz w:val="28"/>
          <w:szCs w:val="28"/>
          <w:lang w:val="uk-UA"/>
        </w:rPr>
        <w:t xml:space="preserve">реставрації </w:t>
      </w:r>
      <w:r w:rsidR="00953E9A" w:rsidRPr="00160B66">
        <w:rPr>
          <w:rFonts w:ascii="Times New Roman" w:hAnsi="Times New Roman" w:cs="Times New Roman"/>
          <w:color w:val="000000"/>
          <w:sz w:val="28"/>
          <w:szCs w:val="28"/>
          <w:lang w:val="uk-UA"/>
        </w:rPr>
        <w:t>–</w:t>
      </w:r>
      <w:r w:rsidR="0059458B" w:rsidRPr="00160B66">
        <w:rPr>
          <w:rFonts w:ascii="Times New Roman" w:hAnsi="Times New Roman" w:cs="Times New Roman"/>
          <w:color w:val="000000"/>
          <w:sz w:val="28"/>
          <w:szCs w:val="28"/>
          <w:lang w:val="uk-UA"/>
        </w:rPr>
        <w:t xml:space="preserve"> так і під час подальшої </w:t>
      </w:r>
      <w:r w:rsidRPr="00160B66">
        <w:rPr>
          <w:rFonts w:ascii="Times New Roman" w:hAnsi="Times New Roman" w:cs="Times New Roman"/>
          <w:color w:val="000000"/>
          <w:sz w:val="28"/>
          <w:szCs w:val="28"/>
          <w:lang w:val="uk-UA"/>
        </w:rPr>
        <w:t>господарської</w:t>
      </w:r>
      <w:r w:rsidR="0059458B" w:rsidRPr="00160B66">
        <w:rPr>
          <w:rFonts w:ascii="Times New Roman" w:hAnsi="Times New Roman" w:cs="Times New Roman"/>
          <w:color w:val="000000"/>
          <w:sz w:val="28"/>
          <w:szCs w:val="28"/>
          <w:lang w:val="uk-UA"/>
        </w:rPr>
        <w:t xml:space="preserve"> </w:t>
      </w:r>
      <w:r w:rsidRPr="00160B66">
        <w:rPr>
          <w:rFonts w:ascii="Times New Roman" w:hAnsi="Times New Roman" w:cs="Times New Roman"/>
          <w:color w:val="000000"/>
          <w:sz w:val="28"/>
          <w:szCs w:val="28"/>
          <w:lang w:val="uk-UA"/>
        </w:rPr>
        <w:t>діяльності</w:t>
      </w:r>
      <w:r w:rsidR="001E4B1C" w:rsidRPr="00160B66">
        <w:rPr>
          <w:rFonts w:ascii="Times New Roman" w:hAnsi="Times New Roman" w:cs="Times New Roman"/>
          <w:color w:val="000000"/>
          <w:sz w:val="28"/>
          <w:szCs w:val="28"/>
          <w:lang w:val="uk-UA"/>
        </w:rPr>
        <w:t xml:space="preserve">: </w:t>
      </w:r>
      <w:r w:rsidR="00FC28EA" w:rsidRPr="00160B66">
        <w:rPr>
          <w:rFonts w:ascii="Times New Roman" w:hAnsi="Times New Roman" w:cs="Times New Roman"/>
          <w:color w:val="000000"/>
          <w:sz w:val="28"/>
          <w:szCs w:val="28"/>
          <w:lang w:val="uk-UA"/>
        </w:rPr>
        <w:t xml:space="preserve">як </w:t>
      </w:r>
      <w:r w:rsidR="001E4B1C" w:rsidRPr="00160B66">
        <w:rPr>
          <w:rFonts w:ascii="Times New Roman" w:hAnsi="Times New Roman" w:cs="Times New Roman"/>
          <w:color w:val="000000"/>
          <w:sz w:val="28"/>
          <w:szCs w:val="28"/>
          <w:lang w:val="uk-UA"/>
        </w:rPr>
        <w:t>в процесі реалізації договору державно-приватного партнерства, так і після його закінчення.</w:t>
      </w:r>
      <w:r w:rsidR="00FC28EA" w:rsidRPr="00160B66">
        <w:rPr>
          <w:rFonts w:ascii="Times New Roman" w:hAnsi="Times New Roman" w:cs="Times New Roman"/>
          <w:color w:val="000000"/>
          <w:sz w:val="28"/>
          <w:szCs w:val="28"/>
          <w:lang w:val="uk-UA"/>
        </w:rPr>
        <w:t xml:space="preserve"> Проведення оцінки впливу на довкілля не є обов’язковим, проте, виконавчий комітет Луцької міської ради рекомендуватиме проведення такої оцінки.  </w:t>
      </w:r>
    </w:p>
    <w:p w14:paraId="276D35C3" w14:textId="77777777" w:rsidR="0010752E" w:rsidRPr="00160B66" w:rsidRDefault="0010752E" w:rsidP="00AF0C69">
      <w:pPr>
        <w:spacing w:after="0" w:line="240" w:lineRule="auto"/>
        <w:ind w:firstLine="567"/>
        <w:jc w:val="both"/>
        <w:rPr>
          <w:rFonts w:ascii="Times New Roman" w:hAnsi="Times New Roman" w:cs="Times New Roman"/>
          <w:b/>
          <w:color w:val="333333"/>
          <w:sz w:val="28"/>
          <w:szCs w:val="28"/>
          <w:shd w:val="clear" w:color="auto" w:fill="FFFFFF"/>
          <w:lang w:val="uk-UA"/>
        </w:rPr>
      </w:pPr>
    </w:p>
    <w:p w14:paraId="65EBD538" w14:textId="77777777" w:rsidR="00281470" w:rsidRPr="00160B66" w:rsidRDefault="00281470" w:rsidP="0005302A">
      <w:pPr>
        <w:pStyle w:val="a3"/>
        <w:numPr>
          <w:ilvl w:val="0"/>
          <w:numId w:val="1"/>
        </w:numPr>
        <w:tabs>
          <w:tab w:val="left" w:pos="1276"/>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Інформація про ризики при здійсненні державно-приватного партнерства, їх оцінка, розподіл між партнерами та форма управління ризиками</w:t>
      </w:r>
    </w:p>
    <w:p w14:paraId="235FA554"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Рівні можливих ризиків при здійсненні державно-приватного партнерства розділені на високий, середній, низький. Ці рівні визначаються сукупністю імовірності впливу та ступенем впливу на проєкт ДПП. </w:t>
      </w:r>
    </w:p>
    <w:p w14:paraId="27565525"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Розподіл ризиків здійснюється згідно з принципом, що кожен ризик повинен бути віднесений до сфери відповідальності того з партнерів, який більш ефективно контролюватиме, управлятиме та/або запобігатиме виникненню такого ризику</w:t>
      </w:r>
    </w:p>
    <w:p w14:paraId="360D26D0"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p>
    <w:p w14:paraId="3196C025" w14:textId="77777777" w:rsidR="00281470" w:rsidRPr="00160B66" w:rsidRDefault="00281470" w:rsidP="00281470">
      <w:pPr>
        <w:pStyle w:val="a3"/>
        <w:spacing w:after="0" w:line="240" w:lineRule="auto"/>
        <w:ind w:left="0" w:firstLine="567"/>
        <w:jc w:val="center"/>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Високий рівень ризику</w:t>
      </w:r>
    </w:p>
    <w:p w14:paraId="7F562953" w14:textId="2171515B"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Нормативно-правові, які стосуються зміни законодавства, яке діяло на момент укладення договору в рамках ДПП, зокрема, договору управління майном.</w:t>
      </w:r>
    </w:p>
    <w:p w14:paraId="277C45D9"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65905080"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висока.</w:t>
      </w:r>
    </w:p>
    <w:p w14:paraId="6C6D20F4"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31962468"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67FF75AE"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Здійснення систематичного моніторингу та аналізу </w:t>
      </w:r>
      <w:proofErr w:type="spellStart"/>
      <w:r w:rsidRPr="00160B66">
        <w:rPr>
          <w:rFonts w:ascii="Times New Roman" w:hAnsi="Times New Roman" w:cs="Times New Roman"/>
          <w:sz w:val="28"/>
          <w:szCs w:val="28"/>
          <w:shd w:val="clear" w:color="auto" w:fill="FFFFFF"/>
          <w:lang w:val="uk-UA"/>
        </w:rPr>
        <w:t>законопроєктів</w:t>
      </w:r>
      <w:proofErr w:type="spellEnd"/>
      <w:r w:rsidRPr="00160B66">
        <w:rPr>
          <w:rFonts w:ascii="Times New Roman" w:hAnsi="Times New Roman" w:cs="Times New Roman"/>
          <w:sz w:val="28"/>
          <w:szCs w:val="28"/>
          <w:shd w:val="clear" w:color="auto" w:fill="FFFFFF"/>
          <w:lang w:val="uk-UA"/>
        </w:rPr>
        <w:t>, з метою швидкого реагування для прийняття відповідних рішень.</w:t>
      </w:r>
    </w:p>
    <w:p w14:paraId="4E52947D"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p>
    <w:p w14:paraId="5117580D"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NewRomanPS-BoldMT" w:eastAsia="Times New Roman" w:hAnsi="TimesNewRomanPS-BoldMT" w:cs="Times New Roman"/>
          <w:b/>
          <w:bCs/>
          <w:sz w:val="28"/>
          <w:szCs w:val="28"/>
          <w:lang w:val="uk-UA" w:eastAsia="uk-UA"/>
        </w:rPr>
        <w:t>Форс-мажорні обставини.</w:t>
      </w:r>
    </w:p>
    <w:p w14:paraId="0799BFFF"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306741E0"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висока.</w:t>
      </w:r>
    </w:p>
    <w:p w14:paraId="0456F69C"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173F760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78A066C0" w14:textId="1DA1D615"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У договорах, які </w:t>
      </w:r>
      <w:r w:rsidR="00AD11B4" w:rsidRPr="00160B66">
        <w:rPr>
          <w:rFonts w:ascii="Times New Roman" w:hAnsi="Times New Roman" w:cs="Times New Roman"/>
          <w:sz w:val="28"/>
          <w:szCs w:val="28"/>
          <w:shd w:val="clear" w:color="auto" w:fill="FFFFFF"/>
          <w:lang w:val="uk-UA"/>
        </w:rPr>
        <w:t>укладатимуться</w:t>
      </w:r>
      <w:r w:rsidRPr="00160B66">
        <w:rPr>
          <w:rFonts w:ascii="Times New Roman" w:hAnsi="Times New Roman" w:cs="Times New Roman"/>
          <w:sz w:val="28"/>
          <w:szCs w:val="28"/>
          <w:shd w:val="clear" w:color="auto" w:fill="FFFFFF"/>
          <w:lang w:val="uk-UA"/>
        </w:rPr>
        <w:t xml:space="preserve"> в рамках проєкту та з метою його реалізації, чітко регламентувати порядок підтвердження та повідомлення про </w:t>
      </w:r>
      <w:r w:rsidR="00AD11B4" w:rsidRPr="00160B66">
        <w:rPr>
          <w:rFonts w:ascii="Times New Roman" w:hAnsi="Times New Roman" w:cs="Times New Roman"/>
          <w:sz w:val="28"/>
          <w:szCs w:val="28"/>
          <w:shd w:val="clear" w:color="auto" w:fill="FFFFFF"/>
          <w:lang w:val="uk-UA"/>
        </w:rPr>
        <w:t>форс мажорні</w:t>
      </w:r>
      <w:r w:rsidRPr="00160B66">
        <w:rPr>
          <w:rFonts w:ascii="Times New Roman" w:hAnsi="Times New Roman" w:cs="Times New Roman"/>
          <w:sz w:val="28"/>
          <w:szCs w:val="28"/>
          <w:shd w:val="clear" w:color="auto" w:fill="FFFFFF"/>
          <w:lang w:val="uk-UA"/>
        </w:rPr>
        <w:t xml:space="preserve"> обставини, а також можливі правові наслідки настання таких обставин.</w:t>
      </w:r>
    </w:p>
    <w:p w14:paraId="3C92BD06"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p>
    <w:p w14:paraId="646A70F6"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Макроекономічні ризики (ризики зміни облікової ставки НБУ, курсу іноземної валюти та рівня інфляції).</w:t>
      </w:r>
    </w:p>
    <w:p w14:paraId="627C68C7"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59CC8B35"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висока.</w:t>
      </w:r>
    </w:p>
    <w:p w14:paraId="17056632"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452E3BE5"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19BC8EB8"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При підготовці проєкту та його оцінці приватним партнером на етапі конкурсу, доцільно враховувати різні макроекономічні сценарії у фінансовій моделі.</w:t>
      </w:r>
    </w:p>
    <w:p w14:paraId="71BBEA1B"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p>
    <w:p w14:paraId="5110EFAA"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 xml:space="preserve">Ризик невиконання/неналежного виконання партнерами зобов’язань за договором, укладеним в рамках ДПП. </w:t>
      </w:r>
    </w:p>
    <w:p w14:paraId="11C72F4B"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216DFE41"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висока.</w:t>
      </w:r>
    </w:p>
    <w:p w14:paraId="13BFCB53"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3FE7DC1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3CF3F769"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NewRomanPSMT" w:eastAsia="Times New Roman" w:hAnsi="TimesNewRomanPSMT" w:cs="Times New Roman"/>
          <w:sz w:val="28"/>
          <w:szCs w:val="28"/>
          <w:lang w:val="uk-UA" w:eastAsia="uk-UA"/>
        </w:rPr>
        <w:t>В договорі, укладеному в рамках ДПП має бути чітко врегульована відповідальність сторін за невиконання умов договору та можливі правові наслідки такого невиконання. Договір, укладений в рамках державно-приватного партнерства має визначати вимоги щодо регулярного моніторингу та звітності щодо показників результативності, у  т. ч. дозволяючи приватному партнеру  самостійно звітувати.</w:t>
      </w:r>
    </w:p>
    <w:p w14:paraId="76675DCB"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p>
    <w:p w14:paraId="76862F1A" w14:textId="77777777" w:rsidR="00281470" w:rsidRPr="00160B66" w:rsidRDefault="00281470" w:rsidP="00281470">
      <w:pPr>
        <w:spacing w:after="0" w:line="240" w:lineRule="auto"/>
        <w:ind w:firstLine="567"/>
        <w:jc w:val="both"/>
        <w:rPr>
          <w:rFonts w:ascii="Times New Roman" w:eastAsia="Times New Roman" w:hAnsi="Times New Roman" w:cs="Times New Roman"/>
          <w:b/>
          <w:sz w:val="28"/>
          <w:szCs w:val="28"/>
          <w:lang w:val="uk-UA" w:eastAsia="uk-UA"/>
        </w:rPr>
      </w:pPr>
      <w:r w:rsidRPr="00160B66">
        <w:rPr>
          <w:rFonts w:ascii="TimesNewRomanPSMT" w:eastAsia="Times New Roman" w:hAnsi="TimesNewRomanPSMT" w:cs="Times New Roman"/>
          <w:b/>
          <w:sz w:val="28"/>
          <w:szCs w:val="28"/>
          <w:lang w:val="uk-UA" w:eastAsia="uk-UA"/>
        </w:rPr>
        <w:t>Судове оскарження дій, бездіяльності органів державної влади та місцевого самоврядування, що мають вплив на реалізацію проєкту</w:t>
      </w:r>
    </w:p>
    <w:p w14:paraId="14C9EA1D"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партнера.</w:t>
      </w:r>
    </w:p>
    <w:p w14:paraId="21272325"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висока.</w:t>
      </w:r>
    </w:p>
    <w:p w14:paraId="757BF64A"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2FA46966"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516C32EA"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 New Roman" w:eastAsia="Times New Roman" w:hAnsi="Times New Roman" w:cs="Times New Roman"/>
          <w:sz w:val="28"/>
          <w:szCs w:val="28"/>
          <w:lang w:val="uk-UA" w:eastAsia="uk-UA"/>
        </w:rPr>
        <w:t>Державний партнер має забезпечити здійснення юридичного контролю та супроводу можливих спорів. Державний партнер  повинен забезпечити необхідну підтримку та проведення інформаційних кампаній, з метою демонстрації переваг реалізації проєкту</w:t>
      </w:r>
    </w:p>
    <w:p w14:paraId="3EEA1213"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p>
    <w:p w14:paraId="34C43F4A" w14:textId="77777777" w:rsidR="00281470" w:rsidRPr="00160B66" w:rsidRDefault="00281470" w:rsidP="00281470">
      <w:pPr>
        <w:spacing w:after="0" w:line="240" w:lineRule="auto"/>
        <w:ind w:firstLine="567"/>
        <w:jc w:val="both"/>
        <w:rPr>
          <w:rFonts w:ascii="Times New Roman" w:eastAsia="Times New Roman" w:hAnsi="Times New Roman" w:cs="Times New Roman"/>
          <w:b/>
          <w:sz w:val="28"/>
          <w:szCs w:val="28"/>
          <w:lang w:val="uk-UA" w:eastAsia="uk-UA"/>
        </w:rPr>
      </w:pPr>
      <w:r w:rsidRPr="00160B66">
        <w:rPr>
          <w:rFonts w:ascii="Times New Roman" w:eastAsia="Times New Roman" w:hAnsi="Times New Roman" w:cs="Times New Roman"/>
          <w:b/>
          <w:sz w:val="28"/>
          <w:szCs w:val="28"/>
          <w:lang w:val="uk-UA" w:eastAsia="uk-UA"/>
        </w:rPr>
        <w:t>Ризик виявлення  знахідок археологічного або історичного характеру</w:t>
      </w:r>
    </w:p>
    <w:p w14:paraId="67BCD24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51DC9456"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висока.</w:t>
      </w:r>
    </w:p>
    <w:p w14:paraId="16338235"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5116F25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785C9BB8"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 New Roman" w:eastAsia="Times New Roman" w:hAnsi="Times New Roman" w:cs="Times New Roman"/>
          <w:sz w:val="28"/>
          <w:szCs w:val="28"/>
          <w:lang w:val="uk-UA" w:eastAsia="uk-UA"/>
        </w:rPr>
        <w:t xml:space="preserve">Виконання комплексу </w:t>
      </w:r>
      <w:proofErr w:type="spellStart"/>
      <w:r w:rsidRPr="00160B66">
        <w:rPr>
          <w:rFonts w:ascii="Times New Roman" w:eastAsia="Times New Roman" w:hAnsi="Times New Roman" w:cs="Times New Roman"/>
          <w:sz w:val="28"/>
          <w:szCs w:val="28"/>
          <w:lang w:val="uk-UA" w:eastAsia="uk-UA"/>
        </w:rPr>
        <w:t>пам’яткоохоронних</w:t>
      </w:r>
      <w:proofErr w:type="spellEnd"/>
      <w:r w:rsidRPr="00160B66">
        <w:rPr>
          <w:rFonts w:ascii="Times New Roman" w:eastAsia="Times New Roman" w:hAnsi="Times New Roman" w:cs="Times New Roman"/>
          <w:sz w:val="28"/>
          <w:szCs w:val="28"/>
          <w:lang w:val="uk-UA" w:eastAsia="uk-UA"/>
        </w:rPr>
        <w:t xml:space="preserve"> заходів та дотримання норм археологічного нагляду. Вжиття заходів контролю за дотриманням вимог щодо порядку та етапів проведення археологічних робіт; налагодження належної комунікації (особливо щодо необхідності коригування строків будівельних робіт проєкту, для прийняття оптимальних рішень) та обміну інформацією між державним та приватним партнером.</w:t>
      </w:r>
    </w:p>
    <w:p w14:paraId="13CEDC0E"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p>
    <w:p w14:paraId="01DCC275" w14:textId="77777777" w:rsidR="00281470" w:rsidRPr="00160B66" w:rsidRDefault="00281470" w:rsidP="00281470">
      <w:pPr>
        <w:spacing w:after="0" w:line="240" w:lineRule="auto"/>
        <w:ind w:firstLine="567"/>
        <w:jc w:val="center"/>
        <w:rPr>
          <w:rFonts w:ascii="Times New Roman" w:eastAsia="Times New Roman" w:hAnsi="Times New Roman" w:cs="Times New Roman"/>
          <w:b/>
          <w:sz w:val="28"/>
          <w:szCs w:val="28"/>
          <w:lang w:val="uk-UA" w:eastAsia="uk-UA"/>
        </w:rPr>
      </w:pPr>
      <w:r w:rsidRPr="00160B66">
        <w:rPr>
          <w:rFonts w:ascii="Times New Roman" w:eastAsia="Times New Roman" w:hAnsi="Times New Roman" w:cs="Times New Roman"/>
          <w:b/>
          <w:sz w:val="28"/>
          <w:szCs w:val="28"/>
          <w:lang w:val="uk-UA" w:eastAsia="uk-UA"/>
        </w:rPr>
        <w:t>Середній рівень ризику</w:t>
      </w:r>
    </w:p>
    <w:p w14:paraId="0D1CACEB" w14:textId="77777777" w:rsidR="00281470" w:rsidRPr="00160B66" w:rsidRDefault="00281470" w:rsidP="00281470">
      <w:pPr>
        <w:spacing w:after="0" w:line="240" w:lineRule="auto"/>
        <w:ind w:firstLine="567"/>
        <w:jc w:val="both"/>
        <w:rPr>
          <w:rFonts w:ascii="Times New Roman" w:eastAsia="Times New Roman" w:hAnsi="Times New Roman" w:cs="Times New Roman"/>
          <w:b/>
          <w:sz w:val="28"/>
          <w:szCs w:val="28"/>
          <w:lang w:val="uk-UA" w:eastAsia="uk-UA"/>
        </w:rPr>
      </w:pPr>
      <w:r w:rsidRPr="00160B66">
        <w:rPr>
          <w:rFonts w:ascii="Times New Roman" w:eastAsia="Times New Roman" w:hAnsi="Times New Roman" w:cs="Times New Roman"/>
          <w:b/>
          <w:sz w:val="28"/>
          <w:szCs w:val="28"/>
          <w:lang w:val="uk-UA" w:eastAsia="uk-UA"/>
        </w:rPr>
        <w:t>Брак власних ресурсів для забезпечення фінансування проєкту  та/або неможливість гарантованого залучення  фінансування (запозичень)</w:t>
      </w:r>
    </w:p>
    <w:p w14:paraId="20225F82"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приватного партнера.</w:t>
      </w:r>
    </w:p>
    <w:p w14:paraId="61B6C82B"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висока.</w:t>
      </w:r>
    </w:p>
    <w:p w14:paraId="3C2A154A"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357F9D30"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7BBE0417"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NewRomanPSMT" w:eastAsia="Times New Roman" w:hAnsi="TimesNewRomanPSMT" w:cs="Times New Roman"/>
          <w:sz w:val="28"/>
          <w:szCs w:val="28"/>
          <w:lang w:val="uk-UA" w:eastAsia="uk-UA"/>
        </w:rPr>
        <w:t>Цей ризик відноситься до відсутності доступу до фінансування, кредитних коштів. Ризик стосується суттєвого зобов'язання ДПП і передається приватному партнеру. Для управління цим ризиком недосвідчених та фінансово нестабільних потенційних приватних партнерів слід відсіяти під час процесу попередньої кваліфікації в рамках конкурсної процедури.</w:t>
      </w:r>
    </w:p>
    <w:p w14:paraId="43AFD566"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Наявність ресурсів для забезпечення фінансування проєкту, або досвіду гарантованого залучення фінансування для реалізації подібних проєктів – може бути однією з кваліфікаційних вимог під час конкурсу.</w:t>
      </w:r>
    </w:p>
    <w:p w14:paraId="4B9A8B63"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p>
    <w:p w14:paraId="02E22CEF"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Затримка строків завершення робіт</w:t>
      </w:r>
    </w:p>
    <w:p w14:paraId="39E289BE"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42CB0B5A"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середня.</w:t>
      </w:r>
    </w:p>
    <w:p w14:paraId="027F5790"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6A4ED6F3"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6D99057D"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Контроль з боку державного та приватного партнерів за дотриманням графіків виконання робіт підрядниками. Передбачення договором санкцій за невчасне виконання робіт.</w:t>
      </w:r>
    </w:p>
    <w:p w14:paraId="22747BC1"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p>
    <w:p w14:paraId="69BC71F4"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Надлишкові операційні витрати</w:t>
      </w:r>
    </w:p>
    <w:p w14:paraId="7D6C8B7B"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приватного партнера.</w:t>
      </w:r>
    </w:p>
    <w:p w14:paraId="482FF8D3"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середня.</w:t>
      </w:r>
    </w:p>
    <w:p w14:paraId="73699C54" w14:textId="77777777" w:rsidR="00281470" w:rsidRPr="00160B66" w:rsidRDefault="00281470" w:rsidP="00281470">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359F2F03"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36DB6087"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lastRenderedPageBreak/>
        <w:t>Необхідно забезпечити конкурсний вибір приватного партнера з досвідом операційного управління аналогічними об’єктами та високим рівнем фінансової надійності.</w:t>
      </w:r>
    </w:p>
    <w:p w14:paraId="1912FE1A"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У договорі, укладеному в рамках ДПП мають бути прописані умови моніторингу операційної ефективності.</w:t>
      </w:r>
    </w:p>
    <w:p w14:paraId="08AAE3DF"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p>
    <w:p w14:paraId="1EF48CE0" w14:textId="77777777" w:rsidR="00281470" w:rsidRPr="00160B66" w:rsidRDefault="00281470" w:rsidP="00281470">
      <w:pPr>
        <w:spacing w:after="0" w:line="240" w:lineRule="auto"/>
        <w:ind w:firstLine="567"/>
        <w:jc w:val="both"/>
        <w:rPr>
          <w:rFonts w:ascii="Times New Roman" w:eastAsia="Times New Roman" w:hAnsi="Times New Roman" w:cs="Times New Roman"/>
          <w:b/>
          <w:sz w:val="28"/>
          <w:szCs w:val="28"/>
          <w:lang w:val="uk-UA" w:eastAsia="uk-UA"/>
        </w:rPr>
      </w:pPr>
      <w:r w:rsidRPr="00160B66">
        <w:rPr>
          <w:rFonts w:ascii="TimesNewRomanPSMT" w:eastAsia="Times New Roman" w:hAnsi="TimesNewRomanPSMT" w:cs="Times New Roman"/>
          <w:b/>
          <w:sz w:val="28"/>
          <w:szCs w:val="28"/>
          <w:lang w:val="uk-UA" w:eastAsia="uk-UA"/>
        </w:rPr>
        <w:t>Дострокове розірвання договору</w:t>
      </w:r>
    </w:p>
    <w:p w14:paraId="26CD1CF5"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25DCA398"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середня.</w:t>
      </w:r>
    </w:p>
    <w:p w14:paraId="1C7CC7BA"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7A06E550"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7598177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У договорі, укладеному в рамках ДПП мають бути чітко визначені підстави та порядок його дострокового розірвання, а також наслідки такого розірвання для кожної із сторін, включаючи платежі, пов’язані з достроковим розірванням (у т. ч. питання розрахунку розміру компенсації).</w:t>
      </w:r>
    </w:p>
    <w:p w14:paraId="66C9DFC3"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p>
    <w:p w14:paraId="699A3572"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Порушення умов повернення майна державному партнеру приватним партнером</w:t>
      </w:r>
    </w:p>
    <w:p w14:paraId="5C014F0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партнера.</w:t>
      </w:r>
    </w:p>
    <w:p w14:paraId="39426A22"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низька.</w:t>
      </w:r>
    </w:p>
    <w:p w14:paraId="43EE6DF9"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2CFDB835"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1C909F6D"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 договорі, укладеному в рамках ДПП  мають бути чітко врегульовані процедури й порядок повернення майна державному партнеру (включно з порядком проведення технічного аудиту разом із складанням Звіту про обстеження</w:t>
      </w:r>
      <w:r w:rsidRPr="00160B66">
        <w:rPr>
          <w:sz w:val="28"/>
          <w:szCs w:val="28"/>
          <w:lang w:val="uk-UA"/>
        </w:rPr>
        <w:t xml:space="preserve"> </w:t>
      </w:r>
      <w:r w:rsidRPr="00160B66">
        <w:rPr>
          <w:rFonts w:ascii="Times New Roman" w:hAnsi="Times New Roman" w:cs="Times New Roman"/>
          <w:sz w:val="28"/>
          <w:szCs w:val="28"/>
          <w:shd w:val="clear" w:color="auto" w:fill="FFFFFF"/>
          <w:lang w:val="uk-UA"/>
        </w:rPr>
        <w:t>об’єкта ДПП та відповідальність сторін за порушення умов повернення майна державному партнеру приватним партнером.</w:t>
      </w:r>
    </w:p>
    <w:p w14:paraId="7340C7BA"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p>
    <w:p w14:paraId="173B0E14"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Відсутність або недостатність рівня  договірного врегулювання певних питань майбутньої взаємодії сторін, які  беруть участь у проєкті.</w:t>
      </w:r>
    </w:p>
    <w:p w14:paraId="4F97D122"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0E3EE437"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низька.</w:t>
      </w:r>
    </w:p>
    <w:p w14:paraId="1DC5C3CF"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46F5AE05"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5A21DD24"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NewRomanPSMT" w:eastAsia="Times New Roman" w:hAnsi="TimesNewRomanPSMT" w:cs="Times New Roman"/>
          <w:sz w:val="28"/>
          <w:szCs w:val="28"/>
          <w:lang w:val="uk-UA" w:eastAsia="uk-UA"/>
        </w:rPr>
        <w:t>В договорі, укладеному в рамках ДПП необхідно чітко визначити всі ключові аспекти взаємодії сторін на кожному етапі реалізації проєкту (права, обов’язки, відповідальність), особливо щодо питань взаємодії, які недостатньо врегульовані на законодавчому рівні. Слід надавати державному партнеру можливість запитувати або вимагати зміни в обсязі послуг або робіт (з урахуванням норм чинного законодавства). При цьому слід передбачати справедливу компенсацію за такі зміни згідно з умовами договору, укладеного в рамках ДПП.</w:t>
      </w:r>
    </w:p>
    <w:p w14:paraId="602D9A6C"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p>
    <w:p w14:paraId="508A1419" w14:textId="77777777" w:rsidR="00281470" w:rsidRPr="00160B66" w:rsidRDefault="00281470" w:rsidP="00281470">
      <w:pPr>
        <w:spacing w:after="0" w:line="240" w:lineRule="auto"/>
        <w:ind w:firstLine="567"/>
        <w:jc w:val="both"/>
        <w:rPr>
          <w:rFonts w:ascii="Times New Roman" w:eastAsia="Times New Roman" w:hAnsi="Times New Roman" w:cs="Times New Roman"/>
          <w:b/>
          <w:sz w:val="28"/>
          <w:szCs w:val="28"/>
          <w:lang w:val="uk-UA" w:eastAsia="uk-UA"/>
        </w:rPr>
      </w:pPr>
      <w:r w:rsidRPr="00160B66">
        <w:rPr>
          <w:rFonts w:ascii="TimesNewRomanPSMT" w:eastAsia="Times New Roman" w:hAnsi="TimesNewRomanPSMT" w:cs="Times New Roman"/>
          <w:b/>
          <w:sz w:val="28"/>
          <w:szCs w:val="28"/>
          <w:lang w:val="uk-UA" w:eastAsia="uk-UA"/>
        </w:rPr>
        <w:t>Ризик виникнення спорів між партнерами проєкту</w:t>
      </w:r>
    </w:p>
    <w:p w14:paraId="5C31EE61"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lastRenderedPageBreak/>
        <w:t>Стосується: державного та приватного партнера.</w:t>
      </w:r>
    </w:p>
    <w:p w14:paraId="0292DD47"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низька.</w:t>
      </w:r>
    </w:p>
    <w:p w14:paraId="573F9EB2"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високий.</w:t>
      </w:r>
    </w:p>
    <w:p w14:paraId="3EB7EB75"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30D0BB5A"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В договорі, укладеному в рамках ДПП необхідно чітко регламентувати умови та порядок вирішення будь-якого спору, розбіжності, протиріччя або претензії будь-якого роду між сторонами щодо будь-якого питання, що випливає з договору або у зв'язку з ним, у тому числі, щодо його порушення, припинення або недійсності, або іншим чином пов'язаного зі здійсненням проєкту. Договір може передбачати зобов’язання державного партнера та приватного партнера звернутись до незалежного експерта для винесення рішення щодо спорів щодо технічних або інженерних питань тощо. Спір може бути вирішений шляхом арбітражу.</w:t>
      </w:r>
    </w:p>
    <w:p w14:paraId="52B028FC"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p>
    <w:p w14:paraId="4B213BB7"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Спротив осіб, які відчувають вплив від  реалізації проєкту та/або мають відношення до реалізації проєкту</w:t>
      </w:r>
    </w:p>
    <w:p w14:paraId="54FCB219"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7D494205"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середній.</w:t>
      </w:r>
    </w:p>
    <w:p w14:paraId="7E76AAF4"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29895DA2"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15D9E798"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 New Roman" w:hAnsi="Times New Roman" w:cs="Times New Roman"/>
          <w:sz w:val="28"/>
          <w:szCs w:val="28"/>
          <w:shd w:val="clear" w:color="auto" w:fill="FFFFFF"/>
          <w:lang w:val="uk-UA"/>
        </w:rPr>
        <w:t xml:space="preserve">Державний партнер повинен забезпечити необхідну підтримку та захист приватного партнера від судових позовів та перешкод з боку зацікавлених сторін. Державний партнер під час управління договором повинен забезпечити розробку плану залучення </w:t>
      </w:r>
      <w:r w:rsidRPr="00160B66">
        <w:rPr>
          <w:rFonts w:ascii="TimesNewRomanPSMT" w:eastAsia="Times New Roman" w:hAnsi="TimesNewRomanPSMT" w:cs="Times New Roman"/>
          <w:sz w:val="28"/>
          <w:szCs w:val="28"/>
          <w:lang w:val="uk-UA" w:eastAsia="uk-UA"/>
        </w:rPr>
        <w:t>зацікавлених сторін та запровадження механізму подання скарг.</w:t>
      </w:r>
    </w:p>
    <w:p w14:paraId="63968098" w14:textId="77777777" w:rsidR="00281470" w:rsidRPr="00160B66" w:rsidRDefault="00281470" w:rsidP="00281470">
      <w:pPr>
        <w:spacing w:after="0" w:line="240" w:lineRule="auto"/>
        <w:ind w:firstLine="567"/>
        <w:jc w:val="center"/>
        <w:rPr>
          <w:rFonts w:ascii="Times New Roman" w:eastAsia="Times New Roman" w:hAnsi="Times New Roman" w:cs="Times New Roman"/>
          <w:b/>
          <w:sz w:val="28"/>
          <w:szCs w:val="28"/>
          <w:lang w:val="uk-UA" w:eastAsia="uk-UA"/>
        </w:rPr>
      </w:pPr>
    </w:p>
    <w:p w14:paraId="1FD020E9" w14:textId="77777777" w:rsidR="00281470" w:rsidRPr="00160B66" w:rsidRDefault="00281470" w:rsidP="00281470">
      <w:pPr>
        <w:spacing w:after="0" w:line="240" w:lineRule="auto"/>
        <w:ind w:firstLine="567"/>
        <w:jc w:val="center"/>
        <w:rPr>
          <w:rFonts w:ascii="Times New Roman" w:eastAsia="Times New Roman" w:hAnsi="Times New Roman" w:cs="Times New Roman"/>
          <w:b/>
          <w:sz w:val="28"/>
          <w:szCs w:val="28"/>
          <w:lang w:val="uk-UA" w:eastAsia="uk-UA"/>
        </w:rPr>
      </w:pPr>
      <w:r w:rsidRPr="00160B66">
        <w:rPr>
          <w:rFonts w:ascii="Times New Roman" w:eastAsia="Times New Roman" w:hAnsi="Times New Roman" w:cs="Times New Roman"/>
          <w:b/>
          <w:sz w:val="28"/>
          <w:szCs w:val="28"/>
          <w:lang w:val="uk-UA" w:eastAsia="uk-UA"/>
        </w:rPr>
        <w:t>Низький рівень ризику</w:t>
      </w:r>
    </w:p>
    <w:p w14:paraId="0E8B4E62"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Ризик використання будівельних матеріалів з підвищеним вмістом шкідливих домішок</w:t>
      </w:r>
    </w:p>
    <w:p w14:paraId="114AC0DF"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приватного партнера.</w:t>
      </w:r>
    </w:p>
    <w:p w14:paraId="7BD5F87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низький.</w:t>
      </w:r>
    </w:p>
    <w:p w14:paraId="5AAAA634"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5FB70E27"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0CA6D247"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Приватний партнер має здійснювати будівництво в ході реалізації проєкту не призводячи до негативних змін у природному середовищі.</w:t>
      </w:r>
    </w:p>
    <w:p w14:paraId="76DD94AE"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p>
    <w:p w14:paraId="2D9DBB77"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Вандалізм під час експлуатації</w:t>
      </w:r>
    </w:p>
    <w:p w14:paraId="172D9F92"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приватного партнера.</w:t>
      </w:r>
    </w:p>
    <w:p w14:paraId="4C4F67A0"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низький.</w:t>
      </w:r>
    </w:p>
    <w:p w14:paraId="1D4738D3"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505BA602"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66FC6CC5" w14:textId="77777777" w:rsidR="00281470" w:rsidRPr="00160B66" w:rsidRDefault="00281470" w:rsidP="00281470">
      <w:pPr>
        <w:spacing w:after="0" w:line="240" w:lineRule="auto"/>
        <w:ind w:firstLine="567"/>
        <w:jc w:val="both"/>
        <w:rPr>
          <w:rFonts w:ascii="Times New Roman" w:eastAsia="Times New Roman" w:hAnsi="Times New Roman" w:cs="Times New Roman"/>
          <w:sz w:val="28"/>
          <w:szCs w:val="28"/>
          <w:lang w:val="uk-UA" w:eastAsia="uk-UA"/>
        </w:rPr>
      </w:pPr>
      <w:r w:rsidRPr="00160B66">
        <w:rPr>
          <w:rFonts w:ascii="TimesNewRomanPSMT" w:eastAsia="Times New Roman" w:hAnsi="TimesNewRomanPSMT" w:cs="Times New Roman"/>
          <w:sz w:val="28"/>
          <w:szCs w:val="28"/>
          <w:lang w:val="uk-UA" w:eastAsia="uk-UA"/>
        </w:rPr>
        <w:t>Приватний партнер може зменшити ймовірність такого ризику за допомогою заходів щодо боротьби з вандалізмом.</w:t>
      </w:r>
    </w:p>
    <w:p w14:paraId="7CE5BDCB"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p>
    <w:p w14:paraId="14AF1B18" w14:textId="77777777" w:rsidR="00281470" w:rsidRPr="00160B66" w:rsidRDefault="00281470" w:rsidP="00281470">
      <w:pPr>
        <w:spacing w:after="0" w:line="240" w:lineRule="auto"/>
        <w:ind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lastRenderedPageBreak/>
        <w:t>Ризик затримки отримання ліцензій, дозволів та інших документів</w:t>
      </w:r>
    </w:p>
    <w:p w14:paraId="1CAF356C"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Стосується: державного та приватного партнера.</w:t>
      </w:r>
    </w:p>
    <w:p w14:paraId="08A13193"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Імовірність впливу: низький.</w:t>
      </w:r>
    </w:p>
    <w:p w14:paraId="2AF796DE"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Ступінь впливу: середній.</w:t>
      </w:r>
    </w:p>
    <w:p w14:paraId="77637A8B" w14:textId="77777777" w:rsidR="00281470" w:rsidRPr="00160B66" w:rsidRDefault="00281470" w:rsidP="00281470">
      <w:pPr>
        <w:spacing w:after="0" w:line="240" w:lineRule="auto"/>
        <w:ind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Способи управління ризиком:</w:t>
      </w:r>
    </w:p>
    <w:p w14:paraId="3E6113AB" w14:textId="77777777" w:rsidR="00281470" w:rsidRPr="00160B66" w:rsidRDefault="00281470" w:rsidP="00281470">
      <w:pPr>
        <w:spacing w:after="0" w:line="240" w:lineRule="auto"/>
        <w:ind w:firstLine="567"/>
        <w:jc w:val="both"/>
        <w:rPr>
          <w:rFonts w:ascii="TimesNewRomanPSMT" w:eastAsia="Times New Roman" w:hAnsi="TimesNewRomanPSMT" w:cs="Times New Roman"/>
          <w:sz w:val="28"/>
          <w:szCs w:val="28"/>
          <w:lang w:val="uk-UA" w:eastAsia="uk-UA"/>
        </w:rPr>
      </w:pPr>
      <w:r w:rsidRPr="00160B66">
        <w:rPr>
          <w:rFonts w:ascii="Times New Roman" w:hAnsi="Times New Roman" w:cs="Times New Roman"/>
          <w:sz w:val="28"/>
          <w:szCs w:val="28"/>
          <w:shd w:val="clear" w:color="auto" w:fill="FFFFFF"/>
          <w:lang w:val="uk-UA"/>
        </w:rPr>
        <w:t xml:space="preserve">Наявність ліцензії на провадження діяльності у сфері будівництва, зокрема будівництва, що за класом наслідків (відповідальності) належать до об’єктів з середніми (СС2) та значними наслідками (СС3), може бути однією з кваліфікаційних вимог під час конкурсу з визначення приватного партнера. </w:t>
      </w:r>
      <w:r w:rsidRPr="00160B66">
        <w:rPr>
          <w:rFonts w:ascii="TimesNewRomanPSMT" w:eastAsia="Times New Roman" w:hAnsi="TimesNewRomanPSMT" w:cs="Times New Roman"/>
          <w:sz w:val="28"/>
          <w:szCs w:val="28"/>
          <w:lang w:val="uk-UA" w:eastAsia="uk-UA"/>
        </w:rPr>
        <w:t>Проведення попередніх консультацій з регулюючими органами, які видають відповідні дозвільні документи. Дотримання вимог щодо своєчасності та коректності подання документів для отримання дозвільних документів.</w:t>
      </w:r>
    </w:p>
    <w:p w14:paraId="1B19B700" w14:textId="77777777" w:rsidR="00650BCD" w:rsidRPr="00160B66" w:rsidRDefault="00650BCD" w:rsidP="008E053C">
      <w:pPr>
        <w:tabs>
          <w:tab w:val="left" w:pos="1134"/>
        </w:tabs>
        <w:spacing w:after="0" w:line="240" w:lineRule="auto"/>
        <w:ind w:firstLine="567"/>
        <w:jc w:val="both"/>
        <w:rPr>
          <w:rFonts w:ascii="Times New Roman" w:eastAsia="Times New Roman" w:hAnsi="Times New Roman" w:cs="Times New Roman"/>
          <w:sz w:val="28"/>
          <w:szCs w:val="28"/>
          <w:lang w:val="uk-UA" w:eastAsia="uk-UA"/>
        </w:rPr>
      </w:pPr>
    </w:p>
    <w:p w14:paraId="0DB7F2B0" w14:textId="77777777" w:rsidR="000D01D0" w:rsidRPr="00160B66" w:rsidRDefault="00650BCD" w:rsidP="0005302A">
      <w:pPr>
        <w:pStyle w:val="a3"/>
        <w:numPr>
          <w:ilvl w:val="0"/>
          <w:numId w:val="1"/>
        </w:numPr>
        <w:tabs>
          <w:tab w:val="left" w:pos="1134"/>
        </w:tabs>
        <w:spacing w:after="0" w:line="240" w:lineRule="auto"/>
        <w:ind w:left="0" w:firstLine="567"/>
        <w:jc w:val="both"/>
        <w:rPr>
          <w:rFonts w:ascii="Times New Roman" w:hAnsi="Times New Roman" w:cs="Times New Roman"/>
          <w:bCs/>
          <w:sz w:val="28"/>
          <w:szCs w:val="28"/>
          <w:shd w:val="clear" w:color="auto" w:fill="FFFFFF"/>
          <w:lang w:val="uk-UA"/>
        </w:rPr>
      </w:pPr>
      <w:r w:rsidRPr="00160B66">
        <w:rPr>
          <w:rFonts w:ascii="Times New Roman" w:hAnsi="Times New Roman" w:cs="Times New Roman"/>
          <w:b/>
          <w:color w:val="333333"/>
          <w:sz w:val="28"/>
          <w:szCs w:val="28"/>
          <w:shd w:val="clear" w:color="auto" w:fill="FFFFFF"/>
          <w:lang w:val="uk-UA"/>
        </w:rPr>
        <w:t xml:space="preserve">Інформація про потребу в державній </w:t>
      </w:r>
      <w:r w:rsidR="008E053C" w:rsidRPr="00160B66">
        <w:rPr>
          <w:rFonts w:ascii="Times New Roman" w:hAnsi="Times New Roman" w:cs="Times New Roman"/>
          <w:b/>
          <w:sz w:val="28"/>
          <w:szCs w:val="28"/>
          <w:shd w:val="clear" w:color="auto" w:fill="FFFFFF"/>
          <w:lang w:val="uk-UA"/>
        </w:rPr>
        <w:t>підтримці</w:t>
      </w:r>
    </w:p>
    <w:p w14:paraId="31EDAD44" w14:textId="18EB97CC" w:rsidR="00A77887" w:rsidRPr="00160B66" w:rsidRDefault="00AE5BEC" w:rsidP="000D01D0">
      <w:pPr>
        <w:tabs>
          <w:tab w:val="left" w:pos="1134"/>
        </w:tabs>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Результати прогнозів попиту на послуги, які передбачається надавати в результаті реалізації </w:t>
      </w:r>
      <w:r w:rsidR="000D01D0" w:rsidRPr="00160B66">
        <w:rPr>
          <w:rFonts w:ascii="Times New Roman" w:hAnsi="Times New Roman" w:cs="Times New Roman"/>
          <w:sz w:val="28"/>
          <w:szCs w:val="28"/>
          <w:lang w:val="uk-UA"/>
        </w:rPr>
        <w:t>п</w:t>
      </w:r>
      <w:r w:rsidRPr="00160B66">
        <w:rPr>
          <w:rFonts w:ascii="Times New Roman" w:hAnsi="Times New Roman" w:cs="Times New Roman"/>
          <w:sz w:val="28"/>
          <w:szCs w:val="28"/>
          <w:lang w:val="uk-UA"/>
        </w:rPr>
        <w:t>ро</w:t>
      </w:r>
      <w:r w:rsidR="000D01D0"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 xml:space="preserve">кту, а також результати здійсненого фінансового моделювання здійснення </w:t>
      </w:r>
      <w:r w:rsidR="00A77887" w:rsidRPr="00160B66">
        <w:rPr>
          <w:rFonts w:ascii="Times New Roman" w:hAnsi="Times New Roman" w:cs="Times New Roman"/>
          <w:sz w:val="28"/>
          <w:szCs w:val="28"/>
          <w:lang w:val="uk-UA"/>
        </w:rPr>
        <w:t>державно-приватного партнерства</w:t>
      </w:r>
      <w:r w:rsidRPr="00160B66">
        <w:rPr>
          <w:rFonts w:ascii="Times New Roman" w:hAnsi="Times New Roman" w:cs="Times New Roman"/>
          <w:sz w:val="28"/>
          <w:szCs w:val="28"/>
          <w:lang w:val="uk-UA"/>
        </w:rPr>
        <w:t xml:space="preserve"> підтвердили фінансове структурування </w:t>
      </w:r>
      <w:r w:rsidR="000D01D0" w:rsidRPr="00160B66">
        <w:rPr>
          <w:rFonts w:ascii="Times New Roman" w:hAnsi="Times New Roman" w:cs="Times New Roman"/>
          <w:sz w:val="28"/>
          <w:szCs w:val="28"/>
          <w:lang w:val="uk-UA"/>
        </w:rPr>
        <w:t>п</w:t>
      </w:r>
      <w:r w:rsidRPr="00160B66">
        <w:rPr>
          <w:rFonts w:ascii="Times New Roman" w:hAnsi="Times New Roman" w:cs="Times New Roman"/>
          <w:sz w:val="28"/>
          <w:szCs w:val="28"/>
          <w:lang w:val="uk-UA"/>
        </w:rPr>
        <w:t>ро</w:t>
      </w:r>
      <w:r w:rsidR="000D01D0"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кту без необхідності</w:t>
      </w:r>
      <w:r w:rsidR="000D01D0" w:rsidRPr="00160B66">
        <w:rPr>
          <w:rFonts w:ascii="Times New Roman" w:hAnsi="Times New Roman" w:cs="Times New Roman"/>
          <w:sz w:val="28"/>
          <w:szCs w:val="28"/>
          <w:lang w:val="uk-UA"/>
        </w:rPr>
        <w:t xml:space="preserve"> залучення</w:t>
      </w:r>
      <w:r w:rsidRPr="00160B66">
        <w:rPr>
          <w:rFonts w:ascii="Times New Roman" w:hAnsi="Times New Roman" w:cs="Times New Roman"/>
          <w:sz w:val="28"/>
          <w:szCs w:val="28"/>
          <w:lang w:val="uk-UA"/>
        </w:rPr>
        <w:t xml:space="preserve"> державної підтримки</w:t>
      </w:r>
      <w:r w:rsidR="00A77887" w:rsidRPr="00160B66">
        <w:rPr>
          <w:rFonts w:ascii="Times New Roman" w:hAnsi="Times New Roman" w:cs="Times New Roman"/>
          <w:sz w:val="28"/>
          <w:szCs w:val="28"/>
          <w:lang w:val="uk-UA"/>
        </w:rPr>
        <w:t xml:space="preserve"> (фінансування з бюджету громади)</w:t>
      </w:r>
      <w:r w:rsidRPr="00160B66">
        <w:rPr>
          <w:rFonts w:ascii="Times New Roman" w:hAnsi="Times New Roman" w:cs="Times New Roman"/>
          <w:sz w:val="28"/>
          <w:szCs w:val="28"/>
          <w:lang w:val="uk-UA"/>
        </w:rPr>
        <w:t xml:space="preserve">. </w:t>
      </w:r>
    </w:p>
    <w:p w14:paraId="0B32D483" w14:textId="70CD44DE" w:rsidR="008E053C" w:rsidRPr="00160B66" w:rsidRDefault="00AE5BEC" w:rsidP="000D01D0">
      <w:pPr>
        <w:tabs>
          <w:tab w:val="left" w:pos="1134"/>
        </w:tabs>
        <w:spacing w:after="0" w:line="240" w:lineRule="auto"/>
        <w:ind w:firstLine="567"/>
        <w:jc w:val="both"/>
        <w:rPr>
          <w:rFonts w:ascii="Times New Roman" w:hAnsi="Times New Roman" w:cs="Times New Roman"/>
          <w:bCs/>
          <w:sz w:val="28"/>
          <w:szCs w:val="28"/>
          <w:shd w:val="clear" w:color="auto" w:fill="FFFFFF"/>
          <w:lang w:val="uk-UA"/>
        </w:rPr>
      </w:pPr>
      <w:r w:rsidRPr="00160B66">
        <w:rPr>
          <w:rFonts w:ascii="Times New Roman" w:hAnsi="Times New Roman" w:cs="Times New Roman"/>
          <w:sz w:val="28"/>
          <w:szCs w:val="28"/>
          <w:lang w:val="uk-UA"/>
        </w:rPr>
        <w:t>Отже</w:t>
      </w:r>
      <w:r w:rsidR="00A77887" w:rsidRPr="00160B66">
        <w:rPr>
          <w:rFonts w:ascii="Times New Roman" w:hAnsi="Times New Roman" w:cs="Times New Roman"/>
          <w:sz w:val="28"/>
          <w:szCs w:val="28"/>
          <w:lang w:val="uk-UA"/>
        </w:rPr>
        <w:t>,</w:t>
      </w:r>
      <w:r w:rsidRPr="00160B66">
        <w:rPr>
          <w:rFonts w:ascii="Times New Roman" w:hAnsi="Times New Roman" w:cs="Times New Roman"/>
          <w:sz w:val="28"/>
          <w:szCs w:val="28"/>
          <w:lang w:val="uk-UA"/>
        </w:rPr>
        <w:t xml:space="preserve"> </w:t>
      </w:r>
      <w:r w:rsidR="000D01D0" w:rsidRPr="00160B66">
        <w:rPr>
          <w:rFonts w:ascii="Times New Roman" w:hAnsi="Times New Roman" w:cs="Times New Roman"/>
          <w:sz w:val="28"/>
          <w:szCs w:val="28"/>
          <w:lang w:val="uk-UA"/>
        </w:rPr>
        <w:t>п</w:t>
      </w:r>
      <w:r w:rsidRPr="00160B66">
        <w:rPr>
          <w:rFonts w:ascii="Times New Roman" w:hAnsi="Times New Roman" w:cs="Times New Roman"/>
          <w:sz w:val="28"/>
          <w:szCs w:val="28"/>
          <w:lang w:val="uk-UA"/>
        </w:rPr>
        <w:t>ро</w:t>
      </w:r>
      <w:r w:rsidR="000D01D0"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кт демонструє фінансову життєздатність та комерційну здійсненність без</w:t>
      </w:r>
      <w:r w:rsidR="00A77887" w:rsidRPr="00160B66">
        <w:rPr>
          <w:rFonts w:ascii="Times New Roman" w:hAnsi="Times New Roman" w:cs="Times New Roman"/>
          <w:sz w:val="28"/>
          <w:szCs w:val="28"/>
          <w:lang w:val="uk-UA"/>
        </w:rPr>
        <w:t xml:space="preserve"> будь-яких</w:t>
      </w:r>
      <w:r w:rsidRPr="00160B66">
        <w:rPr>
          <w:rFonts w:ascii="Times New Roman" w:hAnsi="Times New Roman" w:cs="Times New Roman"/>
          <w:sz w:val="28"/>
          <w:szCs w:val="28"/>
          <w:lang w:val="uk-UA"/>
        </w:rPr>
        <w:t xml:space="preserve"> виплат за експлуатаційну готовність, придбання державним партнером</w:t>
      </w:r>
      <w:r w:rsidR="00A77887"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певного обсягу послуг, що надаються приватним партнером</w:t>
      </w:r>
      <w:r w:rsidR="00A77887"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 xml:space="preserve">та без фінансування витрат на будівництво суміжної інфраструктури з боку </w:t>
      </w:r>
      <w:r w:rsidR="00A77887" w:rsidRPr="00160B66">
        <w:rPr>
          <w:rFonts w:ascii="Times New Roman" w:hAnsi="Times New Roman" w:cs="Times New Roman"/>
          <w:sz w:val="28"/>
          <w:szCs w:val="28"/>
          <w:lang w:val="uk-UA"/>
        </w:rPr>
        <w:t>виконавчого комітету Луцької міської ради</w:t>
      </w:r>
      <w:r w:rsidRPr="00160B66">
        <w:rPr>
          <w:rFonts w:ascii="Times New Roman" w:hAnsi="Times New Roman" w:cs="Times New Roman"/>
          <w:sz w:val="28"/>
          <w:szCs w:val="28"/>
          <w:lang w:val="uk-UA"/>
        </w:rPr>
        <w:t>.</w:t>
      </w:r>
    </w:p>
    <w:p w14:paraId="67CC3CE9" w14:textId="77777777" w:rsidR="0010752E" w:rsidRPr="00160B66" w:rsidRDefault="0010752E" w:rsidP="008E053C">
      <w:pPr>
        <w:tabs>
          <w:tab w:val="left" w:pos="1134"/>
        </w:tabs>
        <w:spacing w:after="0" w:line="240" w:lineRule="auto"/>
        <w:ind w:firstLine="567"/>
        <w:jc w:val="both"/>
        <w:rPr>
          <w:rFonts w:ascii="Times New Roman" w:hAnsi="Times New Roman" w:cs="Times New Roman"/>
          <w:bCs/>
          <w:color w:val="333333"/>
          <w:sz w:val="28"/>
          <w:szCs w:val="28"/>
          <w:shd w:val="clear" w:color="auto" w:fill="FFFFFF"/>
          <w:lang w:val="uk-UA"/>
        </w:rPr>
      </w:pPr>
    </w:p>
    <w:p w14:paraId="37F0ED5A" w14:textId="27983238" w:rsidR="008E053C" w:rsidRPr="00160B66" w:rsidRDefault="008E053C" w:rsidP="0005302A">
      <w:pPr>
        <w:pStyle w:val="a3"/>
        <w:numPr>
          <w:ilvl w:val="0"/>
          <w:numId w:val="1"/>
        </w:numPr>
        <w:tabs>
          <w:tab w:val="left" w:pos="1134"/>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 xml:space="preserve">Інформація по результати юридичного аналізу проєкту </w:t>
      </w:r>
    </w:p>
    <w:p w14:paraId="0C7C2EEC" w14:textId="507678EC" w:rsidR="00501E9D" w:rsidRPr="00160B66" w:rsidRDefault="00764926" w:rsidP="00764926">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Відносини в рамках проєкту в тій чи іншій мірі регулюються нормами податкового, земельного, господарського, містобудівного законодавства, нормативно-правовими актами у сфері благоустрою населених пунктів, ДБН, ТУ, ДСТУ тощо. Д</w:t>
      </w:r>
      <w:r w:rsidR="00D1599B" w:rsidRPr="00160B66">
        <w:rPr>
          <w:rFonts w:ascii="Times New Roman" w:eastAsia="Times New Roman" w:hAnsi="Times New Roman" w:cs="Times New Roman"/>
          <w:bCs/>
          <w:sz w:val="28"/>
          <w:szCs w:val="28"/>
          <w:lang w:val="uk-UA" w:eastAsia="zh-CN"/>
        </w:rPr>
        <w:t>а</w:t>
      </w:r>
      <w:r w:rsidR="00501E9D" w:rsidRPr="00160B66">
        <w:rPr>
          <w:rFonts w:ascii="Times New Roman" w:eastAsia="Times New Roman" w:hAnsi="Times New Roman" w:cs="Times New Roman"/>
          <w:bCs/>
          <w:sz w:val="28"/>
          <w:szCs w:val="28"/>
          <w:lang w:val="uk-UA" w:eastAsia="zh-CN"/>
        </w:rPr>
        <w:t>н</w:t>
      </w:r>
      <w:r w:rsidR="00D1599B" w:rsidRPr="00160B66">
        <w:rPr>
          <w:rFonts w:ascii="Times New Roman" w:eastAsia="Times New Roman" w:hAnsi="Times New Roman" w:cs="Times New Roman"/>
          <w:bCs/>
          <w:sz w:val="28"/>
          <w:szCs w:val="28"/>
          <w:lang w:val="uk-UA" w:eastAsia="zh-CN"/>
        </w:rPr>
        <w:t xml:space="preserve">ий </w:t>
      </w:r>
      <w:r w:rsidR="00501E9D" w:rsidRPr="00160B66">
        <w:rPr>
          <w:rFonts w:ascii="Times New Roman" w:eastAsia="Times New Roman" w:hAnsi="Times New Roman" w:cs="Times New Roman"/>
          <w:bCs/>
          <w:sz w:val="28"/>
          <w:szCs w:val="28"/>
          <w:lang w:val="uk-UA" w:eastAsia="zh-CN"/>
        </w:rPr>
        <w:t>проєкт</w:t>
      </w:r>
      <w:r w:rsidRPr="00160B66">
        <w:rPr>
          <w:rFonts w:ascii="Times New Roman" w:eastAsia="Times New Roman" w:hAnsi="Times New Roman" w:cs="Times New Roman"/>
          <w:bCs/>
          <w:sz w:val="28"/>
          <w:szCs w:val="28"/>
          <w:lang w:val="uk-UA" w:eastAsia="zh-CN"/>
        </w:rPr>
        <w:t xml:space="preserve"> </w:t>
      </w:r>
      <w:r w:rsidR="001F3EF6" w:rsidRPr="00160B66">
        <w:rPr>
          <w:rFonts w:ascii="Times New Roman" w:eastAsia="Times New Roman" w:hAnsi="Times New Roman" w:cs="Times New Roman"/>
          <w:bCs/>
          <w:sz w:val="28"/>
          <w:szCs w:val="28"/>
          <w:lang w:val="uk-UA" w:eastAsia="zh-CN"/>
        </w:rPr>
        <w:t>відповідає</w:t>
      </w:r>
      <w:r w:rsidR="00D1599B" w:rsidRPr="00160B66">
        <w:rPr>
          <w:rFonts w:ascii="Times New Roman" w:eastAsia="Times New Roman" w:hAnsi="Times New Roman" w:cs="Times New Roman"/>
          <w:bCs/>
          <w:sz w:val="28"/>
          <w:szCs w:val="28"/>
          <w:lang w:val="uk-UA" w:eastAsia="zh-CN"/>
        </w:rPr>
        <w:t xml:space="preserve"> чинно</w:t>
      </w:r>
      <w:r w:rsidR="001F3EF6" w:rsidRPr="00160B66">
        <w:rPr>
          <w:rFonts w:ascii="Times New Roman" w:eastAsia="Times New Roman" w:hAnsi="Times New Roman" w:cs="Times New Roman"/>
          <w:bCs/>
          <w:sz w:val="28"/>
          <w:szCs w:val="28"/>
          <w:lang w:val="uk-UA" w:eastAsia="zh-CN"/>
        </w:rPr>
        <w:t>му</w:t>
      </w:r>
      <w:r w:rsidR="00D1599B" w:rsidRPr="00160B66">
        <w:rPr>
          <w:rFonts w:ascii="Times New Roman" w:eastAsia="Times New Roman" w:hAnsi="Times New Roman" w:cs="Times New Roman"/>
          <w:bCs/>
          <w:sz w:val="28"/>
          <w:szCs w:val="28"/>
          <w:lang w:val="uk-UA" w:eastAsia="zh-CN"/>
        </w:rPr>
        <w:t xml:space="preserve"> законодавств</w:t>
      </w:r>
      <w:r w:rsidR="001F3EF6" w:rsidRPr="00160B66">
        <w:rPr>
          <w:rFonts w:ascii="Times New Roman" w:eastAsia="Times New Roman" w:hAnsi="Times New Roman" w:cs="Times New Roman"/>
          <w:bCs/>
          <w:sz w:val="28"/>
          <w:szCs w:val="28"/>
          <w:lang w:val="uk-UA" w:eastAsia="zh-CN"/>
        </w:rPr>
        <w:t>у України та нормативним актам</w:t>
      </w:r>
      <w:r w:rsidR="00D1599B" w:rsidRPr="00160B66">
        <w:rPr>
          <w:rFonts w:ascii="Times New Roman" w:eastAsia="Times New Roman" w:hAnsi="Times New Roman" w:cs="Times New Roman"/>
          <w:bCs/>
          <w:sz w:val="28"/>
          <w:szCs w:val="28"/>
          <w:lang w:val="uk-UA" w:eastAsia="zh-CN"/>
        </w:rPr>
        <w:t>, зокрема:</w:t>
      </w:r>
    </w:p>
    <w:p w14:paraId="1380B612" w14:textId="4826092B" w:rsidR="00F65554" w:rsidRPr="00160B66" w:rsidRDefault="00F65554" w:rsidP="00764926">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 xml:space="preserve">Закону </w:t>
      </w:r>
      <w:bookmarkStart w:id="26" w:name="_Hlk132839023"/>
      <w:r w:rsidRPr="00160B66">
        <w:rPr>
          <w:rFonts w:ascii="Times New Roman" w:eastAsia="Times New Roman" w:hAnsi="Times New Roman" w:cs="Times New Roman"/>
          <w:bCs/>
          <w:sz w:val="28"/>
          <w:szCs w:val="28"/>
          <w:lang w:val="uk-UA" w:eastAsia="zh-CN"/>
        </w:rPr>
        <w:t>України «Про державно-приватне партнерство»</w:t>
      </w:r>
      <w:bookmarkEnd w:id="26"/>
      <w:r w:rsidR="001F3EF6" w:rsidRPr="00160B66">
        <w:rPr>
          <w:rFonts w:ascii="Times New Roman" w:eastAsia="Times New Roman" w:hAnsi="Times New Roman" w:cs="Times New Roman"/>
          <w:bCs/>
          <w:sz w:val="28"/>
          <w:szCs w:val="28"/>
          <w:lang w:val="uk-UA" w:eastAsia="zh-CN"/>
        </w:rPr>
        <w:t>;</w:t>
      </w:r>
    </w:p>
    <w:p w14:paraId="0FF00D13" w14:textId="58F58E03" w:rsidR="001F3EF6" w:rsidRPr="00160B66" w:rsidRDefault="001F3EF6" w:rsidP="00764926">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Закону України «Про охорону культурної спадщини»;</w:t>
      </w:r>
    </w:p>
    <w:p w14:paraId="7A31F106" w14:textId="77777777" w:rsidR="001F3EF6" w:rsidRPr="00160B66" w:rsidRDefault="001F3EF6" w:rsidP="00764926">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Закону України «Про туризм»;</w:t>
      </w:r>
    </w:p>
    <w:p w14:paraId="3D576A09" w14:textId="61F7CB56" w:rsidR="00CD5505" w:rsidRPr="00160B66" w:rsidRDefault="00CD4EBA" w:rsidP="00764926">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Закону України «Про благоустрій населених пунктів»;</w:t>
      </w:r>
    </w:p>
    <w:p w14:paraId="3621E642" w14:textId="77777777" w:rsidR="001F3EF6" w:rsidRPr="00160B66" w:rsidRDefault="001F3EF6" w:rsidP="00764926">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П</w:t>
      </w:r>
      <w:r w:rsidR="00F65554" w:rsidRPr="00160B66">
        <w:rPr>
          <w:rFonts w:ascii="Times New Roman" w:eastAsia="Times New Roman" w:hAnsi="Times New Roman" w:cs="Times New Roman"/>
          <w:bCs/>
          <w:sz w:val="28"/>
          <w:szCs w:val="28"/>
          <w:lang w:val="uk-UA" w:eastAsia="zh-CN"/>
        </w:rPr>
        <w:t>останові Кабінету Міністрів України від 11.04.2011 №</w:t>
      </w:r>
      <w:r w:rsidRPr="00160B66">
        <w:rPr>
          <w:rFonts w:ascii="Times New Roman" w:eastAsia="Times New Roman" w:hAnsi="Times New Roman" w:cs="Times New Roman"/>
          <w:bCs/>
          <w:sz w:val="28"/>
          <w:szCs w:val="28"/>
          <w:lang w:val="uk-UA" w:eastAsia="zh-CN"/>
        </w:rPr>
        <w:t> </w:t>
      </w:r>
      <w:r w:rsidR="00F65554" w:rsidRPr="00160B66">
        <w:rPr>
          <w:rFonts w:ascii="Times New Roman" w:eastAsia="Times New Roman" w:hAnsi="Times New Roman" w:cs="Times New Roman"/>
          <w:bCs/>
          <w:sz w:val="28"/>
          <w:szCs w:val="28"/>
          <w:lang w:val="uk-UA" w:eastAsia="zh-CN"/>
        </w:rPr>
        <w:t>384 «Деякі питання організації здійснення державно-приватного партнерства»</w:t>
      </w:r>
      <w:r w:rsidRPr="00160B66">
        <w:rPr>
          <w:rFonts w:ascii="Times New Roman" w:eastAsia="Times New Roman" w:hAnsi="Times New Roman" w:cs="Times New Roman"/>
          <w:bCs/>
          <w:sz w:val="28"/>
          <w:szCs w:val="28"/>
          <w:lang w:val="uk-UA" w:eastAsia="zh-CN"/>
        </w:rPr>
        <w:t>;</w:t>
      </w:r>
    </w:p>
    <w:p w14:paraId="3CEF11BA" w14:textId="1EE8C617" w:rsidR="001F3EF6" w:rsidRPr="00160B66" w:rsidRDefault="00230B1C" w:rsidP="00764926">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eastAsia="Times New Roman" w:hAnsi="Times New Roman" w:cs="Times New Roman"/>
          <w:bCs/>
          <w:sz w:val="28"/>
          <w:szCs w:val="28"/>
          <w:lang w:val="uk-UA" w:eastAsia="zh-CN"/>
        </w:rPr>
        <w:t>Н</w:t>
      </w:r>
      <w:r w:rsidR="001F3EF6" w:rsidRPr="00160B66">
        <w:rPr>
          <w:rFonts w:ascii="Times New Roman" w:eastAsia="Times New Roman" w:hAnsi="Times New Roman" w:cs="Times New Roman"/>
          <w:bCs/>
          <w:sz w:val="28"/>
          <w:szCs w:val="28"/>
          <w:lang w:val="uk-UA" w:eastAsia="zh-CN"/>
        </w:rPr>
        <w:t xml:space="preserve">аказу Державної туристичної агенції України від </w:t>
      </w:r>
      <w:bookmarkStart w:id="27" w:name="o3"/>
      <w:bookmarkEnd w:id="27"/>
      <w:r w:rsidR="001F3EF6" w:rsidRPr="00160B66">
        <w:rPr>
          <w:rFonts w:ascii="Times New Roman" w:eastAsia="Times New Roman" w:hAnsi="Times New Roman" w:cs="Times New Roman"/>
          <w:sz w:val="28"/>
          <w:szCs w:val="28"/>
          <w:lang w:val="uk-UA" w:eastAsia="uk-UA"/>
        </w:rPr>
        <w:t xml:space="preserve">16.03.2004 №19 </w:t>
      </w:r>
      <w:bookmarkStart w:id="28" w:name="o4"/>
      <w:bookmarkEnd w:id="28"/>
      <w:r w:rsidR="001F3EF6" w:rsidRPr="00160B66">
        <w:rPr>
          <w:rFonts w:ascii="Times New Roman" w:eastAsia="Times New Roman" w:hAnsi="Times New Roman" w:cs="Times New Roman"/>
          <w:sz w:val="28"/>
          <w:szCs w:val="28"/>
          <w:lang w:val="uk-UA" w:eastAsia="uk-UA"/>
        </w:rPr>
        <w:t>«Про затвердження Правил користування готелями й аналогічними засобами розміщення та надання готельних послуг»</w:t>
      </w:r>
      <w:r w:rsidR="00CD4EBA" w:rsidRPr="00160B66">
        <w:rPr>
          <w:rFonts w:ascii="Times New Roman" w:eastAsia="Times New Roman" w:hAnsi="Times New Roman" w:cs="Times New Roman"/>
          <w:sz w:val="28"/>
          <w:szCs w:val="28"/>
          <w:lang w:val="uk-UA" w:eastAsia="uk-UA"/>
        </w:rPr>
        <w:t>;</w:t>
      </w:r>
    </w:p>
    <w:p w14:paraId="11D5433C" w14:textId="62ACF5EB" w:rsidR="00F65554" w:rsidRPr="00160B66" w:rsidRDefault="00F65554" w:rsidP="00CD4EBA">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 xml:space="preserve">Стратегії розвитку туризму та курортів на період до 2026 року </w:t>
      </w:r>
      <w:r w:rsidR="001F3EF6" w:rsidRPr="00160B66">
        <w:rPr>
          <w:rFonts w:ascii="Times New Roman" w:eastAsia="Times New Roman" w:hAnsi="Times New Roman" w:cs="Times New Roman"/>
          <w:bCs/>
          <w:sz w:val="28"/>
          <w:szCs w:val="28"/>
          <w:lang w:val="uk-UA" w:eastAsia="zh-CN"/>
        </w:rPr>
        <w:t>(</w:t>
      </w:r>
      <w:r w:rsidRPr="00160B66">
        <w:rPr>
          <w:rFonts w:ascii="Times New Roman" w:eastAsia="Times New Roman" w:hAnsi="Times New Roman" w:cs="Times New Roman"/>
          <w:bCs/>
          <w:sz w:val="28"/>
          <w:szCs w:val="28"/>
          <w:lang w:val="uk-UA" w:eastAsia="zh-CN"/>
        </w:rPr>
        <w:t>розпорядження Кабінету Міністрів України від 16.03.2017. № 168-р</w:t>
      </w:r>
      <w:r w:rsidR="001F3EF6" w:rsidRPr="00160B66">
        <w:rPr>
          <w:rFonts w:ascii="Times New Roman" w:eastAsia="Times New Roman" w:hAnsi="Times New Roman" w:cs="Times New Roman"/>
          <w:bCs/>
          <w:sz w:val="28"/>
          <w:szCs w:val="28"/>
          <w:lang w:val="uk-UA" w:eastAsia="zh-CN"/>
        </w:rPr>
        <w:t>)</w:t>
      </w:r>
      <w:r w:rsidRPr="00160B66">
        <w:rPr>
          <w:rFonts w:ascii="Times New Roman" w:eastAsia="Times New Roman" w:hAnsi="Times New Roman" w:cs="Times New Roman"/>
          <w:bCs/>
          <w:sz w:val="28"/>
          <w:szCs w:val="28"/>
          <w:lang w:val="uk-UA" w:eastAsia="zh-CN"/>
        </w:rPr>
        <w:t>;</w:t>
      </w:r>
    </w:p>
    <w:p w14:paraId="000B52A2" w14:textId="4D2275D6" w:rsidR="00F65554" w:rsidRPr="00160B66" w:rsidRDefault="00501E9D" w:rsidP="00CD4EBA">
      <w:pPr>
        <w:pStyle w:val="a3"/>
        <w:tabs>
          <w:tab w:val="left" w:pos="1134"/>
        </w:tabs>
        <w:spacing w:after="0" w:line="240" w:lineRule="auto"/>
        <w:ind w:left="0" w:firstLine="567"/>
        <w:jc w:val="both"/>
        <w:rPr>
          <w:rFonts w:ascii="Times New Roman" w:eastAsia="Times New Roman" w:hAnsi="Times New Roman" w:cs="Times New Roman"/>
          <w:bCs/>
          <w:sz w:val="28"/>
          <w:szCs w:val="28"/>
          <w:lang w:val="uk-UA" w:eastAsia="zh-CN"/>
        </w:rPr>
      </w:pPr>
      <w:r w:rsidRPr="00160B66">
        <w:rPr>
          <w:rFonts w:ascii="Times New Roman" w:eastAsia="Times New Roman" w:hAnsi="Times New Roman" w:cs="Times New Roman"/>
          <w:bCs/>
          <w:sz w:val="28"/>
          <w:szCs w:val="28"/>
          <w:lang w:val="uk-UA" w:eastAsia="zh-CN"/>
        </w:rPr>
        <w:t>Правила</w:t>
      </w:r>
      <w:r w:rsidR="001F3EF6" w:rsidRPr="00160B66">
        <w:rPr>
          <w:rFonts w:ascii="Times New Roman" w:eastAsia="Times New Roman" w:hAnsi="Times New Roman" w:cs="Times New Roman"/>
          <w:bCs/>
          <w:sz w:val="28"/>
          <w:szCs w:val="28"/>
          <w:lang w:val="uk-UA" w:eastAsia="zh-CN"/>
        </w:rPr>
        <w:t xml:space="preserve">м </w:t>
      </w:r>
      <w:r w:rsidRPr="00160B66">
        <w:rPr>
          <w:rFonts w:ascii="Times New Roman" w:eastAsia="Times New Roman" w:hAnsi="Times New Roman" w:cs="Times New Roman"/>
          <w:bCs/>
          <w:sz w:val="28"/>
          <w:szCs w:val="28"/>
          <w:lang w:val="uk-UA" w:eastAsia="zh-CN"/>
        </w:rPr>
        <w:t>благоустрою міста Луцька</w:t>
      </w:r>
      <w:r w:rsidR="001F3EF6" w:rsidRPr="00160B66">
        <w:rPr>
          <w:rFonts w:ascii="Times New Roman" w:eastAsia="Times New Roman" w:hAnsi="Times New Roman" w:cs="Times New Roman"/>
          <w:bCs/>
          <w:sz w:val="28"/>
          <w:szCs w:val="28"/>
          <w:lang w:val="uk-UA" w:eastAsia="zh-CN"/>
        </w:rPr>
        <w:t>;</w:t>
      </w:r>
    </w:p>
    <w:p w14:paraId="4DF5D346" w14:textId="77777777" w:rsidR="00501E9D" w:rsidRPr="00160B66" w:rsidRDefault="00501E9D" w:rsidP="00CD4EBA">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lastRenderedPageBreak/>
        <w:t>Програмі економічного та соціального розвитку Луцької міської територіальної громади на 2023 рік;</w:t>
      </w:r>
    </w:p>
    <w:p w14:paraId="6AB70828" w14:textId="77777777" w:rsidR="00501E9D" w:rsidRPr="00160B66" w:rsidRDefault="00501E9D" w:rsidP="00CD4EBA">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Генеральному плану міста Луцька;</w:t>
      </w:r>
    </w:p>
    <w:p w14:paraId="3AE0F1E7" w14:textId="162AA6AA" w:rsidR="001F3EF6" w:rsidRPr="00160B66" w:rsidRDefault="00501E9D" w:rsidP="00CD4EBA">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Історико-архітектурному опорному плану міста Луцька</w:t>
      </w:r>
      <w:r w:rsidR="00CD4EBA" w:rsidRPr="00160B66">
        <w:rPr>
          <w:rFonts w:ascii="Times New Roman" w:hAnsi="Times New Roman" w:cs="Times New Roman"/>
          <w:sz w:val="28"/>
          <w:szCs w:val="28"/>
          <w:lang w:val="uk-UA"/>
        </w:rPr>
        <w:t>;</w:t>
      </w:r>
    </w:p>
    <w:p w14:paraId="20C88B72" w14:textId="1497179A" w:rsidR="001F3EF6" w:rsidRPr="00160B66" w:rsidRDefault="00230B1C" w:rsidP="006035CD">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і</w:t>
      </w:r>
      <w:r w:rsidR="001F3EF6" w:rsidRPr="00160B66">
        <w:rPr>
          <w:rFonts w:ascii="Times New Roman" w:hAnsi="Times New Roman" w:cs="Times New Roman"/>
          <w:sz w:val="28"/>
          <w:szCs w:val="28"/>
          <w:lang w:val="uk-UA"/>
        </w:rPr>
        <w:t>ншим нормативно-правовим актам.</w:t>
      </w:r>
    </w:p>
    <w:p w14:paraId="41CA7F8D" w14:textId="0ADEB44D" w:rsidR="001F3EF6" w:rsidRPr="00160B66" w:rsidRDefault="001F3EF6"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До моменту оголошення конкурсу, </w:t>
      </w:r>
      <w:r w:rsidR="00230B1C" w:rsidRPr="00160B66">
        <w:rPr>
          <w:rFonts w:ascii="Times New Roman" w:hAnsi="Times New Roman" w:cs="Times New Roman"/>
          <w:sz w:val="28"/>
          <w:szCs w:val="28"/>
          <w:lang w:val="uk-UA"/>
        </w:rPr>
        <w:t xml:space="preserve">виконавчому комітету </w:t>
      </w:r>
      <w:r w:rsidRPr="00160B66">
        <w:rPr>
          <w:rFonts w:ascii="Times New Roman" w:hAnsi="Times New Roman" w:cs="Times New Roman"/>
          <w:sz w:val="28"/>
          <w:szCs w:val="28"/>
          <w:lang w:val="uk-UA"/>
        </w:rPr>
        <w:t>Луцьк</w:t>
      </w:r>
      <w:r w:rsidR="00230B1C" w:rsidRPr="00160B66">
        <w:rPr>
          <w:rFonts w:ascii="Times New Roman" w:hAnsi="Times New Roman" w:cs="Times New Roman"/>
          <w:sz w:val="28"/>
          <w:szCs w:val="28"/>
          <w:lang w:val="uk-UA"/>
        </w:rPr>
        <w:t>ої</w:t>
      </w:r>
      <w:r w:rsidRPr="00160B66">
        <w:rPr>
          <w:rFonts w:ascii="Times New Roman" w:hAnsi="Times New Roman" w:cs="Times New Roman"/>
          <w:sz w:val="28"/>
          <w:szCs w:val="28"/>
          <w:lang w:val="uk-UA"/>
        </w:rPr>
        <w:t xml:space="preserve"> міськ</w:t>
      </w:r>
      <w:r w:rsidR="00230B1C" w:rsidRPr="00160B66">
        <w:rPr>
          <w:rFonts w:ascii="Times New Roman" w:hAnsi="Times New Roman" w:cs="Times New Roman"/>
          <w:sz w:val="28"/>
          <w:szCs w:val="28"/>
          <w:lang w:val="uk-UA"/>
        </w:rPr>
        <w:t>ої</w:t>
      </w:r>
      <w:r w:rsidRPr="00160B66">
        <w:rPr>
          <w:rFonts w:ascii="Times New Roman" w:hAnsi="Times New Roman" w:cs="Times New Roman"/>
          <w:sz w:val="28"/>
          <w:szCs w:val="28"/>
          <w:lang w:val="uk-UA"/>
        </w:rPr>
        <w:t xml:space="preserve"> рад</w:t>
      </w:r>
      <w:r w:rsidR="00230B1C" w:rsidRPr="00160B66">
        <w:rPr>
          <w:rFonts w:ascii="Times New Roman" w:hAnsi="Times New Roman" w:cs="Times New Roman"/>
          <w:sz w:val="28"/>
          <w:szCs w:val="28"/>
          <w:lang w:val="uk-UA"/>
        </w:rPr>
        <w:t>и</w:t>
      </w:r>
      <w:r w:rsidRPr="00160B66">
        <w:rPr>
          <w:rFonts w:ascii="Times New Roman" w:hAnsi="Times New Roman" w:cs="Times New Roman"/>
          <w:sz w:val="28"/>
          <w:szCs w:val="28"/>
          <w:lang w:val="uk-UA"/>
        </w:rPr>
        <w:t>, як державному партнеру, необхідно:</w:t>
      </w:r>
    </w:p>
    <w:p w14:paraId="108C16F2" w14:textId="0C26BF28" w:rsidR="001F3EF6" w:rsidRPr="00160B66" w:rsidRDefault="001F3EF6"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утворити конкурсну комісію з визначення </w:t>
      </w:r>
      <w:bookmarkStart w:id="29" w:name="_Hlk132850021"/>
      <w:r w:rsidR="00FC28EA" w:rsidRPr="00160B66">
        <w:rPr>
          <w:rFonts w:ascii="Times New Roman" w:hAnsi="Times New Roman" w:cs="Times New Roman"/>
          <w:sz w:val="28"/>
          <w:szCs w:val="28"/>
          <w:lang w:val="uk-UA"/>
        </w:rPr>
        <w:t>приватного партнера</w:t>
      </w:r>
      <w:r w:rsidRPr="00160B66">
        <w:rPr>
          <w:rFonts w:ascii="Times New Roman" w:hAnsi="Times New Roman" w:cs="Times New Roman"/>
          <w:sz w:val="28"/>
          <w:szCs w:val="28"/>
          <w:lang w:val="uk-UA"/>
        </w:rPr>
        <w:t xml:space="preserve"> </w:t>
      </w:r>
      <w:bookmarkEnd w:id="29"/>
      <w:r w:rsidRPr="00160B66">
        <w:rPr>
          <w:rFonts w:ascii="Times New Roman" w:hAnsi="Times New Roman" w:cs="Times New Roman"/>
          <w:sz w:val="28"/>
          <w:szCs w:val="28"/>
          <w:lang w:val="uk-UA"/>
        </w:rPr>
        <w:t xml:space="preserve">щодо </w:t>
      </w:r>
      <w:r w:rsidR="00A77887" w:rsidRPr="00160B66">
        <w:rPr>
          <w:rFonts w:ascii="Times New Roman" w:hAnsi="Times New Roman" w:cs="Times New Roman"/>
          <w:sz w:val="28"/>
          <w:szCs w:val="28"/>
          <w:lang w:val="uk-UA"/>
        </w:rPr>
        <w:t>проєкт</w:t>
      </w:r>
      <w:r w:rsidRPr="00160B66">
        <w:rPr>
          <w:rFonts w:ascii="Times New Roman" w:hAnsi="Times New Roman" w:cs="Times New Roman"/>
          <w:sz w:val="28"/>
          <w:szCs w:val="28"/>
          <w:lang w:val="uk-UA"/>
        </w:rPr>
        <w:t>у;</w:t>
      </w:r>
    </w:p>
    <w:p w14:paraId="695909C5" w14:textId="11177EE8" w:rsidR="001F3EF6" w:rsidRPr="00160B66" w:rsidRDefault="001F3EF6"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затвердити загальне положення конкурсної комісії з визначення </w:t>
      </w:r>
      <w:r w:rsidR="00FC28EA" w:rsidRPr="00160B66">
        <w:rPr>
          <w:rFonts w:ascii="Times New Roman" w:hAnsi="Times New Roman" w:cs="Times New Roman"/>
          <w:sz w:val="28"/>
          <w:szCs w:val="28"/>
          <w:lang w:val="uk-UA"/>
        </w:rPr>
        <w:t>приватного партнера</w:t>
      </w:r>
      <w:r w:rsidRPr="00160B66">
        <w:rPr>
          <w:rFonts w:ascii="Times New Roman" w:hAnsi="Times New Roman" w:cs="Times New Roman"/>
          <w:sz w:val="28"/>
          <w:szCs w:val="28"/>
          <w:lang w:val="uk-UA"/>
        </w:rPr>
        <w:t>;</w:t>
      </w:r>
    </w:p>
    <w:p w14:paraId="17D8ABD3" w14:textId="484EA6DA" w:rsidR="001F3EF6" w:rsidRPr="00160B66" w:rsidRDefault="001F3EF6"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забезпечити підготовку та затверд</w:t>
      </w:r>
      <w:r w:rsidR="000F2CB5">
        <w:rPr>
          <w:rFonts w:ascii="Times New Roman" w:hAnsi="Times New Roman" w:cs="Times New Roman"/>
          <w:sz w:val="28"/>
          <w:szCs w:val="28"/>
          <w:lang w:val="uk-UA"/>
        </w:rPr>
        <w:t>ження</w:t>
      </w:r>
      <w:r w:rsidRPr="00160B66">
        <w:rPr>
          <w:rFonts w:ascii="Times New Roman" w:hAnsi="Times New Roman" w:cs="Times New Roman"/>
          <w:sz w:val="28"/>
          <w:szCs w:val="28"/>
          <w:lang w:val="uk-UA"/>
        </w:rPr>
        <w:t xml:space="preserve"> конкурсн</w:t>
      </w:r>
      <w:r w:rsidR="000F2CB5">
        <w:rPr>
          <w:rFonts w:ascii="Times New Roman" w:hAnsi="Times New Roman" w:cs="Times New Roman"/>
          <w:sz w:val="28"/>
          <w:szCs w:val="28"/>
          <w:lang w:val="uk-UA"/>
        </w:rPr>
        <w:t>ої</w:t>
      </w:r>
      <w:r w:rsidRPr="00160B66">
        <w:rPr>
          <w:rFonts w:ascii="Times New Roman" w:hAnsi="Times New Roman" w:cs="Times New Roman"/>
          <w:sz w:val="28"/>
          <w:szCs w:val="28"/>
          <w:lang w:val="uk-UA"/>
        </w:rPr>
        <w:t xml:space="preserve"> документаці</w:t>
      </w:r>
      <w:r w:rsidR="000F2CB5">
        <w:rPr>
          <w:rFonts w:ascii="Times New Roman" w:hAnsi="Times New Roman" w:cs="Times New Roman"/>
          <w:sz w:val="28"/>
          <w:szCs w:val="28"/>
          <w:lang w:val="uk-UA"/>
        </w:rPr>
        <w:t>ї</w:t>
      </w:r>
      <w:r w:rsidRPr="00160B66">
        <w:rPr>
          <w:rFonts w:ascii="Times New Roman" w:hAnsi="Times New Roman" w:cs="Times New Roman"/>
          <w:sz w:val="28"/>
          <w:szCs w:val="28"/>
          <w:lang w:val="uk-UA"/>
        </w:rPr>
        <w:t xml:space="preserve"> </w:t>
      </w:r>
      <w:r w:rsidR="00CD4EBA" w:rsidRPr="00160B66">
        <w:rPr>
          <w:rFonts w:ascii="Times New Roman" w:hAnsi="Times New Roman" w:cs="Times New Roman"/>
          <w:sz w:val="28"/>
          <w:szCs w:val="28"/>
          <w:lang w:val="uk-UA"/>
        </w:rPr>
        <w:t>п</w:t>
      </w:r>
      <w:r w:rsidRPr="00160B66">
        <w:rPr>
          <w:rFonts w:ascii="Times New Roman" w:hAnsi="Times New Roman" w:cs="Times New Roman"/>
          <w:sz w:val="28"/>
          <w:szCs w:val="28"/>
          <w:lang w:val="uk-UA"/>
        </w:rPr>
        <w:t>ро</w:t>
      </w:r>
      <w:r w:rsidR="00CD4EBA"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кту.</w:t>
      </w:r>
    </w:p>
    <w:p w14:paraId="4EA2A17A" w14:textId="7AFBE7B4" w:rsidR="00CD5505" w:rsidRPr="00160B66" w:rsidRDefault="001F3EF6" w:rsidP="006035CD">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Конкурсній комісії </w:t>
      </w:r>
      <w:r w:rsidR="00CD4EBA" w:rsidRPr="00160B66">
        <w:rPr>
          <w:rFonts w:ascii="Times New Roman" w:hAnsi="Times New Roman" w:cs="Times New Roman"/>
          <w:sz w:val="28"/>
          <w:szCs w:val="28"/>
          <w:lang w:val="uk-UA"/>
        </w:rPr>
        <w:t>п</w:t>
      </w:r>
      <w:r w:rsidRPr="00160B66">
        <w:rPr>
          <w:rFonts w:ascii="Times New Roman" w:hAnsi="Times New Roman" w:cs="Times New Roman"/>
          <w:sz w:val="28"/>
          <w:szCs w:val="28"/>
          <w:lang w:val="uk-UA"/>
        </w:rPr>
        <w:t>ро</w:t>
      </w:r>
      <w:r w:rsidR="00CD4EBA"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кту необхідно</w:t>
      </w:r>
      <w:r w:rsidR="00CD5505"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здійснити підготовку конкурсної документації, в т.</w:t>
      </w:r>
      <w:r w:rsidR="008266DF"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ч. про</w:t>
      </w:r>
      <w:r w:rsidR="00CD4EBA"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 xml:space="preserve">кту договору </w:t>
      </w:r>
      <w:r w:rsidR="00FC28EA" w:rsidRPr="00160B66">
        <w:rPr>
          <w:rFonts w:ascii="Times New Roman" w:hAnsi="Times New Roman" w:cs="Times New Roman"/>
          <w:sz w:val="28"/>
          <w:szCs w:val="28"/>
          <w:lang w:val="uk-UA"/>
        </w:rPr>
        <w:t>управління майном</w:t>
      </w:r>
      <w:r w:rsidRPr="00160B66">
        <w:rPr>
          <w:rFonts w:ascii="Times New Roman" w:hAnsi="Times New Roman" w:cs="Times New Roman"/>
          <w:sz w:val="28"/>
          <w:szCs w:val="28"/>
          <w:lang w:val="uk-UA"/>
        </w:rPr>
        <w:t xml:space="preserve"> та умов проведення конкурсу.</w:t>
      </w:r>
      <w:r w:rsidR="00CD5505" w:rsidRPr="00160B66">
        <w:rPr>
          <w:rFonts w:ascii="Times New Roman" w:hAnsi="Times New Roman" w:cs="Times New Roman"/>
          <w:sz w:val="28"/>
          <w:szCs w:val="28"/>
          <w:lang w:val="uk-UA"/>
        </w:rPr>
        <w:t xml:space="preserve"> </w:t>
      </w:r>
    </w:p>
    <w:p w14:paraId="639C324A" w14:textId="4FD2197F" w:rsidR="001F3EF6" w:rsidRPr="00160B66" w:rsidRDefault="00CD5505" w:rsidP="00CD4EBA">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Конкурсна комісія, після проведення конкурсу, </w:t>
      </w:r>
      <w:r w:rsidR="00CD4EBA" w:rsidRPr="00160B66">
        <w:rPr>
          <w:rFonts w:ascii="Times New Roman" w:hAnsi="Times New Roman" w:cs="Times New Roman"/>
          <w:sz w:val="28"/>
          <w:szCs w:val="28"/>
          <w:lang w:val="uk-UA"/>
        </w:rPr>
        <w:t>повинна, відповідно до конкурсної документації</w:t>
      </w:r>
      <w:r w:rsidR="00764926" w:rsidRPr="00160B66">
        <w:rPr>
          <w:rFonts w:ascii="Times New Roman" w:hAnsi="Times New Roman" w:cs="Times New Roman"/>
          <w:sz w:val="28"/>
          <w:szCs w:val="28"/>
          <w:lang w:val="uk-UA"/>
        </w:rPr>
        <w:t xml:space="preserve">, </w:t>
      </w:r>
      <w:r w:rsidR="00CD4EBA" w:rsidRPr="00160B66">
        <w:rPr>
          <w:rFonts w:ascii="Times New Roman" w:hAnsi="Times New Roman" w:cs="Times New Roman"/>
          <w:sz w:val="28"/>
          <w:szCs w:val="28"/>
          <w:lang w:val="uk-UA"/>
        </w:rPr>
        <w:t>визначити переможця</w:t>
      </w:r>
      <w:r w:rsidR="00764926" w:rsidRPr="00160B66">
        <w:rPr>
          <w:rFonts w:ascii="Times New Roman" w:hAnsi="Times New Roman" w:cs="Times New Roman"/>
          <w:sz w:val="28"/>
          <w:szCs w:val="28"/>
          <w:lang w:val="uk-UA"/>
        </w:rPr>
        <w:t xml:space="preserve">. Переможець конкурсу затверджується рішенням міської ради. </w:t>
      </w:r>
    </w:p>
    <w:p w14:paraId="39C4C766" w14:textId="77777777" w:rsidR="001F3EF6" w:rsidRPr="00160B66" w:rsidRDefault="001F3EF6" w:rsidP="00CD4EBA">
      <w:pPr>
        <w:pStyle w:val="a3"/>
        <w:tabs>
          <w:tab w:val="left" w:pos="993"/>
        </w:tabs>
        <w:spacing w:after="0" w:line="240" w:lineRule="auto"/>
        <w:ind w:left="0" w:firstLine="567"/>
        <w:jc w:val="both"/>
        <w:rPr>
          <w:rFonts w:ascii="Times New Roman" w:hAnsi="Times New Roman" w:cs="Times New Roman"/>
          <w:sz w:val="28"/>
          <w:szCs w:val="28"/>
          <w:lang w:val="uk-UA"/>
        </w:rPr>
      </w:pPr>
    </w:p>
    <w:p w14:paraId="4B74929F" w14:textId="2FC71157" w:rsidR="00C26B24" w:rsidRPr="00160B66" w:rsidRDefault="008E053C" w:rsidP="006035CD">
      <w:pPr>
        <w:pStyle w:val="a3"/>
        <w:numPr>
          <w:ilvl w:val="0"/>
          <w:numId w:val="1"/>
        </w:numPr>
        <w:tabs>
          <w:tab w:val="left" w:pos="1134"/>
        </w:tabs>
        <w:spacing w:after="0" w:line="240" w:lineRule="auto"/>
        <w:ind w:left="0" w:firstLine="567"/>
        <w:jc w:val="both"/>
        <w:rPr>
          <w:rFonts w:ascii="Times New Roman" w:hAnsi="Times New Roman" w:cs="Times New Roman"/>
          <w:b/>
          <w:bCs/>
          <w:sz w:val="28"/>
          <w:szCs w:val="24"/>
          <w:shd w:val="clear" w:color="auto" w:fill="FFFFFF"/>
          <w:lang w:val="uk-UA"/>
        </w:rPr>
      </w:pPr>
      <w:r w:rsidRPr="00160B66">
        <w:rPr>
          <w:rFonts w:ascii="Times New Roman" w:hAnsi="Times New Roman" w:cs="Times New Roman"/>
          <w:b/>
          <w:bCs/>
          <w:sz w:val="28"/>
          <w:szCs w:val="24"/>
          <w:shd w:val="clear" w:color="auto" w:fill="FFFFFF"/>
          <w:lang w:val="uk-UA"/>
        </w:rPr>
        <w:t>Ін</w:t>
      </w:r>
      <w:r w:rsidR="00AE5BEC" w:rsidRPr="00160B66">
        <w:rPr>
          <w:rFonts w:ascii="Times New Roman" w:hAnsi="Times New Roman" w:cs="Times New Roman"/>
          <w:b/>
          <w:bCs/>
          <w:sz w:val="28"/>
          <w:szCs w:val="24"/>
          <w:shd w:val="clear" w:color="auto" w:fill="FFFFFF"/>
          <w:lang w:val="uk-UA"/>
        </w:rPr>
        <w:t>ф</w:t>
      </w:r>
      <w:r w:rsidRPr="00160B66">
        <w:rPr>
          <w:rFonts w:ascii="Times New Roman" w:hAnsi="Times New Roman" w:cs="Times New Roman"/>
          <w:b/>
          <w:bCs/>
          <w:sz w:val="28"/>
          <w:szCs w:val="24"/>
          <w:shd w:val="clear" w:color="auto" w:fill="FFFFFF"/>
          <w:lang w:val="uk-UA"/>
        </w:rPr>
        <w:t xml:space="preserve">ормація про </w:t>
      </w:r>
      <w:r w:rsidR="00C26B24" w:rsidRPr="00160B66">
        <w:rPr>
          <w:rFonts w:ascii="Times New Roman" w:hAnsi="Times New Roman" w:cs="Times New Roman"/>
          <w:b/>
          <w:bCs/>
          <w:sz w:val="28"/>
          <w:szCs w:val="24"/>
          <w:shd w:val="clear" w:color="auto" w:fill="FFFFFF"/>
          <w:lang w:val="uk-UA"/>
        </w:rPr>
        <w:t>форм</w:t>
      </w:r>
      <w:r w:rsidRPr="00160B66">
        <w:rPr>
          <w:rFonts w:ascii="Times New Roman" w:hAnsi="Times New Roman" w:cs="Times New Roman"/>
          <w:b/>
          <w:bCs/>
          <w:sz w:val="28"/>
          <w:szCs w:val="24"/>
          <w:shd w:val="clear" w:color="auto" w:fill="FFFFFF"/>
          <w:lang w:val="uk-UA"/>
        </w:rPr>
        <w:t>у</w:t>
      </w:r>
      <w:r w:rsidR="00C26B24" w:rsidRPr="00160B66">
        <w:rPr>
          <w:rFonts w:ascii="Times New Roman" w:hAnsi="Times New Roman" w:cs="Times New Roman"/>
          <w:b/>
          <w:bCs/>
          <w:sz w:val="28"/>
          <w:szCs w:val="24"/>
          <w:shd w:val="clear" w:color="auto" w:fill="FFFFFF"/>
          <w:lang w:val="uk-UA"/>
        </w:rPr>
        <w:t xml:space="preserve"> здійснення державно-приватного партнерства</w:t>
      </w:r>
      <w:r w:rsidRPr="00160B66">
        <w:rPr>
          <w:rFonts w:ascii="Times New Roman" w:hAnsi="Times New Roman" w:cs="Times New Roman"/>
          <w:b/>
          <w:bCs/>
          <w:sz w:val="28"/>
          <w:szCs w:val="24"/>
          <w:shd w:val="clear" w:color="auto" w:fill="FFFFFF"/>
          <w:lang w:val="uk-UA"/>
        </w:rPr>
        <w:t xml:space="preserve"> та спосіб визначення приватного партнера</w:t>
      </w:r>
    </w:p>
    <w:p w14:paraId="5229AFF5" w14:textId="47791D25" w:rsidR="00C26B24" w:rsidRPr="00160B66" w:rsidRDefault="00C26B24" w:rsidP="006035CD">
      <w:pPr>
        <w:tabs>
          <w:tab w:val="left" w:pos="993"/>
        </w:tabs>
        <w:spacing w:after="0" w:line="240" w:lineRule="auto"/>
        <w:ind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 xml:space="preserve">Статтею 5 Закону </w:t>
      </w:r>
      <w:r w:rsidR="00230B1C" w:rsidRPr="00160B66">
        <w:rPr>
          <w:rFonts w:ascii="Times New Roman" w:eastAsia="Times New Roman" w:hAnsi="Times New Roman" w:cs="Times New Roman"/>
          <w:bCs/>
          <w:sz w:val="28"/>
          <w:szCs w:val="28"/>
          <w:lang w:val="uk-UA" w:eastAsia="zh-CN"/>
        </w:rPr>
        <w:t xml:space="preserve">України «Про державно-приватне партнерство» </w:t>
      </w:r>
      <w:r w:rsidRPr="00160B66">
        <w:rPr>
          <w:rFonts w:ascii="Times New Roman" w:hAnsi="Times New Roman" w:cs="Times New Roman"/>
          <w:sz w:val="28"/>
          <w:szCs w:val="24"/>
          <w:shd w:val="clear" w:color="auto" w:fill="FFFFFF"/>
          <w:lang w:val="uk-UA"/>
        </w:rPr>
        <w:t>визначено форми здійснення державно-приватного партнерства та види договорів, які можуть бути підписані:</w:t>
      </w:r>
    </w:p>
    <w:p w14:paraId="24502DCF" w14:textId="77777777" w:rsidR="00C26B24" w:rsidRPr="00160B66" w:rsidRDefault="00C26B24" w:rsidP="006035CD">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концесійний договір;</w:t>
      </w:r>
    </w:p>
    <w:p w14:paraId="32FA35F1" w14:textId="77777777" w:rsidR="00C26B24" w:rsidRPr="00160B66" w:rsidRDefault="00C26B24" w:rsidP="006035CD">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lang w:val="uk-UA"/>
        </w:rPr>
      </w:pPr>
      <w:bookmarkStart w:id="30" w:name="_Hlk127542924"/>
      <w:r w:rsidRPr="00160B66">
        <w:rPr>
          <w:rFonts w:ascii="Times New Roman" w:hAnsi="Times New Roman" w:cs="Times New Roman"/>
          <w:sz w:val="28"/>
          <w:szCs w:val="24"/>
          <w:shd w:val="clear" w:color="auto" w:fill="FFFFFF"/>
          <w:lang w:val="uk-UA"/>
        </w:rPr>
        <w:t>договір управління майном (виключно за умови передбачення у договорі, укладеному в рамках державно-приватного партнерства, інвестиційних зобов'язань приватного партнера)</w:t>
      </w:r>
      <w:bookmarkEnd w:id="30"/>
      <w:r w:rsidRPr="00160B66">
        <w:rPr>
          <w:rFonts w:ascii="Times New Roman" w:hAnsi="Times New Roman" w:cs="Times New Roman"/>
          <w:sz w:val="28"/>
          <w:szCs w:val="24"/>
          <w:shd w:val="clear" w:color="auto" w:fill="FFFFFF"/>
          <w:lang w:val="uk-UA"/>
        </w:rPr>
        <w:t>;</w:t>
      </w:r>
    </w:p>
    <w:p w14:paraId="43F42CED" w14:textId="77777777" w:rsidR="00C26B24" w:rsidRPr="00160B66" w:rsidRDefault="00C26B24" w:rsidP="006035CD">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договір про спільну діяльність;</w:t>
      </w:r>
    </w:p>
    <w:p w14:paraId="096C59CA" w14:textId="77777777" w:rsidR="00C26B24" w:rsidRPr="00160B66" w:rsidRDefault="00C26B24" w:rsidP="006035CD">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інші договори.</w:t>
      </w:r>
    </w:p>
    <w:p w14:paraId="1CBD5E1F" w14:textId="77777777" w:rsidR="00C26B24" w:rsidRPr="00160B66" w:rsidRDefault="00C26B24" w:rsidP="006035CD">
      <w:pPr>
        <w:tabs>
          <w:tab w:val="left" w:pos="993"/>
        </w:tabs>
        <w:spacing w:after="0" w:line="240" w:lineRule="auto"/>
        <w:ind w:firstLine="567"/>
        <w:jc w:val="both"/>
        <w:rPr>
          <w:rFonts w:ascii="Times New Roman" w:hAnsi="Times New Roman" w:cs="Times New Roman"/>
          <w:sz w:val="28"/>
          <w:szCs w:val="24"/>
          <w:shd w:val="clear" w:color="auto" w:fill="FFFFFF"/>
          <w:lang w:val="uk-UA"/>
        </w:rPr>
      </w:pPr>
      <w:r w:rsidRPr="00160B66">
        <w:rPr>
          <w:rFonts w:ascii="Times New Roman" w:hAnsi="Times New Roman" w:cs="Times New Roman"/>
          <w:sz w:val="28"/>
          <w:szCs w:val="24"/>
          <w:shd w:val="clear" w:color="auto" w:fill="FFFFFF"/>
          <w:lang w:val="uk-UA"/>
        </w:rPr>
        <w:t>Договір, укладений у рамках державно-приватного партнерства, може містити елементи різних договорів (змішаний договір), умови яких визначаються відповідно до цивільного законодавства України.</w:t>
      </w:r>
    </w:p>
    <w:p w14:paraId="27D08688" w14:textId="77777777" w:rsidR="00C26B24" w:rsidRPr="00160B66" w:rsidRDefault="00C26B24" w:rsidP="00C26B24">
      <w:pPr>
        <w:pStyle w:val="a3"/>
        <w:tabs>
          <w:tab w:val="left" w:pos="1134"/>
        </w:tabs>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4"/>
          <w:shd w:val="clear" w:color="auto" w:fill="FFFFFF"/>
          <w:lang w:val="uk-UA"/>
        </w:rPr>
        <w:t xml:space="preserve">Зважаючи на необхідність передачі </w:t>
      </w:r>
      <w:r w:rsidRPr="00160B66">
        <w:rPr>
          <w:rFonts w:ascii="Times New Roman" w:hAnsi="Times New Roman" w:cs="Times New Roman"/>
          <w:sz w:val="28"/>
          <w:szCs w:val="28"/>
          <w:shd w:val="clear" w:color="auto" w:fill="FFFFFF"/>
          <w:lang w:val="uk-UA"/>
        </w:rPr>
        <w:t xml:space="preserve">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для приватного партнера, що є ключовими критеріями, пропонується здійснювати партнерство у  формі договору управління майном». </w:t>
      </w:r>
    </w:p>
    <w:p w14:paraId="15C20C31" w14:textId="20323870" w:rsidR="00230B1C" w:rsidRPr="00160B66" w:rsidRDefault="00230B1C" w:rsidP="00230B1C">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 xml:space="preserve">Відповідно до </w:t>
      </w:r>
      <w:r w:rsidRPr="00160B66">
        <w:rPr>
          <w:rStyle w:val="rvts9"/>
          <w:rFonts w:ascii="Times New Roman" w:hAnsi="Times New Roman" w:cs="Times New Roman"/>
          <w:sz w:val="28"/>
          <w:szCs w:val="28"/>
          <w:lang w:val="uk-UA"/>
        </w:rPr>
        <w:t xml:space="preserve">статей 3, 14 Закону, </w:t>
      </w:r>
      <w:r w:rsidRPr="00160B66">
        <w:rPr>
          <w:rFonts w:ascii="Times New Roman" w:hAnsi="Times New Roman" w:cs="Times New Roman"/>
          <w:sz w:val="28"/>
          <w:szCs w:val="28"/>
          <w:shd w:val="clear" w:color="auto" w:fill="FFFFFF"/>
          <w:lang w:val="uk-UA"/>
        </w:rPr>
        <w:t xml:space="preserve">визначення приватного партнера </w:t>
      </w:r>
      <w:r w:rsidRPr="00160B66">
        <w:rPr>
          <w:rFonts w:ascii="Times New Roman" w:hAnsi="Times New Roman" w:cs="Times New Roman"/>
          <w:sz w:val="28"/>
          <w:szCs w:val="28"/>
          <w:lang w:val="uk-UA"/>
        </w:rPr>
        <w:t xml:space="preserve">для укладення договору в рамках державно-приватного партнерства здійснюється </w:t>
      </w:r>
      <w:r w:rsidRPr="00160B66">
        <w:rPr>
          <w:rFonts w:ascii="Times New Roman" w:hAnsi="Times New Roman" w:cs="Times New Roman"/>
          <w:sz w:val="28"/>
          <w:szCs w:val="28"/>
          <w:shd w:val="clear" w:color="auto" w:fill="FFFFFF"/>
          <w:lang w:val="uk-UA"/>
        </w:rPr>
        <w:t>на конкурсних засадах.</w:t>
      </w:r>
      <w:r w:rsidRPr="00160B66">
        <w:rPr>
          <w:rStyle w:val="rvts9"/>
          <w:rFonts w:ascii="Times New Roman" w:hAnsi="Times New Roman" w:cs="Times New Roman"/>
          <w:sz w:val="28"/>
          <w:szCs w:val="28"/>
          <w:lang w:val="uk-UA"/>
        </w:rPr>
        <w:t xml:space="preserve"> Статтею 13 Закону визначено, що </w:t>
      </w:r>
      <w:r w:rsidRPr="00160B66">
        <w:rPr>
          <w:rFonts w:ascii="Times New Roman" w:hAnsi="Times New Roman" w:cs="Times New Roman"/>
          <w:sz w:val="28"/>
          <w:szCs w:val="28"/>
          <w:shd w:val="clear" w:color="auto" w:fill="FFFFFF"/>
          <w:lang w:val="uk-UA"/>
        </w:rPr>
        <w:t>р</w:t>
      </w:r>
      <w:r w:rsidRPr="00160B66">
        <w:rPr>
          <w:rFonts w:ascii="Times New Roman" w:hAnsi="Times New Roman" w:cs="Times New Roman"/>
          <w:sz w:val="28"/>
          <w:szCs w:val="28"/>
          <w:lang w:val="uk-UA"/>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w:t>
      </w:r>
      <w:r w:rsidRPr="00160B66">
        <w:rPr>
          <w:rFonts w:ascii="Times New Roman" w:hAnsi="Times New Roman" w:cs="Times New Roman"/>
          <w:sz w:val="28"/>
          <w:szCs w:val="28"/>
          <w:lang w:val="uk-UA"/>
        </w:rPr>
        <w:lastRenderedPageBreak/>
        <w:t xml:space="preserve">визначення приватного партнера </w:t>
      </w:r>
      <w:r w:rsidRPr="00160B66">
        <w:rPr>
          <w:rStyle w:val="rvts9"/>
          <w:rFonts w:ascii="Times New Roman" w:hAnsi="Times New Roman" w:cs="Times New Roman"/>
          <w:sz w:val="28"/>
          <w:szCs w:val="28"/>
          <w:lang w:val="uk-UA"/>
        </w:rPr>
        <w:t xml:space="preserve">щодо об’єктів </w:t>
      </w:r>
      <w:r w:rsidRPr="00160B66">
        <w:rPr>
          <w:rFonts w:ascii="Times New Roman" w:hAnsi="Times New Roman" w:cs="Times New Roman"/>
          <w:sz w:val="28"/>
          <w:szCs w:val="28"/>
          <w:shd w:val="clear" w:color="auto" w:fill="FFFFFF"/>
          <w:lang w:val="uk-UA"/>
        </w:rPr>
        <w:t xml:space="preserve">комунальної власності </w:t>
      </w:r>
      <w:r w:rsidRPr="00160B66">
        <w:rPr>
          <w:rFonts w:ascii="Times New Roman" w:hAnsi="Times New Roman" w:cs="Times New Roman"/>
          <w:sz w:val="28"/>
          <w:szCs w:val="28"/>
          <w:lang w:val="uk-UA"/>
        </w:rPr>
        <w:t xml:space="preserve">приймаються </w:t>
      </w:r>
      <w:r w:rsidRPr="00160B66">
        <w:rPr>
          <w:rFonts w:ascii="Times New Roman" w:hAnsi="Times New Roman" w:cs="Times New Roman"/>
          <w:sz w:val="28"/>
          <w:szCs w:val="28"/>
          <w:shd w:val="clear" w:color="auto" w:fill="FFFFFF"/>
          <w:lang w:val="uk-UA"/>
        </w:rPr>
        <w:t>органом місцевого самоврядування згідно з повноваженнями</w:t>
      </w:r>
      <w:r w:rsidR="00A77887" w:rsidRPr="00160B66">
        <w:rPr>
          <w:rFonts w:ascii="Times New Roman" w:hAnsi="Times New Roman" w:cs="Times New Roman"/>
          <w:sz w:val="28"/>
          <w:szCs w:val="28"/>
          <w:shd w:val="clear" w:color="auto" w:fill="FFFFFF"/>
          <w:lang w:val="uk-UA"/>
        </w:rPr>
        <w:t xml:space="preserve">, окресленими </w:t>
      </w:r>
      <w:r w:rsidRPr="00160B66">
        <w:rPr>
          <w:rFonts w:ascii="Times New Roman" w:hAnsi="Times New Roman" w:cs="Times New Roman"/>
          <w:sz w:val="28"/>
          <w:szCs w:val="28"/>
          <w:shd w:val="clear" w:color="auto" w:fill="FFFFFF"/>
          <w:lang w:val="uk-UA"/>
        </w:rPr>
        <w:t>Закон</w:t>
      </w:r>
      <w:r w:rsidR="00A77887" w:rsidRPr="00160B66">
        <w:rPr>
          <w:rFonts w:ascii="Times New Roman" w:hAnsi="Times New Roman" w:cs="Times New Roman"/>
          <w:sz w:val="28"/>
          <w:szCs w:val="28"/>
          <w:shd w:val="clear" w:color="auto" w:fill="FFFFFF"/>
          <w:lang w:val="uk-UA"/>
        </w:rPr>
        <w:t>ом</w:t>
      </w:r>
      <w:r w:rsidRPr="00160B66">
        <w:rPr>
          <w:rFonts w:ascii="Times New Roman" w:hAnsi="Times New Roman" w:cs="Times New Roman"/>
          <w:sz w:val="28"/>
          <w:szCs w:val="28"/>
          <w:shd w:val="clear" w:color="auto" w:fill="FFFFFF"/>
          <w:lang w:val="uk-UA"/>
        </w:rPr>
        <w:t xml:space="preserve"> України «Про місцеве самоврядування в Україні».</w:t>
      </w:r>
    </w:p>
    <w:p w14:paraId="505A6687" w14:textId="41ABF56E"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rStyle w:val="rvts9"/>
          <w:bCs/>
          <w:sz w:val="28"/>
          <w:szCs w:val="28"/>
          <w:lang w:val="uk-UA"/>
        </w:rPr>
        <w:t>Згідно з</w:t>
      </w:r>
      <w:r w:rsidR="00A77887" w:rsidRPr="00160B66">
        <w:rPr>
          <w:rStyle w:val="rvts9"/>
          <w:bCs/>
          <w:sz w:val="28"/>
          <w:szCs w:val="28"/>
          <w:lang w:val="uk-UA"/>
        </w:rPr>
        <w:t>і</w:t>
      </w:r>
      <w:r w:rsidRPr="00160B66">
        <w:rPr>
          <w:rStyle w:val="rvts9"/>
          <w:bCs/>
          <w:sz w:val="28"/>
          <w:szCs w:val="28"/>
          <w:lang w:val="uk-UA"/>
        </w:rPr>
        <w:t xml:space="preserve"> статтею 15 Закону, п</w:t>
      </w:r>
      <w:r w:rsidRPr="00160B66">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371C21C2" w14:textId="0FF731A4"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sz w:val="28"/>
          <w:szCs w:val="28"/>
          <w:lang w:val="uk-UA"/>
        </w:rPr>
        <w:t>строк здійснення державно-приватного партнерства, форма його реалізації та основні етапи;</w:t>
      </w:r>
    </w:p>
    <w:p w14:paraId="4D47EBB6" w14:textId="18774279"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sz w:val="28"/>
          <w:szCs w:val="28"/>
          <w:lang w:val="uk-UA"/>
        </w:rPr>
        <w:t>державний партнер та об'єкти державно-приватного партнерства;</w:t>
      </w:r>
    </w:p>
    <w:p w14:paraId="5B2A95F5" w14:textId="0CCC5324"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sz w:val="28"/>
          <w:szCs w:val="28"/>
          <w:lang w:val="uk-UA"/>
        </w:rPr>
        <w:t>обсяг та форми державної підтримки здійснення державно-приватного партнерства, якщо надання такої підтримки передбачається;</w:t>
      </w:r>
    </w:p>
    <w:p w14:paraId="0BC7C6FA" w14:textId="7277A213"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sz w:val="28"/>
          <w:szCs w:val="28"/>
          <w:lang w:val="uk-UA"/>
        </w:rPr>
        <w:t>граничний строк подання заявок на участь у конкурсі;</w:t>
      </w:r>
    </w:p>
    <w:p w14:paraId="0A2918AD" w14:textId="598B503F"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sz w:val="28"/>
          <w:szCs w:val="28"/>
          <w:lang w:val="uk-UA"/>
        </w:rPr>
        <w:t>граничний строк проведення конкурсу з визначення приватного партнера;</w:t>
      </w:r>
    </w:p>
    <w:p w14:paraId="65A44CA2" w14:textId="1E16308C"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sz w:val="28"/>
          <w:szCs w:val="28"/>
          <w:lang w:val="uk-UA"/>
        </w:rPr>
        <w:t>основні кваліфікаційні вимоги до учасників конкурсу;</w:t>
      </w:r>
    </w:p>
    <w:p w14:paraId="6B1CCDFF" w14:textId="4C1320B8" w:rsidR="00230B1C" w:rsidRPr="00160B66" w:rsidRDefault="00230B1C" w:rsidP="00230B1C">
      <w:pPr>
        <w:pStyle w:val="rvps2"/>
        <w:shd w:val="clear" w:color="auto" w:fill="FFFFFF"/>
        <w:spacing w:before="0" w:beforeAutospacing="0" w:after="0" w:afterAutospacing="0"/>
        <w:ind w:firstLine="567"/>
        <w:jc w:val="both"/>
        <w:rPr>
          <w:sz w:val="28"/>
          <w:szCs w:val="28"/>
          <w:lang w:val="uk-UA"/>
        </w:rPr>
      </w:pPr>
      <w:r w:rsidRPr="00160B66">
        <w:rPr>
          <w:sz w:val="28"/>
          <w:szCs w:val="28"/>
          <w:lang w:val="uk-UA"/>
        </w:rPr>
        <w:t>основні критерії визначення переможця конкурсу.</w:t>
      </w:r>
    </w:p>
    <w:p w14:paraId="1F538424" w14:textId="136501B6" w:rsidR="00230B1C" w:rsidRPr="00160B66" w:rsidRDefault="00230B1C" w:rsidP="00230B1C">
      <w:pPr>
        <w:pStyle w:val="a3"/>
        <w:spacing w:after="0" w:line="240" w:lineRule="auto"/>
        <w:ind w:left="0" w:firstLine="567"/>
        <w:jc w:val="both"/>
        <w:rPr>
          <w:rFonts w:ascii="TimesNewRomanPSMT" w:hAnsi="TimesNewRomanPSMT"/>
          <w:color w:val="000000"/>
          <w:sz w:val="28"/>
          <w:szCs w:val="28"/>
          <w:lang w:val="uk-UA"/>
        </w:rPr>
      </w:pPr>
      <w:r w:rsidRPr="00160B66">
        <w:rPr>
          <w:rFonts w:ascii="TimesNewRomanPSMT" w:hAnsi="TimesNewRomanPSMT"/>
          <w:color w:val="000000"/>
          <w:sz w:val="28"/>
          <w:szCs w:val="28"/>
          <w:lang w:val="uk-UA"/>
        </w:rPr>
        <w:t xml:space="preserve">До </w:t>
      </w:r>
      <w:r w:rsidR="00A77887" w:rsidRPr="00160B66">
        <w:rPr>
          <w:rFonts w:ascii="TimesNewRomanPSMT" w:hAnsi="TimesNewRomanPSMT"/>
          <w:color w:val="000000"/>
          <w:sz w:val="28"/>
          <w:szCs w:val="28"/>
          <w:lang w:val="uk-UA"/>
        </w:rPr>
        <w:t>часу</w:t>
      </w:r>
      <w:r w:rsidRPr="00160B66">
        <w:rPr>
          <w:rFonts w:ascii="TimesNewRomanPSMT" w:hAnsi="TimesNewRomanPSMT"/>
          <w:color w:val="000000"/>
          <w:sz w:val="28"/>
          <w:szCs w:val="28"/>
          <w:lang w:val="uk-UA"/>
        </w:rPr>
        <w:t xml:space="preserve"> оголошення конкурсу</w:t>
      </w:r>
      <w:r w:rsidR="00A77887" w:rsidRPr="00160B66">
        <w:rPr>
          <w:rFonts w:ascii="TimesNewRomanPSMT" w:hAnsi="TimesNewRomanPSMT"/>
          <w:color w:val="000000"/>
          <w:sz w:val="28"/>
          <w:szCs w:val="28"/>
          <w:lang w:val="uk-UA"/>
        </w:rPr>
        <w:t xml:space="preserve"> виконавчому комітету </w:t>
      </w:r>
      <w:r w:rsidRPr="00160B66">
        <w:rPr>
          <w:rFonts w:ascii="TimesNewRomanPSMT" w:hAnsi="TimesNewRomanPSMT"/>
          <w:color w:val="000000"/>
          <w:sz w:val="28"/>
          <w:szCs w:val="28"/>
          <w:lang w:val="uk-UA"/>
        </w:rPr>
        <w:t>Луцьк</w:t>
      </w:r>
      <w:r w:rsidR="00A77887" w:rsidRPr="00160B66">
        <w:rPr>
          <w:rFonts w:ascii="TimesNewRomanPSMT" w:hAnsi="TimesNewRomanPSMT"/>
          <w:color w:val="000000"/>
          <w:sz w:val="28"/>
          <w:szCs w:val="28"/>
          <w:lang w:val="uk-UA"/>
        </w:rPr>
        <w:t>ої</w:t>
      </w:r>
      <w:r w:rsidRPr="00160B66">
        <w:rPr>
          <w:rFonts w:ascii="TimesNewRomanPSMT" w:hAnsi="TimesNewRomanPSMT"/>
          <w:color w:val="000000"/>
          <w:sz w:val="28"/>
          <w:szCs w:val="28"/>
          <w:lang w:val="uk-UA"/>
        </w:rPr>
        <w:t xml:space="preserve"> міськ</w:t>
      </w:r>
      <w:r w:rsidR="00A77887" w:rsidRPr="00160B66">
        <w:rPr>
          <w:rFonts w:ascii="TimesNewRomanPSMT" w:hAnsi="TimesNewRomanPSMT"/>
          <w:color w:val="000000"/>
          <w:sz w:val="28"/>
          <w:szCs w:val="28"/>
          <w:lang w:val="uk-UA"/>
        </w:rPr>
        <w:t>ої</w:t>
      </w:r>
      <w:r w:rsidRPr="00160B66">
        <w:rPr>
          <w:rFonts w:ascii="TimesNewRomanPSMT" w:hAnsi="TimesNewRomanPSMT"/>
          <w:color w:val="000000"/>
          <w:sz w:val="28"/>
          <w:szCs w:val="28"/>
          <w:lang w:val="uk-UA"/>
        </w:rPr>
        <w:t xml:space="preserve"> рад</w:t>
      </w:r>
      <w:r w:rsidR="00A77887" w:rsidRPr="00160B66">
        <w:rPr>
          <w:rFonts w:ascii="TimesNewRomanPSMT" w:hAnsi="TimesNewRomanPSMT"/>
          <w:color w:val="000000"/>
          <w:sz w:val="28"/>
          <w:szCs w:val="28"/>
          <w:lang w:val="uk-UA"/>
        </w:rPr>
        <w:t>и</w:t>
      </w:r>
      <w:r w:rsidRPr="00160B66">
        <w:rPr>
          <w:rFonts w:ascii="TimesNewRomanPSMT" w:hAnsi="TimesNewRomanPSMT"/>
          <w:color w:val="000000"/>
          <w:sz w:val="28"/>
          <w:szCs w:val="28"/>
          <w:lang w:val="uk-UA"/>
        </w:rPr>
        <w:t>, як державному партнеру, необхідно:</w:t>
      </w:r>
    </w:p>
    <w:p w14:paraId="6201152B" w14:textId="307CFE87" w:rsidR="00230B1C" w:rsidRPr="00160B66" w:rsidRDefault="00230B1C" w:rsidP="00230B1C">
      <w:pPr>
        <w:pStyle w:val="a3"/>
        <w:spacing w:after="0" w:line="240" w:lineRule="auto"/>
        <w:ind w:left="0" w:firstLine="567"/>
        <w:jc w:val="both"/>
        <w:rPr>
          <w:rFonts w:ascii="TimesNewRomanPSMT" w:hAnsi="TimesNewRomanPSMT"/>
          <w:color w:val="000000"/>
          <w:sz w:val="28"/>
          <w:szCs w:val="28"/>
          <w:lang w:val="uk-UA"/>
        </w:rPr>
      </w:pPr>
      <w:r w:rsidRPr="00160B66">
        <w:rPr>
          <w:rFonts w:ascii="TimesNewRomanPSMT" w:hAnsi="TimesNewRomanPSMT"/>
          <w:color w:val="000000"/>
          <w:sz w:val="28"/>
          <w:szCs w:val="28"/>
          <w:lang w:val="uk-UA"/>
        </w:rPr>
        <w:t xml:space="preserve">утворити конкурсну комісію з визначення </w:t>
      </w:r>
      <w:r w:rsidR="000014DE" w:rsidRPr="00160B66">
        <w:rPr>
          <w:rFonts w:ascii="Times New Roman" w:hAnsi="Times New Roman" w:cs="Times New Roman"/>
          <w:sz w:val="28"/>
          <w:szCs w:val="28"/>
          <w:lang w:val="uk-UA"/>
        </w:rPr>
        <w:t xml:space="preserve">приватного партнера </w:t>
      </w:r>
      <w:r w:rsidRPr="00160B66">
        <w:rPr>
          <w:rFonts w:ascii="TimesNewRomanPSMT" w:hAnsi="TimesNewRomanPSMT"/>
          <w:color w:val="000000"/>
          <w:sz w:val="28"/>
          <w:szCs w:val="28"/>
          <w:lang w:val="uk-UA"/>
        </w:rPr>
        <w:t xml:space="preserve">щодо </w:t>
      </w:r>
      <w:r w:rsidR="000F2CB5">
        <w:rPr>
          <w:rFonts w:ascii="TimesNewRomanPSMT" w:hAnsi="TimesNewRomanPSMT"/>
          <w:color w:val="000000"/>
          <w:sz w:val="28"/>
          <w:szCs w:val="28"/>
          <w:lang w:val="uk-UA"/>
        </w:rPr>
        <w:t>п</w:t>
      </w:r>
      <w:r w:rsidR="00A77887" w:rsidRPr="00160B66">
        <w:rPr>
          <w:rFonts w:ascii="TimesNewRomanPSMT" w:hAnsi="TimesNewRomanPSMT"/>
          <w:color w:val="000000"/>
          <w:sz w:val="28"/>
          <w:szCs w:val="28"/>
          <w:lang w:val="uk-UA"/>
        </w:rPr>
        <w:t>роєкт</w:t>
      </w:r>
      <w:r w:rsidRPr="00160B66">
        <w:rPr>
          <w:rFonts w:ascii="TimesNewRomanPSMT" w:hAnsi="TimesNewRomanPSMT"/>
          <w:color w:val="000000"/>
          <w:sz w:val="28"/>
          <w:szCs w:val="28"/>
          <w:lang w:val="uk-UA"/>
        </w:rPr>
        <w:t>у;</w:t>
      </w:r>
    </w:p>
    <w:p w14:paraId="5E960662" w14:textId="36F1CE85" w:rsidR="00230B1C" w:rsidRPr="00160B66" w:rsidRDefault="00230B1C" w:rsidP="00230B1C">
      <w:pPr>
        <w:pStyle w:val="a3"/>
        <w:spacing w:after="0" w:line="240" w:lineRule="auto"/>
        <w:ind w:left="0" w:firstLine="567"/>
        <w:jc w:val="both"/>
        <w:rPr>
          <w:rFonts w:ascii="TimesNewRomanPSMT" w:hAnsi="TimesNewRomanPSMT"/>
          <w:color w:val="000000"/>
          <w:sz w:val="28"/>
          <w:szCs w:val="28"/>
          <w:lang w:val="uk-UA"/>
        </w:rPr>
      </w:pPr>
      <w:r w:rsidRPr="00160B66">
        <w:rPr>
          <w:rFonts w:ascii="TimesNewRomanPSMT" w:hAnsi="TimesNewRomanPSMT"/>
          <w:color w:val="000000"/>
          <w:sz w:val="28"/>
          <w:szCs w:val="28"/>
          <w:lang w:val="uk-UA"/>
        </w:rPr>
        <w:t xml:space="preserve">затвердити загальне положення конкурсної комісії з визначення </w:t>
      </w:r>
      <w:r w:rsidR="000014DE" w:rsidRPr="00160B66">
        <w:rPr>
          <w:rFonts w:ascii="Times New Roman" w:hAnsi="Times New Roman" w:cs="Times New Roman"/>
          <w:sz w:val="28"/>
          <w:szCs w:val="28"/>
          <w:lang w:val="uk-UA"/>
        </w:rPr>
        <w:t>приватного партнера</w:t>
      </w:r>
      <w:r w:rsidRPr="00160B66">
        <w:rPr>
          <w:rFonts w:ascii="TimesNewRomanPSMT" w:hAnsi="TimesNewRomanPSMT"/>
          <w:color w:val="000000"/>
          <w:sz w:val="28"/>
          <w:szCs w:val="28"/>
          <w:lang w:val="uk-UA"/>
        </w:rPr>
        <w:t>;</w:t>
      </w:r>
    </w:p>
    <w:p w14:paraId="3C7FCFCB" w14:textId="2F822BDC" w:rsidR="00230B1C" w:rsidRPr="00160B66" w:rsidRDefault="00230B1C" w:rsidP="00230B1C">
      <w:pPr>
        <w:pStyle w:val="a3"/>
        <w:spacing w:after="0" w:line="240" w:lineRule="auto"/>
        <w:ind w:left="0" w:firstLine="567"/>
        <w:jc w:val="both"/>
        <w:rPr>
          <w:rFonts w:ascii="TimesNewRomanPSMT" w:hAnsi="TimesNewRomanPSMT"/>
          <w:color w:val="000000"/>
          <w:sz w:val="28"/>
          <w:szCs w:val="28"/>
          <w:lang w:val="uk-UA"/>
        </w:rPr>
      </w:pPr>
      <w:r w:rsidRPr="00160B66">
        <w:rPr>
          <w:rFonts w:ascii="TimesNewRomanPSMT" w:hAnsi="TimesNewRomanPSMT"/>
          <w:color w:val="000000"/>
          <w:sz w:val="28"/>
          <w:szCs w:val="28"/>
          <w:lang w:val="uk-UA"/>
        </w:rPr>
        <w:t>забезпечити підготовку та затверд</w:t>
      </w:r>
      <w:r w:rsidR="000F2CB5">
        <w:rPr>
          <w:rFonts w:ascii="TimesNewRomanPSMT" w:hAnsi="TimesNewRomanPSMT"/>
          <w:color w:val="000000"/>
          <w:sz w:val="28"/>
          <w:szCs w:val="28"/>
          <w:lang w:val="uk-UA"/>
        </w:rPr>
        <w:t>ження</w:t>
      </w:r>
      <w:r w:rsidRPr="00160B66">
        <w:rPr>
          <w:rFonts w:ascii="TimesNewRomanPSMT" w:hAnsi="TimesNewRomanPSMT"/>
          <w:color w:val="000000"/>
          <w:sz w:val="28"/>
          <w:szCs w:val="28"/>
          <w:lang w:val="uk-UA"/>
        </w:rPr>
        <w:t xml:space="preserve"> конкурсн</w:t>
      </w:r>
      <w:r w:rsidR="000F2CB5">
        <w:rPr>
          <w:rFonts w:ascii="TimesNewRomanPSMT" w:hAnsi="TimesNewRomanPSMT"/>
          <w:color w:val="000000"/>
          <w:sz w:val="28"/>
          <w:szCs w:val="28"/>
          <w:lang w:val="uk-UA"/>
        </w:rPr>
        <w:t>ої</w:t>
      </w:r>
      <w:r w:rsidRPr="00160B66">
        <w:rPr>
          <w:rFonts w:ascii="TimesNewRomanPSMT" w:hAnsi="TimesNewRomanPSMT"/>
          <w:color w:val="000000"/>
          <w:sz w:val="28"/>
          <w:szCs w:val="28"/>
          <w:lang w:val="uk-UA"/>
        </w:rPr>
        <w:t xml:space="preserve"> документаці</w:t>
      </w:r>
      <w:r w:rsidR="000F2CB5">
        <w:rPr>
          <w:rFonts w:ascii="TimesNewRomanPSMT" w:hAnsi="TimesNewRomanPSMT"/>
          <w:color w:val="000000"/>
          <w:sz w:val="28"/>
          <w:szCs w:val="28"/>
          <w:lang w:val="uk-UA"/>
        </w:rPr>
        <w:t>ї</w:t>
      </w:r>
      <w:r w:rsidRPr="00160B66">
        <w:rPr>
          <w:rFonts w:ascii="TimesNewRomanPSMT" w:hAnsi="TimesNewRomanPSMT"/>
          <w:color w:val="000000"/>
          <w:sz w:val="28"/>
          <w:szCs w:val="28"/>
          <w:lang w:val="uk-UA"/>
        </w:rPr>
        <w:t xml:space="preserve"> </w:t>
      </w:r>
      <w:r w:rsidR="000F2CB5">
        <w:rPr>
          <w:rFonts w:ascii="TimesNewRomanPSMT" w:hAnsi="TimesNewRomanPSMT"/>
          <w:color w:val="000000"/>
          <w:sz w:val="28"/>
          <w:szCs w:val="28"/>
          <w:lang w:val="uk-UA"/>
        </w:rPr>
        <w:t>п</w:t>
      </w:r>
      <w:r w:rsidR="00A77887" w:rsidRPr="00160B66">
        <w:rPr>
          <w:rFonts w:ascii="TimesNewRomanPSMT" w:hAnsi="TimesNewRomanPSMT"/>
          <w:color w:val="000000"/>
          <w:sz w:val="28"/>
          <w:szCs w:val="28"/>
          <w:lang w:val="uk-UA"/>
        </w:rPr>
        <w:t>роєкт</w:t>
      </w:r>
      <w:r w:rsidRPr="00160B66">
        <w:rPr>
          <w:rFonts w:ascii="TimesNewRomanPSMT" w:hAnsi="TimesNewRomanPSMT"/>
          <w:color w:val="000000"/>
          <w:sz w:val="28"/>
          <w:szCs w:val="28"/>
          <w:lang w:val="uk-UA"/>
        </w:rPr>
        <w:t>у.</w:t>
      </w:r>
    </w:p>
    <w:p w14:paraId="323D7010" w14:textId="3BBA706C" w:rsidR="00230B1C" w:rsidRPr="00160B66" w:rsidRDefault="00230B1C" w:rsidP="00230B1C">
      <w:pPr>
        <w:pStyle w:val="a3"/>
        <w:spacing w:after="0" w:line="240" w:lineRule="auto"/>
        <w:ind w:left="0" w:firstLine="567"/>
        <w:jc w:val="both"/>
        <w:rPr>
          <w:rFonts w:ascii="Times New Roman" w:hAnsi="Times New Roman" w:cs="Times New Roman"/>
          <w:sz w:val="28"/>
          <w:szCs w:val="28"/>
          <w:lang w:val="uk-UA"/>
        </w:rPr>
      </w:pPr>
      <w:r w:rsidRPr="00160B66">
        <w:rPr>
          <w:rFonts w:ascii="TimesNewRomanPSMT" w:hAnsi="TimesNewRomanPSMT"/>
          <w:color w:val="000000"/>
          <w:sz w:val="28"/>
          <w:szCs w:val="28"/>
          <w:lang w:val="uk-UA"/>
        </w:rPr>
        <w:t xml:space="preserve">Конкурсній комісії </w:t>
      </w:r>
      <w:r w:rsidR="000F2CB5">
        <w:rPr>
          <w:rFonts w:ascii="TimesNewRomanPSMT" w:hAnsi="TimesNewRomanPSMT"/>
          <w:color w:val="000000"/>
          <w:sz w:val="28"/>
          <w:szCs w:val="28"/>
          <w:lang w:val="uk-UA"/>
        </w:rPr>
        <w:t>п</w:t>
      </w:r>
      <w:r w:rsidR="00A77887" w:rsidRPr="00160B66">
        <w:rPr>
          <w:rFonts w:ascii="TimesNewRomanPSMT" w:hAnsi="TimesNewRomanPSMT"/>
          <w:color w:val="000000"/>
          <w:sz w:val="28"/>
          <w:szCs w:val="28"/>
          <w:lang w:val="uk-UA"/>
        </w:rPr>
        <w:t>роєкт</w:t>
      </w:r>
      <w:r w:rsidRPr="00160B66">
        <w:rPr>
          <w:rFonts w:ascii="TimesNewRomanPSMT" w:hAnsi="TimesNewRomanPSMT"/>
          <w:color w:val="000000"/>
          <w:sz w:val="28"/>
          <w:szCs w:val="28"/>
          <w:lang w:val="uk-UA"/>
        </w:rPr>
        <w:t>у необхідно</w:t>
      </w:r>
      <w:r w:rsidRPr="00160B66">
        <w:rPr>
          <w:rFonts w:ascii="SymbolMT" w:hAnsi="SymbolMT"/>
          <w:color w:val="000000"/>
          <w:sz w:val="28"/>
          <w:szCs w:val="28"/>
          <w:lang w:val="uk-UA"/>
        </w:rPr>
        <w:t xml:space="preserve"> </w:t>
      </w:r>
      <w:r w:rsidRPr="00160B66">
        <w:rPr>
          <w:rFonts w:ascii="TimesNewRomanPSMT" w:hAnsi="TimesNewRomanPSMT"/>
          <w:color w:val="000000"/>
          <w:sz w:val="28"/>
          <w:szCs w:val="28"/>
          <w:lang w:val="uk-UA"/>
        </w:rPr>
        <w:t>здійснити підготовку конкурсної документації, в</w:t>
      </w:r>
      <w:r w:rsidR="00A77887" w:rsidRPr="00160B66">
        <w:rPr>
          <w:rFonts w:ascii="TimesNewRomanPSMT" w:hAnsi="TimesNewRomanPSMT"/>
          <w:color w:val="000000"/>
          <w:sz w:val="28"/>
          <w:szCs w:val="28"/>
          <w:lang w:val="uk-UA"/>
        </w:rPr>
        <w:t>ключно з проєктом</w:t>
      </w:r>
      <w:r w:rsidRPr="00160B66">
        <w:rPr>
          <w:rFonts w:ascii="TimesNewRomanPSMT" w:hAnsi="TimesNewRomanPSMT"/>
          <w:color w:val="000000"/>
          <w:sz w:val="28"/>
          <w:szCs w:val="28"/>
          <w:lang w:val="uk-UA"/>
        </w:rPr>
        <w:t xml:space="preserve"> договору </w:t>
      </w:r>
      <w:r w:rsidR="00A77887" w:rsidRPr="00160B66">
        <w:rPr>
          <w:rFonts w:ascii="TimesNewRomanPSMT" w:hAnsi="TimesNewRomanPSMT"/>
          <w:color w:val="000000"/>
          <w:sz w:val="28"/>
          <w:szCs w:val="28"/>
          <w:lang w:val="uk-UA"/>
        </w:rPr>
        <w:t xml:space="preserve">про ДПП </w:t>
      </w:r>
      <w:r w:rsidRPr="00160B66">
        <w:rPr>
          <w:rFonts w:ascii="TimesNewRomanPSMT" w:hAnsi="TimesNewRomanPSMT"/>
          <w:color w:val="000000"/>
          <w:sz w:val="28"/>
          <w:szCs w:val="28"/>
          <w:lang w:val="uk-UA"/>
        </w:rPr>
        <w:t>та умов</w:t>
      </w:r>
      <w:r w:rsidR="00A77887" w:rsidRPr="00160B66">
        <w:rPr>
          <w:rFonts w:ascii="TimesNewRomanPSMT" w:hAnsi="TimesNewRomanPSMT"/>
          <w:color w:val="000000"/>
          <w:sz w:val="28"/>
          <w:szCs w:val="28"/>
          <w:lang w:val="uk-UA"/>
        </w:rPr>
        <w:t>ами</w:t>
      </w:r>
      <w:r w:rsidRPr="00160B66">
        <w:rPr>
          <w:rFonts w:ascii="TimesNewRomanPSMT" w:hAnsi="TimesNewRomanPSMT"/>
          <w:color w:val="000000"/>
          <w:sz w:val="28"/>
          <w:szCs w:val="28"/>
          <w:lang w:val="uk-UA"/>
        </w:rPr>
        <w:t xml:space="preserve"> проведення конкурсу.</w:t>
      </w:r>
    </w:p>
    <w:p w14:paraId="2E01AB0E" w14:textId="77777777" w:rsidR="008E053C" w:rsidRPr="00160B66" w:rsidRDefault="008E053C" w:rsidP="00372467">
      <w:pPr>
        <w:spacing w:after="0" w:line="240" w:lineRule="auto"/>
        <w:ind w:firstLine="567"/>
        <w:jc w:val="both"/>
        <w:rPr>
          <w:rFonts w:ascii="Times New Roman" w:hAnsi="Times New Roman" w:cs="Times New Roman"/>
          <w:b/>
          <w:sz w:val="28"/>
          <w:szCs w:val="28"/>
          <w:shd w:val="clear" w:color="auto" w:fill="FFFFFF"/>
          <w:lang w:val="uk-UA"/>
        </w:rPr>
      </w:pPr>
    </w:p>
    <w:p w14:paraId="544FD430" w14:textId="52F3EED6" w:rsidR="00E93A59" w:rsidRPr="00160B66" w:rsidRDefault="00DB2D9F" w:rsidP="0005302A">
      <w:pPr>
        <w:pStyle w:val="a3"/>
        <w:numPr>
          <w:ilvl w:val="0"/>
          <w:numId w:val="1"/>
        </w:numPr>
        <w:tabs>
          <w:tab w:val="left" w:pos="1134"/>
        </w:tabs>
        <w:spacing w:after="0" w:line="240" w:lineRule="auto"/>
        <w:ind w:left="0" w:firstLine="567"/>
        <w:jc w:val="both"/>
        <w:rPr>
          <w:rFonts w:ascii="Times New Roman" w:hAnsi="Times New Roman" w:cs="Times New Roman"/>
          <w:b/>
          <w:sz w:val="28"/>
          <w:szCs w:val="28"/>
          <w:shd w:val="clear" w:color="auto" w:fill="FFFFFF"/>
          <w:lang w:val="uk-UA"/>
        </w:rPr>
      </w:pPr>
      <w:r w:rsidRPr="00160B66">
        <w:rPr>
          <w:rFonts w:ascii="Times New Roman" w:hAnsi="Times New Roman" w:cs="Times New Roman"/>
          <w:b/>
          <w:sz w:val="28"/>
          <w:szCs w:val="28"/>
          <w:shd w:val="clear" w:color="auto" w:fill="FFFFFF"/>
          <w:lang w:val="uk-UA"/>
        </w:rPr>
        <w:t xml:space="preserve">Узагальнений </w:t>
      </w:r>
      <w:r w:rsidR="005C574D" w:rsidRPr="00160B66">
        <w:rPr>
          <w:rFonts w:ascii="Times New Roman" w:hAnsi="Times New Roman" w:cs="Times New Roman"/>
          <w:b/>
          <w:sz w:val="28"/>
          <w:szCs w:val="28"/>
          <w:shd w:val="clear" w:color="auto" w:fill="FFFFFF"/>
          <w:lang w:val="uk-UA"/>
        </w:rPr>
        <w:t>висновок</w:t>
      </w:r>
      <w:r w:rsidRPr="00160B66">
        <w:rPr>
          <w:rFonts w:ascii="Times New Roman" w:hAnsi="Times New Roman" w:cs="Times New Roman"/>
          <w:b/>
          <w:sz w:val="28"/>
          <w:szCs w:val="28"/>
          <w:shd w:val="clear" w:color="auto" w:fill="FFFFFF"/>
          <w:lang w:val="uk-UA"/>
        </w:rPr>
        <w:t xml:space="preserve"> стосовно доцільності прийняття рішення про здійснення державно-приватного партнерства</w:t>
      </w:r>
    </w:p>
    <w:p w14:paraId="50C890EC" w14:textId="4D920300" w:rsidR="007850FE" w:rsidRPr="00160B66" w:rsidRDefault="007850FE" w:rsidP="00372467">
      <w:pPr>
        <w:pStyle w:val="a3"/>
        <w:spacing w:after="0" w:line="240" w:lineRule="auto"/>
        <w:ind w:left="0" w:firstLine="567"/>
        <w:jc w:val="both"/>
        <w:rPr>
          <w:rFonts w:ascii="Times New Roman" w:hAnsi="Times New Roman" w:cs="Times New Roman"/>
          <w:color w:val="000000"/>
          <w:sz w:val="28"/>
          <w:szCs w:val="28"/>
          <w:lang w:val="uk-UA"/>
        </w:rPr>
      </w:pPr>
      <w:r w:rsidRPr="00160B66">
        <w:rPr>
          <w:rFonts w:ascii="Times New Roman" w:hAnsi="Times New Roman" w:cs="Times New Roman"/>
          <w:color w:val="000000"/>
          <w:sz w:val="28"/>
          <w:szCs w:val="28"/>
          <w:lang w:val="uk-UA"/>
        </w:rPr>
        <w:t xml:space="preserve">Враховуючи економічну доцільність </w:t>
      </w:r>
      <w:r w:rsidR="00A77887" w:rsidRPr="00160B66">
        <w:rPr>
          <w:rFonts w:ascii="Times New Roman" w:hAnsi="Times New Roman" w:cs="Times New Roman"/>
          <w:color w:val="000000"/>
          <w:sz w:val="28"/>
          <w:szCs w:val="28"/>
          <w:lang w:val="uk-UA"/>
        </w:rPr>
        <w:t>проєкт</w:t>
      </w:r>
      <w:r w:rsidRPr="00160B66">
        <w:rPr>
          <w:rFonts w:ascii="Times New Roman" w:hAnsi="Times New Roman" w:cs="Times New Roman"/>
          <w:color w:val="000000"/>
          <w:sz w:val="28"/>
          <w:szCs w:val="28"/>
          <w:lang w:val="uk-UA"/>
        </w:rPr>
        <w:t>у</w:t>
      </w:r>
      <w:r w:rsidR="00A51278" w:rsidRPr="00160B66">
        <w:rPr>
          <w:rFonts w:ascii="Times New Roman" w:hAnsi="Times New Roman" w:cs="Times New Roman"/>
          <w:color w:val="000000"/>
          <w:sz w:val="28"/>
          <w:szCs w:val="28"/>
          <w:lang w:val="uk-UA"/>
        </w:rPr>
        <w:t xml:space="preserve">, </w:t>
      </w:r>
      <w:r w:rsidRPr="00160B66">
        <w:rPr>
          <w:rFonts w:ascii="Times New Roman" w:hAnsi="Times New Roman" w:cs="Times New Roman"/>
          <w:color w:val="000000"/>
          <w:sz w:val="28"/>
          <w:szCs w:val="28"/>
          <w:lang w:val="uk-UA"/>
        </w:rPr>
        <w:t xml:space="preserve">результати здійсненого аналізу альтернативних варіантів реалізації, </w:t>
      </w:r>
      <w:r w:rsidR="00A51278" w:rsidRPr="00160B66">
        <w:rPr>
          <w:rFonts w:ascii="Times New Roman" w:hAnsi="Times New Roman" w:cs="Times New Roman"/>
          <w:color w:val="000000"/>
          <w:sz w:val="28"/>
          <w:szCs w:val="28"/>
          <w:lang w:val="uk-UA"/>
        </w:rPr>
        <w:t>як з точки зору продажу об’єкта, пільгової оренди, державно-приватного партнерства</w:t>
      </w:r>
      <w:r w:rsidR="00AF10A0" w:rsidRPr="00160B66">
        <w:rPr>
          <w:rFonts w:ascii="Times New Roman" w:hAnsi="Times New Roman" w:cs="Times New Roman"/>
          <w:color w:val="000000"/>
          <w:sz w:val="28"/>
          <w:szCs w:val="28"/>
          <w:lang w:val="uk-UA"/>
        </w:rPr>
        <w:t xml:space="preserve"> із залученням приватного партнера </w:t>
      </w:r>
      <w:r w:rsidR="00A51278" w:rsidRPr="00160B66">
        <w:rPr>
          <w:rFonts w:ascii="Times New Roman" w:hAnsi="Times New Roman" w:cs="Times New Roman"/>
          <w:color w:val="000000"/>
          <w:sz w:val="28"/>
          <w:szCs w:val="28"/>
          <w:lang w:val="uk-UA"/>
        </w:rPr>
        <w:t>чи</w:t>
      </w:r>
      <w:r w:rsidR="00AF10A0" w:rsidRPr="00160B66">
        <w:rPr>
          <w:rFonts w:ascii="Times New Roman" w:hAnsi="Times New Roman" w:cs="Times New Roman"/>
          <w:color w:val="000000"/>
          <w:sz w:val="28"/>
          <w:szCs w:val="28"/>
          <w:lang w:val="uk-UA"/>
        </w:rPr>
        <w:t xml:space="preserve"> без </w:t>
      </w:r>
      <w:r w:rsidR="00A51278" w:rsidRPr="00160B66">
        <w:rPr>
          <w:rFonts w:ascii="Times New Roman" w:hAnsi="Times New Roman" w:cs="Times New Roman"/>
          <w:color w:val="000000"/>
          <w:sz w:val="28"/>
          <w:szCs w:val="28"/>
          <w:lang w:val="uk-UA"/>
        </w:rPr>
        <w:t xml:space="preserve">нього, </w:t>
      </w:r>
      <w:r w:rsidRPr="00160B66">
        <w:rPr>
          <w:rFonts w:ascii="Times New Roman" w:hAnsi="Times New Roman" w:cs="Times New Roman"/>
          <w:color w:val="000000"/>
          <w:sz w:val="28"/>
          <w:szCs w:val="28"/>
          <w:lang w:val="uk-UA"/>
        </w:rPr>
        <w:t xml:space="preserve">так і за результатами порівняльного аналізу ефективності </w:t>
      </w:r>
      <w:r w:rsidR="00A77887" w:rsidRPr="00160B66">
        <w:rPr>
          <w:rFonts w:ascii="Times New Roman" w:hAnsi="Times New Roman" w:cs="Times New Roman"/>
          <w:color w:val="000000"/>
          <w:sz w:val="28"/>
          <w:szCs w:val="28"/>
          <w:lang w:val="uk-UA"/>
        </w:rPr>
        <w:t>проєкт</w:t>
      </w:r>
      <w:r w:rsidRPr="00160B66">
        <w:rPr>
          <w:rFonts w:ascii="Times New Roman" w:hAnsi="Times New Roman" w:cs="Times New Roman"/>
          <w:color w:val="000000"/>
          <w:sz w:val="28"/>
          <w:szCs w:val="28"/>
          <w:lang w:val="uk-UA"/>
        </w:rPr>
        <w:t xml:space="preserve">у, можна дійти висновку, що реалізація </w:t>
      </w:r>
      <w:r w:rsidR="00A51278" w:rsidRPr="00160B66">
        <w:rPr>
          <w:rFonts w:ascii="Times New Roman" w:hAnsi="Times New Roman" w:cs="Times New Roman"/>
          <w:color w:val="000000"/>
          <w:sz w:val="28"/>
          <w:szCs w:val="28"/>
          <w:lang w:val="uk-UA"/>
        </w:rPr>
        <w:t>п</w:t>
      </w:r>
      <w:r w:rsidR="00A77887" w:rsidRPr="00160B66">
        <w:rPr>
          <w:rFonts w:ascii="Times New Roman" w:hAnsi="Times New Roman" w:cs="Times New Roman"/>
          <w:color w:val="000000"/>
          <w:sz w:val="28"/>
          <w:szCs w:val="28"/>
          <w:lang w:val="uk-UA"/>
        </w:rPr>
        <w:t>роєкт</w:t>
      </w:r>
      <w:r w:rsidRPr="00160B66">
        <w:rPr>
          <w:rFonts w:ascii="Times New Roman" w:hAnsi="Times New Roman" w:cs="Times New Roman"/>
          <w:color w:val="000000"/>
          <w:sz w:val="28"/>
          <w:szCs w:val="28"/>
          <w:lang w:val="uk-UA"/>
        </w:rPr>
        <w:t>у на умовах державно-приватного партнерства демонструє найвищу ефективність та є доцільною.</w:t>
      </w:r>
    </w:p>
    <w:p w14:paraId="238F4F22" w14:textId="0A99717A" w:rsidR="00DA14C5" w:rsidRPr="00160B66" w:rsidRDefault="007850FE" w:rsidP="0037246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Мета проєкту </w:t>
      </w:r>
      <w:r w:rsidR="00DA14C5" w:rsidRPr="00160B66">
        <w:rPr>
          <w:rFonts w:ascii="Times New Roman" w:hAnsi="Times New Roman" w:cs="Times New Roman"/>
          <w:sz w:val="28"/>
          <w:szCs w:val="28"/>
          <w:lang w:val="uk-UA"/>
        </w:rPr>
        <w:t>державно-приватного партнерства щодо проєкту «</w:t>
      </w:r>
      <w:r w:rsidR="009308B3" w:rsidRPr="00160B66">
        <w:rPr>
          <w:rFonts w:ascii="Times New Roman" w:hAnsi="Times New Roman" w:cs="Times New Roman"/>
          <w:sz w:val="28"/>
          <w:szCs w:val="28"/>
          <w:lang w:val="uk-UA"/>
        </w:rPr>
        <w:t>Реставрація з пристосуванням та управління нежитловим приміщенням, що розташоване за адресою вул. Кафедральна, 4 у м. Луцьку</w:t>
      </w:r>
      <w:r w:rsidR="00DA14C5"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 xml:space="preserve">– </w:t>
      </w:r>
      <w:r w:rsidR="00DA14C5" w:rsidRPr="00160B66">
        <w:rPr>
          <w:rFonts w:ascii="Times New Roman" w:hAnsi="Times New Roman" w:cs="Times New Roman"/>
          <w:b/>
          <w:bCs/>
          <w:sz w:val="28"/>
          <w:szCs w:val="28"/>
          <w:lang w:val="uk-UA"/>
        </w:rPr>
        <w:t xml:space="preserve">збереження пам’ятки початку </w:t>
      </w:r>
      <w:r w:rsidRPr="00160B66">
        <w:rPr>
          <w:rFonts w:ascii="Times New Roman" w:hAnsi="Times New Roman" w:cs="Times New Roman"/>
          <w:b/>
          <w:bCs/>
          <w:sz w:val="28"/>
          <w:szCs w:val="28"/>
          <w:lang w:val="uk-UA"/>
        </w:rPr>
        <w:t>місцевого значення</w:t>
      </w:r>
      <w:r w:rsidRPr="00160B66">
        <w:rPr>
          <w:rFonts w:ascii="Times New Roman" w:hAnsi="Times New Roman" w:cs="Times New Roman"/>
          <w:sz w:val="28"/>
          <w:szCs w:val="28"/>
          <w:lang w:val="uk-UA"/>
        </w:rPr>
        <w:t xml:space="preserve"> </w:t>
      </w:r>
      <w:r w:rsidR="00DA14C5" w:rsidRPr="00160B66">
        <w:rPr>
          <w:rFonts w:ascii="Times New Roman" w:hAnsi="Times New Roman" w:cs="Times New Roman"/>
          <w:b/>
          <w:bCs/>
          <w:sz w:val="28"/>
          <w:szCs w:val="28"/>
          <w:lang w:val="uk-UA"/>
        </w:rPr>
        <w:t>XX століття</w:t>
      </w:r>
      <w:r w:rsidR="00DA14C5" w:rsidRPr="00160B66">
        <w:rPr>
          <w:rFonts w:ascii="Times New Roman" w:hAnsi="Times New Roman" w:cs="Times New Roman"/>
          <w:sz w:val="28"/>
          <w:szCs w:val="28"/>
          <w:lang w:val="uk-UA"/>
        </w:rPr>
        <w:t>, охоронний номер 33-мз.</w:t>
      </w:r>
    </w:p>
    <w:p w14:paraId="10DC8CD9" w14:textId="571502A6" w:rsidR="003816C1" w:rsidRPr="00160B66" w:rsidRDefault="003816C1" w:rsidP="00372467">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Ініціатором підготовки пропозиції здійснення державно-приватного партнерства є виконавчий комітет Луцької міської ради</w:t>
      </w:r>
      <w:r w:rsidR="00DA14C5"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Проєкт відповідає ознакам ДПП, пріоритетам державної політики</w:t>
      </w:r>
      <w:r w:rsidR="00A51278" w:rsidRPr="00160B66">
        <w:rPr>
          <w:rFonts w:ascii="Times New Roman" w:hAnsi="Times New Roman" w:cs="Times New Roman"/>
          <w:sz w:val="28"/>
          <w:szCs w:val="28"/>
          <w:lang w:val="uk-UA"/>
        </w:rPr>
        <w:t>, законодавству України, дер</w:t>
      </w:r>
      <w:r w:rsidR="00160B66">
        <w:rPr>
          <w:rFonts w:ascii="Times New Roman" w:hAnsi="Times New Roman" w:cs="Times New Roman"/>
          <w:sz w:val="28"/>
          <w:szCs w:val="28"/>
          <w:lang w:val="uk-UA"/>
        </w:rPr>
        <w:t>ж</w:t>
      </w:r>
      <w:r w:rsidR="00A51278" w:rsidRPr="00160B66">
        <w:rPr>
          <w:rFonts w:ascii="Times New Roman" w:hAnsi="Times New Roman" w:cs="Times New Roman"/>
          <w:sz w:val="28"/>
          <w:szCs w:val="28"/>
          <w:lang w:val="uk-UA"/>
        </w:rPr>
        <w:t>авним та</w:t>
      </w:r>
      <w:r w:rsidR="00E440BC" w:rsidRPr="00160B66">
        <w:rPr>
          <w:rFonts w:ascii="Times New Roman" w:hAnsi="Times New Roman" w:cs="Times New Roman"/>
          <w:sz w:val="28"/>
          <w:szCs w:val="28"/>
          <w:lang w:val="uk-UA"/>
        </w:rPr>
        <w:t xml:space="preserve"> місцевим нормативним актам. </w:t>
      </w:r>
    </w:p>
    <w:p w14:paraId="6F341557" w14:textId="0DC7BFC0" w:rsidR="00C25B38" w:rsidRPr="00160B66" w:rsidRDefault="00C25B38" w:rsidP="00372467">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Державний партнер обирається на відкритому конкурсі.</w:t>
      </w:r>
    </w:p>
    <w:p w14:paraId="7EE839B5" w14:textId="193AFD31" w:rsidR="007850FE" w:rsidRPr="00160B66" w:rsidRDefault="00DA14C5" w:rsidP="00A51278">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lastRenderedPageBreak/>
        <w:t>Предметом державно-приватного партнерства є</w:t>
      </w:r>
      <w:r w:rsidR="00C25B38" w:rsidRPr="00160B66">
        <w:rPr>
          <w:rFonts w:ascii="Times New Roman" w:hAnsi="Times New Roman" w:cs="Times New Roman"/>
          <w:sz w:val="28"/>
          <w:szCs w:val="28"/>
          <w:lang w:val="uk-UA"/>
        </w:rPr>
        <w:t xml:space="preserve"> комплекс будівель, що розміщені за адресою вул. Кафедральна, 4 у м. Луцьку, який включає</w:t>
      </w:r>
      <w:r w:rsidRPr="00160B66">
        <w:rPr>
          <w:rFonts w:ascii="Times New Roman" w:hAnsi="Times New Roman" w:cs="Times New Roman"/>
          <w:sz w:val="28"/>
          <w:szCs w:val="28"/>
          <w:lang w:val="uk-UA"/>
        </w:rPr>
        <w:t xml:space="preserve"> нежитлове приміщення загальною площею 1</w:t>
      </w:r>
      <w:r w:rsidR="006A3543" w:rsidRPr="00160B66">
        <w:rPr>
          <w:rFonts w:ascii="Times New Roman" w:hAnsi="Times New Roman" w:cs="Times New Roman"/>
          <w:sz w:val="28"/>
          <w:szCs w:val="28"/>
          <w:lang w:val="uk-UA"/>
        </w:rPr>
        <w:t> </w:t>
      </w:r>
      <w:r w:rsidRPr="00160B66">
        <w:rPr>
          <w:rFonts w:ascii="Times New Roman" w:hAnsi="Times New Roman" w:cs="Times New Roman"/>
          <w:sz w:val="28"/>
          <w:szCs w:val="28"/>
          <w:lang w:val="uk-UA"/>
        </w:rPr>
        <w:t xml:space="preserve">168,8 квадратних метрів, раніше відоме як «Гостинний двір чехів </w:t>
      </w:r>
      <w:proofErr w:type="spellStart"/>
      <w:r w:rsidRPr="00160B66">
        <w:rPr>
          <w:rFonts w:ascii="Times New Roman" w:hAnsi="Times New Roman" w:cs="Times New Roman"/>
          <w:sz w:val="28"/>
          <w:szCs w:val="28"/>
          <w:lang w:val="uk-UA"/>
        </w:rPr>
        <w:t>Прайзлерів</w:t>
      </w:r>
      <w:proofErr w:type="spellEnd"/>
      <w:r w:rsidRPr="00160B66">
        <w:rPr>
          <w:rFonts w:ascii="Times New Roman" w:hAnsi="Times New Roman" w:cs="Times New Roman"/>
          <w:sz w:val="28"/>
          <w:szCs w:val="28"/>
          <w:lang w:val="uk-UA"/>
        </w:rPr>
        <w:t xml:space="preserve">», а також гараж загальною площею 428 </w:t>
      </w:r>
      <w:proofErr w:type="spellStart"/>
      <w:r w:rsidRPr="00160B66">
        <w:rPr>
          <w:rFonts w:ascii="Times New Roman" w:hAnsi="Times New Roman" w:cs="Times New Roman"/>
          <w:sz w:val="28"/>
          <w:szCs w:val="28"/>
          <w:lang w:val="uk-UA"/>
        </w:rPr>
        <w:t>кв.м</w:t>
      </w:r>
      <w:proofErr w:type="spellEnd"/>
      <w:r w:rsidRPr="00160B66">
        <w:rPr>
          <w:rFonts w:ascii="Times New Roman" w:hAnsi="Times New Roman" w:cs="Times New Roman"/>
          <w:sz w:val="28"/>
          <w:szCs w:val="28"/>
          <w:lang w:val="uk-UA"/>
        </w:rPr>
        <w:t>. Комплекс будівель знаходиться в межах історико-культурного заповідника «Старий Луцьк»</w:t>
      </w:r>
      <w:r w:rsidR="00E320C2" w:rsidRPr="00160B66">
        <w:rPr>
          <w:rFonts w:ascii="Times New Roman" w:hAnsi="Times New Roman" w:cs="Times New Roman"/>
          <w:sz w:val="28"/>
          <w:szCs w:val="28"/>
          <w:lang w:val="uk-UA"/>
        </w:rPr>
        <w:t>.</w:t>
      </w:r>
      <w:r w:rsidR="006A3543" w:rsidRPr="00160B66">
        <w:rPr>
          <w:rFonts w:ascii="Times New Roman" w:hAnsi="Times New Roman" w:cs="Times New Roman"/>
          <w:sz w:val="28"/>
          <w:szCs w:val="28"/>
          <w:lang w:val="uk-UA"/>
        </w:rPr>
        <w:t xml:space="preserve"> </w:t>
      </w:r>
      <w:r w:rsidR="00E320C2" w:rsidRPr="00160B66">
        <w:rPr>
          <w:rFonts w:ascii="Times New Roman" w:hAnsi="Times New Roman" w:cs="Times New Roman"/>
          <w:sz w:val="28"/>
          <w:szCs w:val="28"/>
          <w:lang w:val="uk-UA"/>
        </w:rPr>
        <w:t xml:space="preserve">Поточний стан об’єкту </w:t>
      </w:r>
      <w:r w:rsidR="00530AB6" w:rsidRPr="00160B66">
        <w:rPr>
          <w:rFonts w:ascii="Times New Roman" w:hAnsi="Times New Roman" w:cs="Times New Roman"/>
          <w:sz w:val="28"/>
          <w:szCs w:val="28"/>
          <w:lang w:val="uk-UA"/>
        </w:rPr>
        <w:t>–</w:t>
      </w:r>
      <w:r w:rsidR="00E320C2" w:rsidRPr="00160B66">
        <w:rPr>
          <w:rFonts w:ascii="Times New Roman" w:hAnsi="Times New Roman" w:cs="Times New Roman"/>
          <w:sz w:val="28"/>
          <w:szCs w:val="28"/>
          <w:lang w:val="uk-UA"/>
        </w:rPr>
        <w:t xml:space="preserve"> непридатний до нормальної експлуатації – категорія технічного стану «3».</w:t>
      </w:r>
    </w:p>
    <w:p w14:paraId="587CD26A" w14:textId="68323DE4" w:rsidR="007850FE" w:rsidRPr="00160B66" w:rsidRDefault="00E320C2" w:rsidP="0037246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Пристосуванням передбачається повернення будівлі історичної функції готелю із закладом ресторанного господарства.</w:t>
      </w:r>
      <w:r w:rsidR="007850FE" w:rsidRPr="00160B66">
        <w:rPr>
          <w:rFonts w:ascii="Times New Roman" w:hAnsi="Times New Roman" w:cs="Times New Roman"/>
          <w:sz w:val="28"/>
          <w:szCs w:val="28"/>
          <w:lang w:val="uk-UA"/>
        </w:rPr>
        <w:t xml:space="preserve"> Відповідно до ТЕО,</w:t>
      </w:r>
      <w:r w:rsidR="006A3543" w:rsidRPr="00160B66">
        <w:rPr>
          <w:rFonts w:ascii="Times New Roman" w:hAnsi="Times New Roman" w:cs="Times New Roman"/>
          <w:sz w:val="28"/>
          <w:szCs w:val="28"/>
          <w:lang w:val="uk-UA"/>
        </w:rPr>
        <w:t xml:space="preserve"> </w:t>
      </w:r>
      <w:r w:rsidR="007850FE" w:rsidRPr="00160B66">
        <w:rPr>
          <w:rFonts w:ascii="Times New Roman" w:hAnsi="Times New Roman" w:cs="Times New Roman"/>
          <w:sz w:val="28"/>
          <w:szCs w:val="28"/>
          <w:lang w:val="uk-UA"/>
        </w:rPr>
        <w:t>с</w:t>
      </w:r>
      <w:r w:rsidRPr="00160B66">
        <w:rPr>
          <w:rFonts w:ascii="Times New Roman" w:hAnsi="Times New Roman" w:cs="Times New Roman"/>
          <w:sz w:val="28"/>
          <w:szCs w:val="28"/>
          <w:lang w:val="uk-UA"/>
        </w:rPr>
        <w:t>трок дії договору управління майном</w:t>
      </w:r>
      <w:r w:rsidR="007850FE" w:rsidRPr="00160B66">
        <w:rPr>
          <w:rFonts w:ascii="Times New Roman" w:hAnsi="Times New Roman" w:cs="Times New Roman"/>
          <w:sz w:val="28"/>
          <w:szCs w:val="28"/>
          <w:lang w:val="uk-UA"/>
        </w:rPr>
        <w:t xml:space="preserve"> становить</w:t>
      </w:r>
      <w:r w:rsidRPr="00160B66">
        <w:rPr>
          <w:rFonts w:ascii="Times New Roman" w:hAnsi="Times New Roman" w:cs="Times New Roman"/>
          <w:sz w:val="28"/>
          <w:szCs w:val="28"/>
          <w:lang w:val="uk-UA"/>
        </w:rPr>
        <w:t xml:space="preserve"> 31 рік, з яких 1 рік – інвестиційний період, 30 років – експлуатаційний період.</w:t>
      </w:r>
      <w:r w:rsidR="00A51278" w:rsidRPr="00160B66">
        <w:rPr>
          <w:rFonts w:ascii="Times New Roman" w:hAnsi="Times New Roman" w:cs="Times New Roman"/>
          <w:sz w:val="28"/>
          <w:szCs w:val="28"/>
          <w:lang w:val="uk-UA"/>
        </w:rPr>
        <w:t xml:space="preserve"> </w:t>
      </w:r>
      <w:r w:rsidR="007850FE" w:rsidRPr="00160B66">
        <w:rPr>
          <w:rFonts w:ascii="Times New Roman" w:hAnsi="Times New Roman" w:cs="Times New Roman"/>
          <w:sz w:val="28"/>
          <w:szCs w:val="28"/>
          <w:lang w:val="uk-UA"/>
        </w:rPr>
        <w:t xml:space="preserve">Однак, </w:t>
      </w:r>
      <w:r w:rsidR="00A51278" w:rsidRPr="00160B66">
        <w:rPr>
          <w:rFonts w:ascii="Times New Roman" w:hAnsi="Times New Roman" w:cs="Times New Roman"/>
          <w:sz w:val="28"/>
          <w:szCs w:val="28"/>
          <w:lang w:val="uk-UA"/>
        </w:rPr>
        <w:t xml:space="preserve">зважаючи на складність  реалізації комплексу робіт з реставрації та пристосування за такий короткий період, </w:t>
      </w:r>
      <w:r w:rsidR="00DB2D9F" w:rsidRPr="00160B66">
        <w:rPr>
          <w:rFonts w:ascii="Times New Roman" w:hAnsi="Times New Roman" w:cs="Times New Roman"/>
          <w:sz w:val="28"/>
          <w:szCs w:val="28"/>
          <w:lang w:val="uk-UA"/>
        </w:rPr>
        <w:t xml:space="preserve">цим висновком </w:t>
      </w:r>
      <w:r w:rsidR="007850FE" w:rsidRPr="00160B66">
        <w:rPr>
          <w:rFonts w:ascii="Times New Roman" w:hAnsi="Times New Roman" w:cs="Times New Roman"/>
          <w:sz w:val="28"/>
          <w:szCs w:val="28"/>
          <w:lang w:val="uk-UA"/>
        </w:rPr>
        <w:t>вважається за доцільне збільшити</w:t>
      </w:r>
      <w:r w:rsidR="00A51278" w:rsidRPr="00160B66">
        <w:rPr>
          <w:rFonts w:ascii="Times New Roman" w:hAnsi="Times New Roman" w:cs="Times New Roman"/>
          <w:sz w:val="28"/>
          <w:szCs w:val="28"/>
          <w:lang w:val="uk-UA"/>
        </w:rPr>
        <w:t xml:space="preserve"> початковий період інвестування та підготовчих ремонтних робіт до 2-х років.</w:t>
      </w:r>
    </w:p>
    <w:p w14:paraId="4B1FDEE1" w14:textId="7104A6B8" w:rsidR="00DB2D9F" w:rsidRPr="00160B66" w:rsidRDefault="00A51278" w:rsidP="00DB2D9F">
      <w:pPr>
        <w:pStyle w:val="a3"/>
        <w:spacing w:after="0" w:line="240" w:lineRule="auto"/>
        <w:ind w:left="0" w:firstLine="567"/>
        <w:jc w:val="both"/>
        <w:rPr>
          <w:rFonts w:ascii="Times New Roman" w:hAnsi="Times New Roman" w:cs="Times New Roman"/>
          <w:b/>
          <w:bCs/>
          <w:sz w:val="28"/>
          <w:szCs w:val="28"/>
          <w:lang w:val="uk-UA"/>
        </w:rPr>
      </w:pPr>
      <w:r w:rsidRPr="00160B66">
        <w:rPr>
          <w:rFonts w:ascii="Times New Roman" w:hAnsi="Times New Roman" w:cs="Times New Roman"/>
          <w:b/>
          <w:bCs/>
          <w:sz w:val="28"/>
          <w:szCs w:val="28"/>
          <w:lang w:val="uk-UA"/>
        </w:rPr>
        <w:t>Відповідно</w:t>
      </w:r>
      <w:r w:rsidR="00DB2D9F" w:rsidRPr="00160B66">
        <w:rPr>
          <w:rFonts w:ascii="Times New Roman" w:hAnsi="Times New Roman" w:cs="Times New Roman"/>
          <w:b/>
          <w:bCs/>
          <w:sz w:val="28"/>
          <w:szCs w:val="28"/>
          <w:lang w:val="uk-UA"/>
        </w:rPr>
        <w:t xml:space="preserve">, </w:t>
      </w:r>
      <w:r w:rsidRPr="00160B66">
        <w:rPr>
          <w:rFonts w:ascii="Times New Roman" w:hAnsi="Times New Roman" w:cs="Times New Roman"/>
          <w:b/>
          <w:bCs/>
          <w:sz w:val="28"/>
          <w:szCs w:val="28"/>
          <w:lang w:val="uk-UA"/>
        </w:rPr>
        <w:t xml:space="preserve">загальний </w:t>
      </w:r>
      <w:r w:rsidR="00DB2D9F" w:rsidRPr="00160B66">
        <w:rPr>
          <w:rFonts w:ascii="Times New Roman" w:hAnsi="Times New Roman" w:cs="Times New Roman"/>
          <w:b/>
          <w:bCs/>
          <w:sz w:val="28"/>
          <w:szCs w:val="28"/>
          <w:lang w:val="uk-UA"/>
        </w:rPr>
        <w:t>строк дії договору управління майном</w:t>
      </w:r>
      <w:r w:rsidRPr="00160B66">
        <w:rPr>
          <w:rFonts w:ascii="Times New Roman" w:hAnsi="Times New Roman" w:cs="Times New Roman"/>
          <w:b/>
          <w:bCs/>
          <w:sz w:val="28"/>
          <w:szCs w:val="28"/>
          <w:lang w:val="uk-UA"/>
        </w:rPr>
        <w:t xml:space="preserve"> повинен</w:t>
      </w:r>
      <w:r w:rsidR="00DB2D9F" w:rsidRPr="00160B66">
        <w:rPr>
          <w:rFonts w:ascii="Times New Roman" w:hAnsi="Times New Roman" w:cs="Times New Roman"/>
          <w:b/>
          <w:bCs/>
          <w:sz w:val="28"/>
          <w:szCs w:val="28"/>
          <w:lang w:val="uk-UA"/>
        </w:rPr>
        <w:t xml:space="preserve"> становит</w:t>
      </w:r>
      <w:r w:rsidRPr="00160B66">
        <w:rPr>
          <w:rFonts w:ascii="Times New Roman" w:hAnsi="Times New Roman" w:cs="Times New Roman"/>
          <w:b/>
          <w:bCs/>
          <w:sz w:val="28"/>
          <w:szCs w:val="28"/>
          <w:lang w:val="uk-UA"/>
        </w:rPr>
        <w:t>и</w:t>
      </w:r>
      <w:r w:rsidR="00DB2D9F" w:rsidRPr="00160B66">
        <w:rPr>
          <w:rFonts w:ascii="Times New Roman" w:hAnsi="Times New Roman" w:cs="Times New Roman"/>
          <w:b/>
          <w:bCs/>
          <w:sz w:val="28"/>
          <w:szCs w:val="28"/>
          <w:lang w:val="uk-UA"/>
        </w:rPr>
        <w:t xml:space="preserve"> 32 роки, з яких 2 роки – інвестиційний період, 30 років – експлуатаційний період.</w:t>
      </w:r>
    </w:p>
    <w:p w14:paraId="4CB0E233" w14:textId="540E0925" w:rsidR="00DA14C5" w:rsidRPr="00160B66" w:rsidRDefault="00372467" w:rsidP="0037246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Форм</w:t>
      </w:r>
      <w:r w:rsidR="00A51278" w:rsidRPr="00160B66">
        <w:rPr>
          <w:rFonts w:ascii="Times New Roman" w:hAnsi="Times New Roman" w:cs="Times New Roman"/>
          <w:sz w:val="28"/>
          <w:szCs w:val="28"/>
          <w:lang w:val="uk-UA"/>
        </w:rPr>
        <w:t>а</w:t>
      </w:r>
      <w:r w:rsidRPr="00160B66">
        <w:rPr>
          <w:rFonts w:ascii="Times New Roman" w:hAnsi="Times New Roman" w:cs="Times New Roman"/>
          <w:sz w:val="28"/>
          <w:szCs w:val="28"/>
          <w:lang w:val="uk-UA"/>
        </w:rPr>
        <w:t xml:space="preserve"> здійснення державно-приватного партнерства </w:t>
      </w:r>
      <w:r w:rsidR="00A51278" w:rsidRPr="00160B66">
        <w:rPr>
          <w:rFonts w:ascii="Times New Roman" w:hAnsi="Times New Roman" w:cs="Times New Roman"/>
          <w:sz w:val="28"/>
          <w:szCs w:val="28"/>
          <w:lang w:val="uk-UA"/>
        </w:rPr>
        <w:t>–</w:t>
      </w:r>
      <w:r w:rsidRPr="00160B66">
        <w:rPr>
          <w:rFonts w:ascii="Times New Roman" w:hAnsi="Times New Roman" w:cs="Times New Roman"/>
          <w:sz w:val="28"/>
          <w:szCs w:val="28"/>
          <w:lang w:val="uk-UA"/>
        </w:rPr>
        <w:t xml:space="preserve"> </w:t>
      </w:r>
      <w:r w:rsidRPr="00160B66">
        <w:rPr>
          <w:rFonts w:ascii="Times New Roman" w:hAnsi="Times New Roman" w:cs="Times New Roman"/>
          <w:b/>
          <w:bCs/>
          <w:sz w:val="28"/>
          <w:szCs w:val="28"/>
          <w:lang w:val="uk-UA"/>
        </w:rPr>
        <w:t>договір управління майном.</w:t>
      </w:r>
    </w:p>
    <w:p w14:paraId="38D22E1F" w14:textId="1EB469C8" w:rsidR="00E320C2" w:rsidRPr="00160B66" w:rsidRDefault="00A51278" w:rsidP="0037246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Орієнтовна з</w:t>
      </w:r>
      <w:r w:rsidR="00E320C2" w:rsidRPr="00160B66">
        <w:rPr>
          <w:rFonts w:ascii="Times New Roman" w:hAnsi="Times New Roman" w:cs="Times New Roman"/>
          <w:sz w:val="28"/>
          <w:szCs w:val="28"/>
          <w:lang w:val="uk-UA"/>
        </w:rPr>
        <w:t xml:space="preserve">агальна сума початкових інвестицій </w:t>
      </w:r>
      <w:r w:rsidR="0014463B" w:rsidRPr="00160B66">
        <w:rPr>
          <w:rFonts w:ascii="Times New Roman" w:hAnsi="Times New Roman" w:cs="Times New Roman"/>
          <w:sz w:val="28"/>
          <w:szCs w:val="28"/>
          <w:lang w:val="uk-UA"/>
        </w:rPr>
        <w:t>для</w:t>
      </w:r>
      <w:r w:rsidR="00E320C2" w:rsidRPr="00160B66">
        <w:rPr>
          <w:rFonts w:ascii="Times New Roman" w:hAnsi="Times New Roman" w:cs="Times New Roman"/>
          <w:sz w:val="28"/>
          <w:szCs w:val="28"/>
          <w:lang w:val="uk-UA"/>
        </w:rPr>
        <w:t xml:space="preserve"> </w:t>
      </w:r>
      <w:r w:rsidR="00433EDF" w:rsidRPr="00160B66">
        <w:rPr>
          <w:rFonts w:ascii="Times New Roman" w:hAnsi="Times New Roman" w:cs="Times New Roman"/>
          <w:sz w:val="28"/>
          <w:szCs w:val="28"/>
          <w:lang w:val="uk-UA"/>
        </w:rPr>
        <w:t xml:space="preserve">реставрації </w:t>
      </w:r>
      <w:r w:rsidR="0014463B" w:rsidRPr="00160B66">
        <w:rPr>
          <w:rFonts w:ascii="Times New Roman" w:hAnsi="Times New Roman" w:cs="Times New Roman"/>
          <w:sz w:val="28"/>
          <w:szCs w:val="28"/>
          <w:lang w:val="uk-UA"/>
        </w:rPr>
        <w:t>і запуску об’єкту в експлуатацію</w:t>
      </w:r>
      <w:r w:rsidR="00E320C2" w:rsidRPr="00160B66">
        <w:rPr>
          <w:rFonts w:ascii="Times New Roman" w:hAnsi="Times New Roman" w:cs="Times New Roman"/>
          <w:sz w:val="28"/>
          <w:szCs w:val="28"/>
          <w:lang w:val="uk-UA"/>
        </w:rPr>
        <w:t xml:space="preserve"> становить 50 млн грн.</w:t>
      </w:r>
    </w:p>
    <w:p w14:paraId="262F55EF" w14:textId="77777777" w:rsidR="00AF3381" w:rsidRPr="00160B66" w:rsidRDefault="00AF3381" w:rsidP="00372467">
      <w:pPr>
        <w:pStyle w:val="a3"/>
        <w:spacing w:after="0" w:line="240" w:lineRule="auto"/>
        <w:ind w:left="0" w:firstLine="567"/>
        <w:jc w:val="both"/>
        <w:rPr>
          <w:rFonts w:ascii="Times New Roman" w:hAnsi="Times New Roman" w:cs="Times New Roman"/>
          <w:sz w:val="28"/>
          <w:szCs w:val="28"/>
          <w:lang w:val="uk-UA"/>
        </w:rPr>
      </w:pPr>
    </w:p>
    <w:p w14:paraId="05AFE68A" w14:textId="4A2A7FF2" w:rsidR="00AF3381" w:rsidRPr="00160B66" w:rsidRDefault="0094525B" w:rsidP="00AF3381">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Розраховано т</w:t>
      </w:r>
      <w:r w:rsidR="00177914" w:rsidRPr="00160B66">
        <w:rPr>
          <w:rFonts w:ascii="Times New Roman" w:hAnsi="Times New Roman" w:cs="Times New Roman"/>
          <w:sz w:val="28"/>
          <w:szCs w:val="28"/>
          <w:shd w:val="clear" w:color="auto" w:fill="FFFFFF"/>
          <w:lang w:val="uk-UA"/>
        </w:rPr>
        <w:t>ри</w:t>
      </w:r>
      <w:r w:rsidRPr="00160B66">
        <w:rPr>
          <w:rFonts w:ascii="Times New Roman" w:hAnsi="Times New Roman" w:cs="Times New Roman"/>
          <w:sz w:val="28"/>
          <w:szCs w:val="28"/>
          <w:shd w:val="clear" w:color="auto" w:fill="FFFFFF"/>
          <w:lang w:val="uk-UA"/>
        </w:rPr>
        <w:t xml:space="preserve"> </w:t>
      </w:r>
      <w:r w:rsidR="00177914" w:rsidRPr="00160B66">
        <w:rPr>
          <w:rFonts w:ascii="Times New Roman" w:hAnsi="Times New Roman" w:cs="Times New Roman"/>
          <w:sz w:val="28"/>
          <w:szCs w:val="28"/>
          <w:shd w:val="clear" w:color="auto" w:fill="FFFFFF"/>
          <w:lang w:val="uk-UA"/>
        </w:rPr>
        <w:t>сценарію</w:t>
      </w:r>
      <w:r w:rsidRPr="00160B66">
        <w:rPr>
          <w:rFonts w:ascii="Times New Roman" w:hAnsi="Times New Roman" w:cs="Times New Roman"/>
          <w:sz w:val="28"/>
          <w:szCs w:val="28"/>
          <w:shd w:val="clear" w:color="auto" w:fill="FFFFFF"/>
          <w:lang w:val="uk-UA"/>
        </w:rPr>
        <w:t xml:space="preserve"> розвитку подій</w:t>
      </w:r>
      <w:r w:rsidR="00177914" w:rsidRPr="00160B66">
        <w:rPr>
          <w:rFonts w:ascii="Times New Roman" w:hAnsi="Times New Roman" w:cs="Times New Roman"/>
          <w:sz w:val="28"/>
          <w:szCs w:val="28"/>
          <w:shd w:val="clear" w:color="auto" w:fill="FFFFFF"/>
          <w:lang w:val="uk-UA"/>
        </w:rPr>
        <w:t>: песимістичний, оптимальний та оптимістичний</w:t>
      </w:r>
      <w:r w:rsidR="00AF3381" w:rsidRPr="00160B66">
        <w:rPr>
          <w:rFonts w:ascii="Times New Roman" w:hAnsi="Times New Roman" w:cs="Times New Roman"/>
          <w:sz w:val="28"/>
          <w:szCs w:val="28"/>
          <w:shd w:val="clear" w:color="auto" w:fill="FFFFFF"/>
          <w:lang w:val="uk-UA"/>
        </w:rPr>
        <w:t xml:space="preserve"> (при заповнюваності номерного фонду на рівні 60%, 80% та 90% відповідно). Проведено аналіз економічної ефективності інвестиційного проєкту при трьох сценаріях.</w:t>
      </w:r>
      <w:r w:rsidR="00AE0167" w:rsidRPr="00160B66">
        <w:rPr>
          <w:rFonts w:ascii="Times New Roman" w:hAnsi="Times New Roman" w:cs="Times New Roman"/>
          <w:sz w:val="28"/>
          <w:szCs w:val="28"/>
          <w:shd w:val="clear" w:color="auto" w:fill="FFFFFF"/>
          <w:lang w:val="uk-UA"/>
        </w:rPr>
        <w:t xml:space="preserve"> </w:t>
      </w:r>
      <w:bookmarkStart w:id="31" w:name="_Hlk127895596"/>
    </w:p>
    <w:p w14:paraId="72C87C3E" w14:textId="1619FC4F" w:rsidR="00F65554" w:rsidRPr="00160B66" w:rsidRDefault="00AF3381" w:rsidP="00AF3381">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Дисконтований період окупності становить 26 р. 10 міс. для песимістичного сценарію, 10 р. 11 міс– для оптимального та 8 р. 11 міс. для оптимістичного.</w:t>
      </w:r>
      <w:bookmarkEnd w:id="31"/>
    </w:p>
    <w:p w14:paraId="537E6461" w14:textId="79922C01" w:rsidR="00B86F83" w:rsidRPr="00160B66" w:rsidRDefault="00B86F83" w:rsidP="00B86F83">
      <w:pPr>
        <w:pStyle w:val="a3"/>
        <w:spacing w:after="0" w:line="240" w:lineRule="auto"/>
        <w:ind w:left="0" w:firstLine="567"/>
        <w:jc w:val="both"/>
        <w:rPr>
          <w:rFonts w:ascii="Times New Roman" w:hAnsi="Times New Roman" w:cs="Times New Roman"/>
          <w:sz w:val="28"/>
          <w:szCs w:val="28"/>
          <w:shd w:val="clear" w:color="auto" w:fill="FFFFFF"/>
          <w:lang w:val="uk-UA"/>
        </w:rPr>
      </w:pPr>
      <w:r w:rsidRPr="00160B66">
        <w:rPr>
          <w:rFonts w:ascii="Times New Roman" w:hAnsi="Times New Roman" w:cs="Times New Roman"/>
          <w:sz w:val="28"/>
          <w:szCs w:val="28"/>
          <w:shd w:val="clear" w:color="auto" w:fill="FFFFFF"/>
          <w:lang w:val="uk-UA"/>
        </w:rPr>
        <w:t>При усіх трьох проєкт є життєздатним та ефективним. Відповідно, р</w:t>
      </w:r>
      <w:r w:rsidRPr="00160B66">
        <w:rPr>
          <w:rFonts w:ascii="Times New Roman" w:hAnsi="Times New Roman" w:cs="Times New Roman"/>
          <w:sz w:val="28"/>
          <w:szCs w:val="28"/>
          <w:lang w:val="uk-UA"/>
        </w:rPr>
        <w:t xml:space="preserve">еалізація процедури державно-приватного партнерства є доцільною </w:t>
      </w:r>
      <w:r w:rsidRPr="00160B66">
        <w:rPr>
          <w:rFonts w:ascii="Times New Roman" w:hAnsi="Times New Roman" w:cs="Times New Roman"/>
          <w:sz w:val="28"/>
          <w:szCs w:val="28"/>
          <w:shd w:val="clear" w:color="auto" w:fill="FFFFFF"/>
          <w:lang w:val="uk-UA"/>
        </w:rPr>
        <w:t>та економічно обґрунтованою.</w:t>
      </w:r>
      <w:r w:rsidR="00C25B38" w:rsidRPr="00160B66">
        <w:rPr>
          <w:rFonts w:ascii="Times New Roman" w:hAnsi="Times New Roman" w:cs="Times New Roman"/>
          <w:sz w:val="28"/>
          <w:szCs w:val="28"/>
          <w:shd w:val="clear" w:color="auto" w:fill="FFFFFF"/>
          <w:lang w:val="uk-UA"/>
        </w:rPr>
        <w:t xml:space="preserve"> Це особливо наочно </w:t>
      </w:r>
      <w:r w:rsidRPr="00160B66">
        <w:rPr>
          <w:rFonts w:ascii="Times New Roman" w:hAnsi="Times New Roman" w:cs="Times New Roman"/>
          <w:sz w:val="28"/>
          <w:szCs w:val="28"/>
          <w:lang w:val="uk-UA"/>
        </w:rPr>
        <w:t xml:space="preserve">порівняно з іншими варіантами, такими як продаж об’єкта чи </w:t>
      </w:r>
      <w:r w:rsidRPr="00160B66">
        <w:rPr>
          <w:rFonts w:ascii="Times New Roman" w:hAnsi="Times New Roman" w:cs="Times New Roman"/>
          <w:sz w:val="28"/>
          <w:szCs w:val="28"/>
          <w:shd w:val="clear" w:color="auto" w:fill="FFFFFF"/>
          <w:lang w:val="uk-UA"/>
        </w:rPr>
        <w:t>довгострокова пільгова оренда, що підтверджується відповідними розрахунками.</w:t>
      </w:r>
    </w:p>
    <w:p w14:paraId="2D36078D" w14:textId="093A175C" w:rsidR="00670F5B" w:rsidRPr="00160B66" w:rsidRDefault="008D526F"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Реалізація п</w:t>
      </w:r>
      <w:r w:rsidR="0094525B" w:rsidRPr="00160B66">
        <w:rPr>
          <w:rFonts w:ascii="Times New Roman" w:hAnsi="Times New Roman" w:cs="Times New Roman"/>
          <w:sz w:val="28"/>
          <w:szCs w:val="28"/>
          <w:lang w:val="uk-UA"/>
        </w:rPr>
        <w:t>роєкт</w:t>
      </w:r>
      <w:r w:rsidRPr="00160B66">
        <w:rPr>
          <w:rFonts w:ascii="Times New Roman" w:hAnsi="Times New Roman" w:cs="Times New Roman"/>
          <w:sz w:val="28"/>
          <w:szCs w:val="28"/>
          <w:lang w:val="uk-UA"/>
        </w:rPr>
        <w:t xml:space="preserve">у в рамках державно приватного партнерства </w:t>
      </w:r>
      <w:r w:rsidR="00670F5B" w:rsidRPr="00160B66">
        <w:rPr>
          <w:rFonts w:ascii="Times New Roman" w:hAnsi="Times New Roman" w:cs="Times New Roman"/>
          <w:sz w:val="28"/>
          <w:szCs w:val="28"/>
          <w:lang w:val="uk-UA"/>
        </w:rPr>
        <w:t>демонструє бюджетну здійсненність (можливість фактичної реалізації) та позитивний фіскальний ефект</w:t>
      </w:r>
      <w:r w:rsidR="006A3543" w:rsidRPr="00160B66">
        <w:rPr>
          <w:rFonts w:ascii="Times New Roman" w:hAnsi="Times New Roman" w:cs="Times New Roman"/>
          <w:sz w:val="28"/>
          <w:szCs w:val="28"/>
          <w:lang w:val="uk-UA"/>
        </w:rPr>
        <w:t xml:space="preserve"> </w:t>
      </w:r>
      <w:r w:rsidR="00670F5B" w:rsidRPr="00160B66">
        <w:rPr>
          <w:rFonts w:ascii="Times New Roman" w:hAnsi="Times New Roman" w:cs="Times New Roman"/>
          <w:sz w:val="28"/>
          <w:szCs w:val="28"/>
          <w:lang w:val="uk-UA"/>
        </w:rPr>
        <w:t>(бюджетну ефективність), зокрема, через:</w:t>
      </w:r>
    </w:p>
    <w:p w14:paraId="0CCC6625" w14:textId="40526258" w:rsidR="00670F5B" w:rsidRPr="00160B66" w:rsidRDefault="00670F5B"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залучення приватних інвестицій;</w:t>
      </w:r>
    </w:p>
    <w:p w14:paraId="36276A04" w14:textId="426D48F5" w:rsidR="00670F5B" w:rsidRPr="00160B66" w:rsidRDefault="00670F5B"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збільшення бюджетних надходжень до державного та місцевого бюджетів за</w:t>
      </w:r>
      <w:r w:rsidR="00372467"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рахунок податків, ЄСВ та місцевих зборів;</w:t>
      </w:r>
    </w:p>
    <w:p w14:paraId="089D4E50" w14:textId="64FA0E59" w:rsidR="00372467" w:rsidRPr="00160B66" w:rsidRDefault="00670F5B"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має достатній потенціал для залучення</w:t>
      </w:r>
      <w:r w:rsidR="00372467"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приватних партнерів</w:t>
      </w:r>
      <w:r w:rsidR="00177914" w:rsidRPr="00160B66">
        <w:rPr>
          <w:rFonts w:ascii="Times New Roman" w:hAnsi="Times New Roman" w:cs="Times New Roman"/>
          <w:sz w:val="28"/>
          <w:szCs w:val="28"/>
          <w:lang w:val="uk-UA"/>
        </w:rPr>
        <w:t xml:space="preserve"> згідно проведеного аналізу ринку;</w:t>
      </w:r>
    </w:p>
    <w:p w14:paraId="32358E6E" w14:textId="2E3C4DD4" w:rsidR="00C25B38" w:rsidRPr="00160B66" w:rsidRDefault="00670F5B"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lastRenderedPageBreak/>
        <w:t>є фінансово життєздатним, що підтв</w:t>
      </w:r>
      <w:r w:rsidR="00372467" w:rsidRPr="00160B66">
        <w:rPr>
          <w:rFonts w:ascii="Times New Roman" w:hAnsi="Times New Roman" w:cs="Times New Roman"/>
          <w:sz w:val="28"/>
          <w:szCs w:val="28"/>
          <w:lang w:val="uk-UA"/>
        </w:rPr>
        <w:t>ерджено фінансовими показниками</w:t>
      </w:r>
      <w:r w:rsidR="00C25B38" w:rsidRPr="00160B66">
        <w:rPr>
          <w:rFonts w:ascii="Times New Roman" w:hAnsi="Times New Roman" w:cs="Times New Roman"/>
          <w:sz w:val="28"/>
          <w:szCs w:val="28"/>
          <w:lang w:val="uk-UA"/>
        </w:rPr>
        <w:t>. П</w:t>
      </w:r>
      <w:r w:rsidRPr="00160B66">
        <w:rPr>
          <w:rFonts w:ascii="Times New Roman" w:hAnsi="Times New Roman" w:cs="Times New Roman"/>
          <w:sz w:val="28"/>
          <w:szCs w:val="28"/>
          <w:lang w:val="uk-UA"/>
        </w:rPr>
        <w:t>ро</w:t>
      </w:r>
      <w:r w:rsidR="00A8788D"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 xml:space="preserve">кт можливо фінансово здійснити виключно </w:t>
      </w:r>
      <w:r w:rsidR="00177914" w:rsidRPr="00160B66">
        <w:rPr>
          <w:rFonts w:ascii="Times New Roman" w:hAnsi="Times New Roman" w:cs="Times New Roman"/>
          <w:sz w:val="28"/>
          <w:szCs w:val="28"/>
          <w:lang w:val="uk-UA"/>
        </w:rPr>
        <w:t xml:space="preserve">за рахунок коштів, отриманих </w:t>
      </w:r>
      <w:r w:rsidR="00AE0167" w:rsidRPr="00160B66">
        <w:rPr>
          <w:rFonts w:ascii="Times New Roman" w:hAnsi="Times New Roman" w:cs="Times New Roman"/>
          <w:sz w:val="28"/>
          <w:szCs w:val="28"/>
          <w:lang w:val="uk-UA"/>
        </w:rPr>
        <w:t xml:space="preserve">від </w:t>
      </w:r>
      <w:r w:rsidR="00177914" w:rsidRPr="00160B66">
        <w:rPr>
          <w:rFonts w:ascii="Times New Roman" w:hAnsi="Times New Roman" w:cs="Times New Roman"/>
          <w:sz w:val="28"/>
          <w:szCs w:val="28"/>
          <w:lang w:val="uk-UA"/>
        </w:rPr>
        <w:t>оренд</w:t>
      </w:r>
      <w:r w:rsidR="00AE0167" w:rsidRPr="00160B66">
        <w:rPr>
          <w:rFonts w:ascii="Times New Roman" w:hAnsi="Times New Roman" w:cs="Times New Roman"/>
          <w:sz w:val="28"/>
          <w:szCs w:val="28"/>
          <w:lang w:val="uk-UA"/>
        </w:rPr>
        <w:t>и</w:t>
      </w:r>
      <w:r w:rsidR="00177914" w:rsidRPr="00160B66">
        <w:rPr>
          <w:rFonts w:ascii="Times New Roman" w:hAnsi="Times New Roman" w:cs="Times New Roman"/>
          <w:sz w:val="28"/>
          <w:szCs w:val="28"/>
          <w:lang w:val="uk-UA"/>
        </w:rPr>
        <w:t xml:space="preserve"> готельних номерів</w:t>
      </w:r>
      <w:r w:rsidR="00C25B38" w:rsidRPr="00160B66">
        <w:rPr>
          <w:rFonts w:ascii="Times New Roman" w:hAnsi="Times New Roman" w:cs="Times New Roman"/>
          <w:sz w:val="28"/>
          <w:szCs w:val="28"/>
          <w:lang w:val="uk-UA"/>
        </w:rPr>
        <w:t>;</w:t>
      </w:r>
      <w:r w:rsidR="00AE0167" w:rsidRPr="00160B66">
        <w:rPr>
          <w:rFonts w:ascii="Times New Roman" w:hAnsi="Times New Roman" w:cs="Times New Roman"/>
          <w:sz w:val="28"/>
          <w:szCs w:val="28"/>
          <w:lang w:val="uk-UA"/>
        </w:rPr>
        <w:t xml:space="preserve"> </w:t>
      </w:r>
    </w:p>
    <w:p w14:paraId="42F87234" w14:textId="5E05C9DE" w:rsidR="00177914" w:rsidRPr="00160B66" w:rsidRDefault="00177914"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не потребує державної підтримки;</w:t>
      </w:r>
    </w:p>
    <w:p w14:paraId="5C63AB3D" w14:textId="660A18A0" w:rsidR="00372467" w:rsidRPr="00160B66" w:rsidRDefault="00670F5B"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має позитивні і значущі соціальні наслідки здійснення ДПП, зокрема щодо підвищення</w:t>
      </w:r>
      <w:r w:rsidR="00372467"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 xml:space="preserve">якості </w:t>
      </w:r>
      <w:r w:rsidR="00372467" w:rsidRPr="00160B66">
        <w:rPr>
          <w:rFonts w:ascii="Times New Roman" w:hAnsi="Times New Roman" w:cs="Times New Roman"/>
          <w:sz w:val="28"/>
          <w:szCs w:val="28"/>
          <w:lang w:val="uk-UA"/>
        </w:rPr>
        <w:t xml:space="preserve">готельної </w:t>
      </w:r>
      <w:r w:rsidR="00177914" w:rsidRPr="00160B66">
        <w:rPr>
          <w:rFonts w:ascii="Times New Roman" w:hAnsi="Times New Roman" w:cs="Times New Roman"/>
          <w:sz w:val="28"/>
          <w:szCs w:val="28"/>
          <w:lang w:val="uk-UA"/>
        </w:rPr>
        <w:t>інфраструктури громади;</w:t>
      </w:r>
    </w:p>
    <w:p w14:paraId="1B5D0A4A" w14:textId="6DADD92B" w:rsidR="003C7021" w:rsidRPr="00160B66" w:rsidRDefault="003C7021"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сприятиме збільшенню кількості туристів у Старому місті;</w:t>
      </w:r>
    </w:p>
    <w:p w14:paraId="558E300B" w14:textId="30806C5E" w:rsidR="00670F5B" w:rsidRPr="00160B66" w:rsidRDefault="00670F5B"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не спричиняє негативного впливу на довкілля</w:t>
      </w:r>
      <w:r w:rsidR="00177914" w:rsidRPr="00160B66">
        <w:rPr>
          <w:rFonts w:ascii="Times New Roman" w:hAnsi="Times New Roman" w:cs="Times New Roman"/>
          <w:sz w:val="28"/>
          <w:szCs w:val="28"/>
          <w:lang w:val="uk-UA"/>
        </w:rPr>
        <w:t xml:space="preserve"> до, під час та після закінчення реалізації</w:t>
      </w:r>
      <w:r w:rsidRPr="00160B66">
        <w:rPr>
          <w:rFonts w:ascii="Times New Roman" w:hAnsi="Times New Roman" w:cs="Times New Roman"/>
          <w:sz w:val="28"/>
          <w:szCs w:val="28"/>
          <w:lang w:val="uk-UA"/>
        </w:rPr>
        <w:t>;</w:t>
      </w:r>
    </w:p>
    <w:p w14:paraId="239B50AC" w14:textId="6AB609B6" w:rsidR="00E320C2" w:rsidRPr="00160B66" w:rsidRDefault="00670F5B" w:rsidP="003C7021">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демонструє вищ</w:t>
      </w:r>
      <w:r w:rsidR="0094525B" w:rsidRPr="00160B66">
        <w:rPr>
          <w:rFonts w:ascii="Times New Roman" w:hAnsi="Times New Roman" w:cs="Times New Roman"/>
          <w:sz w:val="28"/>
          <w:szCs w:val="28"/>
          <w:lang w:val="uk-UA"/>
        </w:rPr>
        <w:t>у</w:t>
      </w:r>
      <w:r w:rsidRPr="00160B66">
        <w:rPr>
          <w:rFonts w:ascii="Times New Roman" w:hAnsi="Times New Roman" w:cs="Times New Roman"/>
          <w:sz w:val="28"/>
          <w:szCs w:val="28"/>
          <w:lang w:val="uk-UA"/>
        </w:rPr>
        <w:t xml:space="preserve"> ефектність реалізації із залученням приватного партнера порівняно</w:t>
      </w:r>
      <w:r w:rsidR="0094525B"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 xml:space="preserve">з реалізацією </w:t>
      </w:r>
      <w:r w:rsidR="00A8788D" w:rsidRPr="00160B66">
        <w:rPr>
          <w:rFonts w:ascii="Times New Roman" w:hAnsi="Times New Roman" w:cs="Times New Roman"/>
          <w:sz w:val="28"/>
          <w:szCs w:val="28"/>
          <w:lang w:val="uk-UA"/>
        </w:rPr>
        <w:t>п</w:t>
      </w:r>
      <w:r w:rsidRPr="00160B66">
        <w:rPr>
          <w:rFonts w:ascii="Times New Roman" w:hAnsi="Times New Roman" w:cs="Times New Roman"/>
          <w:sz w:val="28"/>
          <w:szCs w:val="28"/>
          <w:lang w:val="uk-UA"/>
        </w:rPr>
        <w:t>ро</w:t>
      </w:r>
      <w:r w:rsidR="00A8788D" w:rsidRPr="00160B66">
        <w:rPr>
          <w:rFonts w:ascii="Times New Roman" w:hAnsi="Times New Roman" w:cs="Times New Roman"/>
          <w:sz w:val="28"/>
          <w:szCs w:val="28"/>
          <w:lang w:val="uk-UA"/>
        </w:rPr>
        <w:t>є</w:t>
      </w:r>
      <w:r w:rsidRPr="00160B66">
        <w:rPr>
          <w:rFonts w:ascii="Times New Roman" w:hAnsi="Times New Roman" w:cs="Times New Roman"/>
          <w:sz w:val="28"/>
          <w:szCs w:val="28"/>
          <w:lang w:val="uk-UA"/>
        </w:rPr>
        <w:t>кту без такого залучення,</w:t>
      </w:r>
    </w:p>
    <w:p w14:paraId="1872967A" w14:textId="552417D1" w:rsidR="00E320C2" w:rsidRPr="00160B66" w:rsidRDefault="00670F5B" w:rsidP="00595C9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забезпечує оптимальний розподіл ризиків між державним</w:t>
      </w:r>
      <w:r w:rsidR="006A3543" w:rsidRPr="00160B66">
        <w:rPr>
          <w:rFonts w:ascii="Times New Roman" w:hAnsi="Times New Roman" w:cs="Times New Roman"/>
          <w:sz w:val="28"/>
          <w:szCs w:val="28"/>
          <w:lang w:val="uk-UA"/>
        </w:rPr>
        <w:t xml:space="preserve"> </w:t>
      </w:r>
      <w:r w:rsidRPr="00160B66">
        <w:rPr>
          <w:rFonts w:ascii="Times New Roman" w:hAnsi="Times New Roman" w:cs="Times New Roman"/>
          <w:sz w:val="28"/>
          <w:szCs w:val="28"/>
          <w:lang w:val="uk-UA"/>
        </w:rPr>
        <w:t>та приватним партнером</w:t>
      </w:r>
      <w:r w:rsidR="00177914" w:rsidRPr="00160B66">
        <w:rPr>
          <w:rFonts w:ascii="Times New Roman" w:hAnsi="Times New Roman" w:cs="Times New Roman"/>
          <w:sz w:val="28"/>
          <w:szCs w:val="28"/>
          <w:lang w:val="uk-UA"/>
        </w:rPr>
        <w:t>;</w:t>
      </w:r>
    </w:p>
    <w:p w14:paraId="4F5AC778" w14:textId="320DE62D" w:rsidR="006A3543" w:rsidRPr="00160B66" w:rsidRDefault="00595C97" w:rsidP="00595C97">
      <w:pPr>
        <w:spacing w:after="0" w:line="240" w:lineRule="auto"/>
        <w:ind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w:t>
      </w:r>
      <w:r w:rsidR="00177914" w:rsidRPr="00160B66">
        <w:rPr>
          <w:rFonts w:ascii="Times New Roman" w:hAnsi="Times New Roman" w:cs="Times New Roman"/>
          <w:sz w:val="28"/>
          <w:szCs w:val="28"/>
          <w:lang w:val="uk-UA"/>
        </w:rPr>
        <w:t>алишає право власності та контроль над об’єктом за державним партнером.</w:t>
      </w:r>
    </w:p>
    <w:p w14:paraId="329C970E" w14:textId="77777777" w:rsidR="00AD11B4" w:rsidRPr="00160B66" w:rsidRDefault="00AD11B4" w:rsidP="00595C97">
      <w:pPr>
        <w:spacing w:after="0" w:line="240" w:lineRule="auto"/>
        <w:ind w:firstLine="567"/>
        <w:jc w:val="both"/>
        <w:rPr>
          <w:rFonts w:ascii="Times New Roman" w:hAnsi="Times New Roman" w:cs="Times New Roman"/>
          <w:sz w:val="28"/>
          <w:szCs w:val="28"/>
          <w:lang w:val="uk-UA"/>
        </w:rPr>
      </w:pPr>
    </w:p>
    <w:p w14:paraId="55DD7DC7" w14:textId="77777777" w:rsidR="00AD11B4" w:rsidRPr="00160B66" w:rsidRDefault="00AD11B4" w:rsidP="006035CD">
      <w:pPr>
        <w:pStyle w:val="a3"/>
        <w:tabs>
          <w:tab w:val="left" w:pos="851"/>
        </w:tabs>
        <w:spacing w:after="0" w:line="240" w:lineRule="auto"/>
        <w:ind w:left="0" w:firstLine="567"/>
        <w:jc w:val="both"/>
        <w:rPr>
          <w:rFonts w:ascii="Times New Roman" w:hAnsi="Times New Roman" w:cs="Times New Roman"/>
          <w:sz w:val="28"/>
          <w:szCs w:val="28"/>
          <w:lang w:val="uk-UA"/>
        </w:rPr>
      </w:pPr>
      <w:bookmarkStart w:id="32" w:name="_Hlk133235041"/>
      <w:r w:rsidRPr="00160B66">
        <w:rPr>
          <w:rFonts w:ascii="Times New Roman" w:hAnsi="Times New Roman" w:cs="Times New Roman"/>
          <w:sz w:val="28"/>
          <w:szCs w:val="28"/>
          <w:lang w:val="uk-UA"/>
        </w:rPr>
        <w:t>До моменту оголошення конкурсу</w:t>
      </w:r>
      <w:bookmarkEnd w:id="32"/>
      <w:r w:rsidRPr="00160B66">
        <w:rPr>
          <w:rFonts w:ascii="Times New Roman" w:hAnsi="Times New Roman" w:cs="Times New Roman"/>
          <w:sz w:val="28"/>
          <w:szCs w:val="28"/>
          <w:lang w:val="uk-UA"/>
        </w:rPr>
        <w:t>, виконавчому комітету Луцької міської ради, як державному партнеру, необхідно:</w:t>
      </w:r>
    </w:p>
    <w:p w14:paraId="2D2F16B5" w14:textId="77777777" w:rsidR="00AD11B4" w:rsidRPr="00160B66" w:rsidRDefault="00AD11B4" w:rsidP="006035CD">
      <w:pPr>
        <w:pStyle w:val="a3"/>
        <w:tabs>
          <w:tab w:val="left" w:pos="851"/>
        </w:tabs>
        <w:spacing w:after="0" w:line="240" w:lineRule="auto"/>
        <w:ind w:left="0" w:firstLine="567"/>
        <w:jc w:val="both"/>
        <w:rPr>
          <w:rFonts w:ascii="Times New Roman" w:hAnsi="Times New Roman" w:cs="Times New Roman"/>
          <w:sz w:val="28"/>
          <w:szCs w:val="28"/>
          <w:lang w:val="uk-UA"/>
        </w:rPr>
      </w:pPr>
      <w:bookmarkStart w:id="33" w:name="_Hlk133234539"/>
      <w:bookmarkStart w:id="34" w:name="_Hlk133235062"/>
      <w:r w:rsidRPr="00160B66">
        <w:rPr>
          <w:rFonts w:ascii="Times New Roman" w:hAnsi="Times New Roman" w:cs="Times New Roman"/>
          <w:sz w:val="28"/>
          <w:szCs w:val="28"/>
          <w:lang w:val="uk-UA"/>
        </w:rPr>
        <w:t xml:space="preserve">утворити конкурсну комісію </w:t>
      </w:r>
      <w:bookmarkEnd w:id="33"/>
      <w:r w:rsidRPr="00160B66">
        <w:rPr>
          <w:rFonts w:ascii="Times New Roman" w:hAnsi="Times New Roman" w:cs="Times New Roman"/>
          <w:sz w:val="28"/>
          <w:szCs w:val="28"/>
          <w:lang w:val="uk-UA"/>
        </w:rPr>
        <w:t>з визначення приватного партнера щодо проєкту;</w:t>
      </w:r>
    </w:p>
    <w:p w14:paraId="0286E850" w14:textId="77777777" w:rsidR="00AD11B4" w:rsidRPr="00160B66" w:rsidRDefault="00AD11B4"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затвердити загальне положення конкурсної комісії з визначення приватного партнера;</w:t>
      </w:r>
    </w:p>
    <w:p w14:paraId="48E3C986" w14:textId="0C63C89F" w:rsidR="00AD11B4" w:rsidRPr="000F2CB5" w:rsidRDefault="00AD11B4" w:rsidP="006035CD">
      <w:pPr>
        <w:pStyle w:val="a3"/>
        <w:tabs>
          <w:tab w:val="left" w:pos="851"/>
        </w:tabs>
        <w:spacing w:after="0" w:line="240" w:lineRule="auto"/>
        <w:ind w:left="0" w:firstLine="567"/>
        <w:jc w:val="both"/>
        <w:rPr>
          <w:rFonts w:ascii="Times New Roman" w:hAnsi="Times New Roman" w:cs="Times New Roman"/>
          <w:sz w:val="28"/>
          <w:szCs w:val="28"/>
          <w:lang w:val="uk-UA"/>
        </w:rPr>
      </w:pPr>
      <w:r w:rsidRPr="000F2CB5">
        <w:rPr>
          <w:rFonts w:ascii="Times New Roman" w:hAnsi="Times New Roman" w:cs="Times New Roman"/>
          <w:sz w:val="28"/>
          <w:szCs w:val="28"/>
          <w:lang w:val="uk-UA"/>
        </w:rPr>
        <w:t>забезпечити підготовку та затверд</w:t>
      </w:r>
      <w:r w:rsidR="000F2CB5">
        <w:rPr>
          <w:rFonts w:ascii="Times New Roman" w:hAnsi="Times New Roman" w:cs="Times New Roman"/>
          <w:sz w:val="28"/>
          <w:szCs w:val="28"/>
          <w:lang w:val="uk-UA"/>
        </w:rPr>
        <w:t>ження</w:t>
      </w:r>
      <w:r w:rsidRPr="000F2CB5">
        <w:rPr>
          <w:rFonts w:ascii="Times New Roman" w:hAnsi="Times New Roman" w:cs="Times New Roman"/>
          <w:sz w:val="28"/>
          <w:szCs w:val="28"/>
          <w:lang w:val="uk-UA"/>
        </w:rPr>
        <w:t xml:space="preserve"> конкурсн</w:t>
      </w:r>
      <w:r w:rsidR="000F2CB5">
        <w:rPr>
          <w:rFonts w:ascii="Times New Roman" w:hAnsi="Times New Roman" w:cs="Times New Roman"/>
          <w:sz w:val="28"/>
          <w:szCs w:val="28"/>
          <w:lang w:val="uk-UA"/>
        </w:rPr>
        <w:t>ої</w:t>
      </w:r>
      <w:r w:rsidRPr="000F2CB5">
        <w:rPr>
          <w:rFonts w:ascii="Times New Roman" w:hAnsi="Times New Roman" w:cs="Times New Roman"/>
          <w:sz w:val="28"/>
          <w:szCs w:val="28"/>
          <w:lang w:val="uk-UA"/>
        </w:rPr>
        <w:t xml:space="preserve"> документаці</w:t>
      </w:r>
      <w:r w:rsidR="000F2CB5">
        <w:rPr>
          <w:rFonts w:ascii="Times New Roman" w:hAnsi="Times New Roman" w:cs="Times New Roman"/>
          <w:sz w:val="28"/>
          <w:szCs w:val="28"/>
          <w:lang w:val="uk-UA"/>
        </w:rPr>
        <w:t>ї</w:t>
      </w:r>
      <w:r w:rsidRPr="000F2CB5">
        <w:rPr>
          <w:rFonts w:ascii="Times New Roman" w:hAnsi="Times New Roman" w:cs="Times New Roman"/>
          <w:sz w:val="28"/>
          <w:szCs w:val="28"/>
          <w:lang w:val="uk-UA"/>
        </w:rPr>
        <w:t xml:space="preserve"> проєкту, в т</w:t>
      </w:r>
      <w:r w:rsidR="000F2CB5">
        <w:rPr>
          <w:rFonts w:ascii="Times New Roman" w:hAnsi="Times New Roman" w:cs="Times New Roman"/>
          <w:sz w:val="28"/>
          <w:szCs w:val="28"/>
          <w:lang w:val="uk-UA"/>
        </w:rPr>
        <w:t>ому числі:</w:t>
      </w:r>
      <w:r w:rsidRPr="000F2CB5">
        <w:rPr>
          <w:rFonts w:ascii="Times New Roman" w:hAnsi="Times New Roman" w:cs="Times New Roman"/>
          <w:sz w:val="28"/>
          <w:szCs w:val="28"/>
          <w:lang w:val="uk-UA"/>
        </w:rPr>
        <w:t xml:space="preserve"> проєкту договору управління майном та умов проведення конкурсу. </w:t>
      </w:r>
    </w:p>
    <w:bookmarkEnd w:id="34"/>
    <w:p w14:paraId="65B6FF32" w14:textId="77777777" w:rsidR="00AD11B4" w:rsidRPr="00160B66" w:rsidRDefault="00AD11B4" w:rsidP="006035CD">
      <w:pPr>
        <w:pStyle w:val="a3"/>
        <w:tabs>
          <w:tab w:val="left" w:pos="993"/>
        </w:tabs>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 xml:space="preserve">Після проведення конкурсу визначається переможець, з яким підписується договір управління майном. </w:t>
      </w:r>
    </w:p>
    <w:p w14:paraId="05C7FA36" w14:textId="77777777" w:rsidR="0013070A" w:rsidRPr="00160B66" w:rsidRDefault="0013070A" w:rsidP="00595C97">
      <w:pPr>
        <w:spacing w:after="0" w:line="240" w:lineRule="auto"/>
        <w:ind w:firstLine="567"/>
        <w:jc w:val="both"/>
        <w:rPr>
          <w:rFonts w:ascii="Times New Roman" w:hAnsi="Times New Roman" w:cs="Times New Roman"/>
          <w:sz w:val="28"/>
          <w:szCs w:val="28"/>
          <w:lang w:val="uk-UA"/>
        </w:rPr>
      </w:pPr>
    </w:p>
    <w:p w14:paraId="243F84D5" w14:textId="2E27C389" w:rsidR="0013070A" w:rsidRPr="00160B66" w:rsidRDefault="003C7021" w:rsidP="00595C97">
      <w:pPr>
        <w:pStyle w:val="a3"/>
        <w:spacing w:after="0" w:line="240" w:lineRule="auto"/>
        <w:ind w:left="0" w:firstLine="567"/>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Отже, з метою</w:t>
      </w:r>
      <w:r w:rsidR="00595C97" w:rsidRPr="00160B66">
        <w:rPr>
          <w:rFonts w:ascii="Times New Roman" w:hAnsi="Times New Roman" w:cs="Times New Roman"/>
          <w:sz w:val="28"/>
          <w:szCs w:val="28"/>
          <w:lang w:val="uk-UA"/>
        </w:rPr>
        <w:t xml:space="preserve"> збереження пам’ятки місцевого значення</w:t>
      </w:r>
      <w:r w:rsidR="00A8788D" w:rsidRPr="00160B66">
        <w:rPr>
          <w:rFonts w:ascii="Times New Roman" w:hAnsi="Times New Roman" w:cs="Times New Roman"/>
          <w:sz w:val="28"/>
          <w:szCs w:val="28"/>
          <w:lang w:val="uk-UA"/>
        </w:rPr>
        <w:t xml:space="preserve"> та створення нового </w:t>
      </w:r>
      <w:r w:rsidR="0021624B" w:rsidRPr="00160B66">
        <w:rPr>
          <w:rFonts w:ascii="Times New Roman" w:hAnsi="Times New Roman" w:cs="Times New Roman"/>
          <w:sz w:val="28"/>
          <w:szCs w:val="28"/>
          <w:lang w:val="uk-UA"/>
        </w:rPr>
        <w:t>центру</w:t>
      </w:r>
      <w:r w:rsidR="00A8788D" w:rsidRPr="00160B66">
        <w:rPr>
          <w:rFonts w:ascii="Times New Roman" w:hAnsi="Times New Roman" w:cs="Times New Roman"/>
          <w:sz w:val="28"/>
          <w:szCs w:val="28"/>
          <w:lang w:val="uk-UA"/>
        </w:rPr>
        <w:t xml:space="preserve"> тяжіння</w:t>
      </w:r>
      <w:r w:rsidR="00530AB6" w:rsidRPr="00160B66">
        <w:rPr>
          <w:rFonts w:ascii="Times New Roman" w:hAnsi="Times New Roman" w:cs="Times New Roman"/>
          <w:sz w:val="28"/>
          <w:szCs w:val="28"/>
          <w:lang w:val="uk-UA"/>
        </w:rPr>
        <w:t xml:space="preserve"> для лучан </w:t>
      </w:r>
      <w:r w:rsidR="00AD11B4" w:rsidRPr="00160B66">
        <w:rPr>
          <w:rFonts w:ascii="Times New Roman" w:hAnsi="Times New Roman" w:cs="Times New Roman"/>
          <w:sz w:val="28"/>
          <w:szCs w:val="28"/>
          <w:lang w:val="uk-UA"/>
        </w:rPr>
        <w:t>і</w:t>
      </w:r>
      <w:r w:rsidR="00530AB6" w:rsidRPr="00160B66">
        <w:rPr>
          <w:rFonts w:ascii="Times New Roman" w:hAnsi="Times New Roman" w:cs="Times New Roman"/>
          <w:sz w:val="28"/>
          <w:szCs w:val="28"/>
          <w:lang w:val="uk-UA"/>
        </w:rPr>
        <w:t xml:space="preserve"> гостей громади</w:t>
      </w:r>
      <w:r w:rsidR="00A8788D" w:rsidRPr="00160B66">
        <w:rPr>
          <w:rFonts w:ascii="Times New Roman" w:hAnsi="Times New Roman" w:cs="Times New Roman"/>
          <w:sz w:val="28"/>
          <w:szCs w:val="28"/>
          <w:lang w:val="uk-UA"/>
        </w:rPr>
        <w:t xml:space="preserve"> у Старому місті</w:t>
      </w:r>
      <w:r w:rsidR="00595C97" w:rsidRPr="00160B66">
        <w:rPr>
          <w:rFonts w:ascii="Times New Roman" w:hAnsi="Times New Roman" w:cs="Times New Roman"/>
          <w:sz w:val="28"/>
          <w:szCs w:val="28"/>
          <w:lang w:val="uk-UA"/>
        </w:rPr>
        <w:t xml:space="preserve">, пропонується реалізувати </w:t>
      </w:r>
      <w:r w:rsidRPr="00160B66">
        <w:rPr>
          <w:rFonts w:ascii="Times New Roman" w:hAnsi="Times New Roman" w:cs="Times New Roman"/>
          <w:sz w:val="28"/>
          <w:szCs w:val="28"/>
          <w:lang w:val="uk-UA"/>
        </w:rPr>
        <w:t xml:space="preserve"> проєкт </w:t>
      </w:r>
      <w:r w:rsidR="00595C97" w:rsidRPr="00160B66">
        <w:rPr>
          <w:rFonts w:ascii="Times New Roman" w:hAnsi="Times New Roman" w:cs="Times New Roman"/>
          <w:sz w:val="28"/>
          <w:szCs w:val="28"/>
          <w:lang w:val="uk-UA"/>
        </w:rPr>
        <w:t>державно-приватного партнерства щодо проєкту «</w:t>
      </w:r>
      <w:r w:rsidR="00AD11B4" w:rsidRPr="00160B66">
        <w:rPr>
          <w:rFonts w:ascii="Times New Roman" w:hAnsi="Times New Roman" w:cs="Times New Roman"/>
          <w:sz w:val="28"/>
          <w:szCs w:val="28"/>
          <w:lang w:val="uk-UA"/>
        </w:rPr>
        <w:t>Реставрація з пристосуванням та управління нежитловим приміщенням, що розташоване за адресою вул. Кафедральна, 4 у м. Луцьку</w:t>
      </w:r>
      <w:r w:rsidR="00595C97" w:rsidRPr="00160B66">
        <w:rPr>
          <w:rFonts w:ascii="Times New Roman" w:hAnsi="Times New Roman" w:cs="Times New Roman"/>
          <w:sz w:val="28"/>
          <w:szCs w:val="28"/>
          <w:lang w:val="uk-UA"/>
        </w:rPr>
        <w:t>»</w:t>
      </w:r>
      <w:r w:rsidR="0021624B" w:rsidRPr="00160B66">
        <w:rPr>
          <w:rFonts w:ascii="Times New Roman" w:hAnsi="Times New Roman" w:cs="Times New Roman"/>
          <w:sz w:val="28"/>
          <w:szCs w:val="28"/>
          <w:lang w:val="uk-UA"/>
        </w:rPr>
        <w:t xml:space="preserve">, який є </w:t>
      </w:r>
      <w:bookmarkStart w:id="35" w:name="_Hlk127895637"/>
      <w:r w:rsidR="0021624B" w:rsidRPr="00160B66">
        <w:rPr>
          <w:rFonts w:ascii="Times New Roman" w:hAnsi="Times New Roman" w:cs="Times New Roman"/>
          <w:sz w:val="28"/>
          <w:szCs w:val="28"/>
          <w:lang w:val="uk-UA"/>
        </w:rPr>
        <w:t>фінансово життєздатним, не нестиме жодних негативних соціальних чи екологічних наслідків</w:t>
      </w:r>
      <w:r w:rsidR="00661982" w:rsidRPr="00160B66">
        <w:rPr>
          <w:rFonts w:ascii="Times New Roman" w:hAnsi="Times New Roman" w:cs="Times New Roman"/>
          <w:sz w:val="28"/>
          <w:szCs w:val="28"/>
          <w:lang w:val="uk-UA"/>
        </w:rPr>
        <w:t xml:space="preserve">, </w:t>
      </w:r>
      <w:r w:rsidR="0021624B" w:rsidRPr="00160B66">
        <w:rPr>
          <w:rFonts w:ascii="Times New Roman" w:hAnsi="Times New Roman" w:cs="Times New Roman"/>
          <w:sz w:val="28"/>
          <w:szCs w:val="28"/>
          <w:lang w:val="uk-UA"/>
        </w:rPr>
        <w:t>як на етапі підготовки, впровадження, так і на етапі завершення його реалізації. І навпаки, проєкт сприятиме ревіталізації історичної частини міста, генеруватиме нові туристичні та грошові потоки</w:t>
      </w:r>
      <w:r w:rsidR="00595C97" w:rsidRPr="00160B66">
        <w:rPr>
          <w:rFonts w:ascii="Times New Roman" w:hAnsi="Times New Roman" w:cs="Times New Roman"/>
          <w:sz w:val="28"/>
          <w:szCs w:val="28"/>
          <w:lang w:val="uk-UA"/>
        </w:rPr>
        <w:t>.</w:t>
      </w:r>
      <w:bookmarkEnd w:id="35"/>
    </w:p>
    <w:p w14:paraId="7EBEBF68" w14:textId="77777777" w:rsidR="00AD11B4" w:rsidRPr="00160B66" w:rsidRDefault="00AD11B4" w:rsidP="00595C97">
      <w:pPr>
        <w:pStyle w:val="a3"/>
        <w:spacing w:after="0" w:line="240" w:lineRule="auto"/>
        <w:ind w:left="0" w:firstLine="567"/>
        <w:jc w:val="both"/>
        <w:rPr>
          <w:rFonts w:ascii="Times New Roman" w:hAnsi="Times New Roman" w:cs="Times New Roman"/>
          <w:sz w:val="28"/>
          <w:szCs w:val="28"/>
          <w:lang w:val="uk-UA"/>
        </w:rPr>
      </w:pPr>
    </w:p>
    <w:p w14:paraId="4F555135" w14:textId="77777777" w:rsidR="0013070A" w:rsidRPr="00160B66" w:rsidRDefault="0013070A" w:rsidP="0013070A">
      <w:pPr>
        <w:spacing w:after="0" w:line="240" w:lineRule="auto"/>
        <w:jc w:val="both"/>
        <w:rPr>
          <w:rFonts w:ascii="Times New Roman" w:hAnsi="Times New Roman" w:cs="Times New Roman"/>
          <w:sz w:val="28"/>
          <w:szCs w:val="28"/>
          <w:lang w:val="uk-UA"/>
        </w:rPr>
      </w:pPr>
    </w:p>
    <w:p w14:paraId="34D68EA1" w14:textId="77777777" w:rsidR="0013070A" w:rsidRPr="00160B66" w:rsidRDefault="0013070A" w:rsidP="0013070A">
      <w:pPr>
        <w:spacing w:after="0" w:line="240" w:lineRule="auto"/>
        <w:jc w:val="both"/>
        <w:rPr>
          <w:rFonts w:ascii="Times New Roman" w:hAnsi="Times New Roman" w:cs="Times New Roman"/>
          <w:sz w:val="28"/>
          <w:szCs w:val="28"/>
          <w:lang w:val="uk-UA"/>
        </w:rPr>
      </w:pPr>
    </w:p>
    <w:p w14:paraId="4920C180" w14:textId="77777777" w:rsidR="0013070A" w:rsidRPr="00160B66" w:rsidRDefault="0013070A" w:rsidP="0013070A">
      <w:pPr>
        <w:spacing w:after="0" w:line="240" w:lineRule="auto"/>
        <w:jc w:val="both"/>
        <w:rPr>
          <w:rFonts w:ascii="Times New Roman" w:hAnsi="Times New Roman" w:cs="Times New Roman"/>
          <w:sz w:val="28"/>
          <w:szCs w:val="28"/>
          <w:lang w:val="uk-UA"/>
        </w:rPr>
      </w:pPr>
    </w:p>
    <w:p w14:paraId="4D891EA4" w14:textId="6676194F" w:rsidR="0013070A" w:rsidRPr="00160B66" w:rsidRDefault="0013070A" w:rsidP="0013070A">
      <w:pPr>
        <w:spacing w:after="0" w:line="240" w:lineRule="auto"/>
        <w:jc w:val="both"/>
        <w:rPr>
          <w:rFonts w:ascii="Times New Roman" w:hAnsi="Times New Roman" w:cs="Times New Roman"/>
          <w:sz w:val="28"/>
          <w:szCs w:val="28"/>
          <w:lang w:val="uk-UA"/>
        </w:rPr>
      </w:pPr>
      <w:r w:rsidRPr="00160B66">
        <w:rPr>
          <w:rFonts w:ascii="Times New Roman" w:hAnsi="Times New Roman" w:cs="Times New Roman"/>
          <w:sz w:val="28"/>
          <w:szCs w:val="28"/>
          <w:lang w:val="uk-UA"/>
        </w:rPr>
        <w:t>Секретар міської ради</w:t>
      </w:r>
      <w:r w:rsidRPr="00160B66">
        <w:rPr>
          <w:rFonts w:ascii="Times New Roman" w:hAnsi="Times New Roman" w:cs="Times New Roman"/>
          <w:sz w:val="28"/>
          <w:szCs w:val="28"/>
          <w:lang w:val="uk-UA"/>
        </w:rPr>
        <w:tab/>
      </w:r>
      <w:r w:rsidRPr="00160B66">
        <w:rPr>
          <w:rFonts w:ascii="Times New Roman" w:hAnsi="Times New Roman" w:cs="Times New Roman"/>
          <w:sz w:val="28"/>
          <w:szCs w:val="28"/>
          <w:lang w:val="uk-UA"/>
        </w:rPr>
        <w:tab/>
      </w:r>
      <w:r w:rsidRPr="00160B66">
        <w:rPr>
          <w:rFonts w:ascii="Times New Roman" w:hAnsi="Times New Roman" w:cs="Times New Roman"/>
          <w:sz w:val="28"/>
          <w:szCs w:val="28"/>
          <w:lang w:val="uk-UA"/>
        </w:rPr>
        <w:tab/>
      </w:r>
      <w:r w:rsidRPr="00160B66">
        <w:rPr>
          <w:rFonts w:ascii="Times New Roman" w:hAnsi="Times New Roman" w:cs="Times New Roman"/>
          <w:sz w:val="28"/>
          <w:szCs w:val="28"/>
          <w:lang w:val="uk-UA"/>
        </w:rPr>
        <w:tab/>
      </w:r>
      <w:r w:rsidRPr="00160B66">
        <w:rPr>
          <w:rFonts w:ascii="Times New Roman" w:hAnsi="Times New Roman" w:cs="Times New Roman"/>
          <w:sz w:val="28"/>
          <w:szCs w:val="28"/>
          <w:lang w:val="uk-UA"/>
        </w:rPr>
        <w:tab/>
      </w:r>
      <w:r w:rsidRPr="00160B66">
        <w:rPr>
          <w:rFonts w:ascii="Times New Roman" w:hAnsi="Times New Roman" w:cs="Times New Roman"/>
          <w:sz w:val="28"/>
          <w:szCs w:val="28"/>
          <w:lang w:val="uk-UA"/>
        </w:rPr>
        <w:tab/>
      </w:r>
      <w:r w:rsidRPr="00160B66">
        <w:rPr>
          <w:rFonts w:ascii="Times New Roman" w:hAnsi="Times New Roman" w:cs="Times New Roman"/>
          <w:sz w:val="28"/>
          <w:szCs w:val="28"/>
          <w:lang w:val="uk-UA"/>
        </w:rPr>
        <w:tab/>
        <w:t>Юрій БЕЗПЯТКО</w:t>
      </w:r>
    </w:p>
    <w:sectPr w:rsidR="0013070A" w:rsidRPr="00160B66" w:rsidSect="00C25B38">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818AC" w14:textId="77777777" w:rsidR="00207F32" w:rsidRDefault="00207F32" w:rsidP="001D788D">
      <w:pPr>
        <w:spacing w:after="0" w:line="240" w:lineRule="auto"/>
      </w:pPr>
      <w:r>
        <w:separator/>
      </w:r>
    </w:p>
  </w:endnote>
  <w:endnote w:type="continuationSeparator" w:id="0">
    <w:p w14:paraId="3121645B" w14:textId="77777777" w:rsidR="00207F32" w:rsidRDefault="00207F32" w:rsidP="001D7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08184139"/>
      <w:docPartObj>
        <w:docPartGallery w:val="Page Numbers (Bottom of Page)"/>
        <w:docPartUnique/>
      </w:docPartObj>
    </w:sdtPr>
    <w:sdtEndPr/>
    <w:sdtContent>
      <w:p w14:paraId="6DA6F54F" w14:textId="77777777" w:rsidR="00F432DC" w:rsidRPr="00A749EB" w:rsidRDefault="00F432DC">
        <w:pPr>
          <w:pStyle w:val="ad"/>
          <w:jc w:val="right"/>
          <w:rPr>
            <w:rFonts w:ascii="Times New Roman" w:hAnsi="Times New Roman" w:cs="Times New Roman"/>
            <w:sz w:val="24"/>
            <w:szCs w:val="24"/>
          </w:rPr>
        </w:pPr>
        <w:r w:rsidRPr="00A749EB">
          <w:rPr>
            <w:rFonts w:ascii="Times New Roman" w:hAnsi="Times New Roman" w:cs="Times New Roman"/>
            <w:sz w:val="24"/>
            <w:szCs w:val="24"/>
          </w:rPr>
          <w:fldChar w:fldCharType="begin"/>
        </w:r>
        <w:r w:rsidRPr="00A749EB">
          <w:rPr>
            <w:rFonts w:ascii="Times New Roman" w:hAnsi="Times New Roman" w:cs="Times New Roman"/>
            <w:sz w:val="24"/>
            <w:szCs w:val="24"/>
          </w:rPr>
          <w:instrText xml:space="preserve"> PAGE   \* MERGEFORMAT </w:instrText>
        </w:r>
        <w:r w:rsidRPr="00A749EB">
          <w:rPr>
            <w:rFonts w:ascii="Times New Roman" w:hAnsi="Times New Roman" w:cs="Times New Roman"/>
            <w:sz w:val="24"/>
            <w:szCs w:val="24"/>
          </w:rPr>
          <w:fldChar w:fldCharType="separate"/>
        </w:r>
        <w:r w:rsidR="00661982">
          <w:rPr>
            <w:rFonts w:ascii="Times New Roman" w:hAnsi="Times New Roman" w:cs="Times New Roman"/>
            <w:noProof/>
            <w:sz w:val="24"/>
            <w:szCs w:val="24"/>
          </w:rPr>
          <w:t>46</w:t>
        </w:r>
        <w:r w:rsidRPr="00A749EB">
          <w:rPr>
            <w:rFonts w:ascii="Times New Roman" w:hAnsi="Times New Roman" w:cs="Times New Roman"/>
            <w:noProof/>
            <w:sz w:val="24"/>
            <w:szCs w:val="24"/>
          </w:rPr>
          <w:fldChar w:fldCharType="end"/>
        </w:r>
      </w:p>
    </w:sdtContent>
  </w:sdt>
  <w:p w14:paraId="391DBCDA" w14:textId="77777777" w:rsidR="00F432DC" w:rsidRDefault="00F432D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0B96C" w14:textId="77777777" w:rsidR="00207F32" w:rsidRDefault="00207F32" w:rsidP="001D788D">
      <w:pPr>
        <w:spacing w:after="0" w:line="240" w:lineRule="auto"/>
      </w:pPr>
      <w:r>
        <w:separator/>
      </w:r>
    </w:p>
  </w:footnote>
  <w:footnote w:type="continuationSeparator" w:id="0">
    <w:p w14:paraId="551984AD" w14:textId="77777777" w:rsidR="00207F32" w:rsidRDefault="00207F32" w:rsidP="001D7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593"/>
    <w:multiLevelType w:val="hybridMultilevel"/>
    <w:tmpl w:val="52A85F0A"/>
    <w:lvl w:ilvl="0" w:tplc="0422000F">
      <w:start w:val="1"/>
      <w:numFmt w:val="decimal"/>
      <w:lvlText w:val="%1."/>
      <w:lvlJc w:val="left"/>
      <w:pPr>
        <w:ind w:left="1353" w:hanging="360"/>
      </w:pPr>
      <w:rPr>
        <w:rFonts w:hint="default"/>
      </w:rPr>
    </w:lvl>
    <w:lvl w:ilvl="1" w:tplc="04220019">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 w15:restartNumberingAfterBreak="0">
    <w:nsid w:val="0E4E6F38"/>
    <w:multiLevelType w:val="multilevel"/>
    <w:tmpl w:val="32E8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C6689"/>
    <w:multiLevelType w:val="multilevel"/>
    <w:tmpl w:val="1540A352"/>
    <w:lvl w:ilvl="0">
      <w:start w:val="1"/>
      <w:numFmt w:val="decimal"/>
      <w:lvlText w:val="%1."/>
      <w:lvlJc w:val="left"/>
      <w:pPr>
        <w:ind w:left="786" w:hanging="360"/>
      </w:pPr>
      <w:rPr>
        <w:rFonts w:ascii="Times New Roman" w:hAnsi="Times New Roman" w:cs="Times New Roman" w:hint="default"/>
        <w:color w:val="333333"/>
        <w:sz w:val="28"/>
        <w:szCs w:val="28"/>
      </w:rPr>
    </w:lvl>
    <w:lvl w:ilvl="1">
      <w:start w:val="1"/>
      <w:numFmt w:val="decimal"/>
      <w:isLgl/>
      <w:lvlText w:val="%1.%2."/>
      <w:lvlJc w:val="left"/>
      <w:pPr>
        <w:ind w:left="1495"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3E16A9"/>
    <w:multiLevelType w:val="multilevel"/>
    <w:tmpl w:val="E5A699BA"/>
    <w:lvl w:ilvl="0">
      <w:start w:val="1"/>
      <w:numFmt w:val="decimal"/>
      <w:lvlText w:val="%1."/>
      <w:lvlJc w:val="left"/>
      <w:pPr>
        <w:ind w:left="786"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897E04"/>
    <w:multiLevelType w:val="hybridMultilevel"/>
    <w:tmpl w:val="955C73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634B17"/>
    <w:multiLevelType w:val="hybridMultilevel"/>
    <w:tmpl w:val="38BACB60"/>
    <w:lvl w:ilvl="0" w:tplc="B4BAF57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B216D87"/>
    <w:multiLevelType w:val="multilevel"/>
    <w:tmpl w:val="E5A699BA"/>
    <w:lvl w:ilvl="0">
      <w:start w:val="1"/>
      <w:numFmt w:val="decimal"/>
      <w:lvlText w:val="%1."/>
      <w:lvlJc w:val="left"/>
      <w:pPr>
        <w:ind w:left="1070"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3F1A76"/>
    <w:multiLevelType w:val="hybridMultilevel"/>
    <w:tmpl w:val="0A6C2300"/>
    <w:lvl w:ilvl="0" w:tplc="CCD23A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FEE2F4A"/>
    <w:multiLevelType w:val="hybridMultilevel"/>
    <w:tmpl w:val="166CB220"/>
    <w:lvl w:ilvl="0" w:tplc="71C4CCD8">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60846BBC"/>
    <w:multiLevelType w:val="hybridMultilevel"/>
    <w:tmpl w:val="B0121D20"/>
    <w:lvl w:ilvl="0" w:tplc="B81480F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6AC37BC7"/>
    <w:multiLevelType w:val="hybridMultilevel"/>
    <w:tmpl w:val="8340B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DA2464"/>
    <w:multiLevelType w:val="hybridMultilevel"/>
    <w:tmpl w:val="F3163720"/>
    <w:lvl w:ilvl="0" w:tplc="FFFFFFFF">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AEC0B28"/>
    <w:multiLevelType w:val="hybridMultilevel"/>
    <w:tmpl w:val="1E142B56"/>
    <w:lvl w:ilvl="0" w:tplc="9162D4D8">
      <w:start w:val="1960"/>
      <w:numFmt w:val="bullet"/>
      <w:lvlText w:val="-"/>
      <w:lvlJc w:val="left"/>
      <w:pPr>
        <w:ind w:left="1210" w:hanging="360"/>
      </w:pPr>
      <w:rPr>
        <w:rFonts w:ascii="Times New Roman" w:eastAsiaTheme="minorHAnsi"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3" w15:restartNumberingAfterBreak="0">
    <w:nsid w:val="7CA51F81"/>
    <w:multiLevelType w:val="hybridMultilevel"/>
    <w:tmpl w:val="8056FAFE"/>
    <w:lvl w:ilvl="0" w:tplc="2B70E1E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2102287381">
    <w:abstractNumId w:val="6"/>
  </w:num>
  <w:num w:numId="2" w16cid:durableId="65686908">
    <w:abstractNumId w:val="1"/>
  </w:num>
  <w:num w:numId="3" w16cid:durableId="791245544">
    <w:abstractNumId w:val="7"/>
  </w:num>
  <w:num w:numId="4" w16cid:durableId="1409108451">
    <w:abstractNumId w:val="10"/>
  </w:num>
  <w:num w:numId="5" w16cid:durableId="565381314">
    <w:abstractNumId w:val="4"/>
  </w:num>
  <w:num w:numId="6" w16cid:durableId="842160148">
    <w:abstractNumId w:val="5"/>
  </w:num>
  <w:num w:numId="7" w16cid:durableId="289940701">
    <w:abstractNumId w:val="12"/>
  </w:num>
  <w:num w:numId="8" w16cid:durableId="1112166317">
    <w:abstractNumId w:val="13"/>
  </w:num>
  <w:num w:numId="9" w16cid:durableId="331953341">
    <w:abstractNumId w:val="0"/>
  </w:num>
  <w:num w:numId="10" w16cid:durableId="1027294755">
    <w:abstractNumId w:val="11"/>
  </w:num>
  <w:num w:numId="11" w16cid:durableId="1559123854">
    <w:abstractNumId w:val="2"/>
  </w:num>
  <w:num w:numId="12" w16cid:durableId="1413816604">
    <w:abstractNumId w:val="9"/>
  </w:num>
  <w:num w:numId="13" w16cid:durableId="1374841817">
    <w:abstractNumId w:val="8"/>
  </w:num>
  <w:num w:numId="14" w16cid:durableId="139854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073C"/>
    <w:rsid w:val="000003BE"/>
    <w:rsid w:val="000012C3"/>
    <w:rsid w:val="000014DE"/>
    <w:rsid w:val="00001BDA"/>
    <w:rsid w:val="0001222B"/>
    <w:rsid w:val="00041AE7"/>
    <w:rsid w:val="000447A9"/>
    <w:rsid w:val="000478C1"/>
    <w:rsid w:val="00051BB7"/>
    <w:rsid w:val="0005225F"/>
    <w:rsid w:val="0005302A"/>
    <w:rsid w:val="00053F6F"/>
    <w:rsid w:val="000544A1"/>
    <w:rsid w:val="00054953"/>
    <w:rsid w:val="00055454"/>
    <w:rsid w:val="0005559E"/>
    <w:rsid w:val="000571F9"/>
    <w:rsid w:val="000666E6"/>
    <w:rsid w:val="000675D9"/>
    <w:rsid w:val="00067BD4"/>
    <w:rsid w:val="0008377F"/>
    <w:rsid w:val="0009542D"/>
    <w:rsid w:val="00097FF6"/>
    <w:rsid w:val="000A108E"/>
    <w:rsid w:val="000B5755"/>
    <w:rsid w:val="000C1885"/>
    <w:rsid w:val="000D01D0"/>
    <w:rsid w:val="000F2CB5"/>
    <w:rsid w:val="001003F6"/>
    <w:rsid w:val="00104357"/>
    <w:rsid w:val="00106C1E"/>
    <w:rsid w:val="0010752E"/>
    <w:rsid w:val="0011080C"/>
    <w:rsid w:val="00114B35"/>
    <w:rsid w:val="00122536"/>
    <w:rsid w:val="0012791D"/>
    <w:rsid w:val="0013070A"/>
    <w:rsid w:val="0014463B"/>
    <w:rsid w:val="001476FB"/>
    <w:rsid w:val="0015222B"/>
    <w:rsid w:val="00160B66"/>
    <w:rsid w:val="001612A7"/>
    <w:rsid w:val="00163DD0"/>
    <w:rsid w:val="00170570"/>
    <w:rsid w:val="00170747"/>
    <w:rsid w:val="00173BD0"/>
    <w:rsid w:val="00174F7B"/>
    <w:rsid w:val="00176FDE"/>
    <w:rsid w:val="00177914"/>
    <w:rsid w:val="001959E9"/>
    <w:rsid w:val="00196FD8"/>
    <w:rsid w:val="001A4D06"/>
    <w:rsid w:val="001B223C"/>
    <w:rsid w:val="001B6DE0"/>
    <w:rsid w:val="001B7310"/>
    <w:rsid w:val="001C4FDC"/>
    <w:rsid w:val="001C5C3A"/>
    <w:rsid w:val="001D6EB3"/>
    <w:rsid w:val="001D6EBE"/>
    <w:rsid w:val="001D788D"/>
    <w:rsid w:val="001E36AD"/>
    <w:rsid w:val="001E4B1C"/>
    <w:rsid w:val="001E6CAB"/>
    <w:rsid w:val="001F1E79"/>
    <w:rsid w:val="001F2E45"/>
    <w:rsid w:val="001F3EF6"/>
    <w:rsid w:val="001F49D6"/>
    <w:rsid w:val="001F593D"/>
    <w:rsid w:val="002014A7"/>
    <w:rsid w:val="00203B2E"/>
    <w:rsid w:val="0020401B"/>
    <w:rsid w:val="00207F32"/>
    <w:rsid w:val="00210EA4"/>
    <w:rsid w:val="00214165"/>
    <w:rsid w:val="0021624B"/>
    <w:rsid w:val="00230B1C"/>
    <w:rsid w:val="00231772"/>
    <w:rsid w:val="0024011C"/>
    <w:rsid w:val="00242CE9"/>
    <w:rsid w:val="002525AF"/>
    <w:rsid w:val="002651D8"/>
    <w:rsid w:val="002670E0"/>
    <w:rsid w:val="00272052"/>
    <w:rsid w:val="00273C34"/>
    <w:rsid w:val="00275865"/>
    <w:rsid w:val="00281470"/>
    <w:rsid w:val="00283265"/>
    <w:rsid w:val="002A0430"/>
    <w:rsid w:val="002B110B"/>
    <w:rsid w:val="002B2792"/>
    <w:rsid w:val="002B29E2"/>
    <w:rsid w:val="002B6242"/>
    <w:rsid w:val="002B7B84"/>
    <w:rsid w:val="002C0ACE"/>
    <w:rsid w:val="002C2466"/>
    <w:rsid w:val="002C29D5"/>
    <w:rsid w:val="002C2D58"/>
    <w:rsid w:val="002E620B"/>
    <w:rsid w:val="002F3FB5"/>
    <w:rsid w:val="003021B8"/>
    <w:rsid w:val="003034FB"/>
    <w:rsid w:val="003037E8"/>
    <w:rsid w:val="00315CEC"/>
    <w:rsid w:val="00330AA1"/>
    <w:rsid w:val="003316F3"/>
    <w:rsid w:val="0033708E"/>
    <w:rsid w:val="0034481B"/>
    <w:rsid w:val="003448DF"/>
    <w:rsid w:val="0034493B"/>
    <w:rsid w:val="00346780"/>
    <w:rsid w:val="00352AAF"/>
    <w:rsid w:val="003671FE"/>
    <w:rsid w:val="00370A8D"/>
    <w:rsid w:val="00371D58"/>
    <w:rsid w:val="00372467"/>
    <w:rsid w:val="00374366"/>
    <w:rsid w:val="0038057D"/>
    <w:rsid w:val="003816C1"/>
    <w:rsid w:val="00384553"/>
    <w:rsid w:val="0039379D"/>
    <w:rsid w:val="003939FD"/>
    <w:rsid w:val="003A4D02"/>
    <w:rsid w:val="003B54C6"/>
    <w:rsid w:val="003B6781"/>
    <w:rsid w:val="003C7021"/>
    <w:rsid w:val="003D0569"/>
    <w:rsid w:val="003D1CED"/>
    <w:rsid w:val="003D4FE5"/>
    <w:rsid w:val="003D7612"/>
    <w:rsid w:val="003E2222"/>
    <w:rsid w:val="003E4892"/>
    <w:rsid w:val="003E7907"/>
    <w:rsid w:val="003F69DA"/>
    <w:rsid w:val="004068B5"/>
    <w:rsid w:val="0041047B"/>
    <w:rsid w:val="00411A29"/>
    <w:rsid w:val="00411C9C"/>
    <w:rsid w:val="00423A03"/>
    <w:rsid w:val="00425D4E"/>
    <w:rsid w:val="00426A04"/>
    <w:rsid w:val="00427713"/>
    <w:rsid w:val="00433EAB"/>
    <w:rsid w:val="00433EDF"/>
    <w:rsid w:val="0043514F"/>
    <w:rsid w:val="004378C9"/>
    <w:rsid w:val="00456A82"/>
    <w:rsid w:val="004620C5"/>
    <w:rsid w:val="00464D54"/>
    <w:rsid w:val="00465A19"/>
    <w:rsid w:val="00466699"/>
    <w:rsid w:val="00470E16"/>
    <w:rsid w:val="00471689"/>
    <w:rsid w:val="00471E7F"/>
    <w:rsid w:val="00482F06"/>
    <w:rsid w:val="00483526"/>
    <w:rsid w:val="00483957"/>
    <w:rsid w:val="0049141D"/>
    <w:rsid w:val="004936D4"/>
    <w:rsid w:val="004A3A99"/>
    <w:rsid w:val="004A3C7C"/>
    <w:rsid w:val="004B7C48"/>
    <w:rsid w:val="004C06BF"/>
    <w:rsid w:val="004C3059"/>
    <w:rsid w:val="004D0759"/>
    <w:rsid w:val="004E2B46"/>
    <w:rsid w:val="004E38B4"/>
    <w:rsid w:val="004E74A2"/>
    <w:rsid w:val="004E7DD9"/>
    <w:rsid w:val="004F02CE"/>
    <w:rsid w:val="004F6E18"/>
    <w:rsid w:val="00501E9D"/>
    <w:rsid w:val="00502962"/>
    <w:rsid w:val="0051391D"/>
    <w:rsid w:val="005156B7"/>
    <w:rsid w:val="00516F3F"/>
    <w:rsid w:val="00517EDD"/>
    <w:rsid w:val="005217C8"/>
    <w:rsid w:val="00526E6C"/>
    <w:rsid w:val="00530AB6"/>
    <w:rsid w:val="00531035"/>
    <w:rsid w:val="00532E7A"/>
    <w:rsid w:val="0053354B"/>
    <w:rsid w:val="005342A4"/>
    <w:rsid w:val="005358C2"/>
    <w:rsid w:val="005375E4"/>
    <w:rsid w:val="005548B7"/>
    <w:rsid w:val="00555982"/>
    <w:rsid w:val="00583B82"/>
    <w:rsid w:val="00584121"/>
    <w:rsid w:val="005870B4"/>
    <w:rsid w:val="005873F9"/>
    <w:rsid w:val="0059458B"/>
    <w:rsid w:val="00594FE7"/>
    <w:rsid w:val="00595C97"/>
    <w:rsid w:val="005A4349"/>
    <w:rsid w:val="005B008F"/>
    <w:rsid w:val="005B4E11"/>
    <w:rsid w:val="005B5EA3"/>
    <w:rsid w:val="005B648E"/>
    <w:rsid w:val="005B77E0"/>
    <w:rsid w:val="005C2A11"/>
    <w:rsid w:val="005C574D"/>
    <w:rsid w:val="005D3C8B"/>
    <w:rsid w:val="005E28A1"/>
    <w:rsid w:val="005F11ED"/>
    <w:rsid w:val="005F4AD9"/>
    <w:rsid w:val="005F4CCE"/>
    <w:rsid w:val="005F6419"/>
    <w:rsid w:val="006035CD"/>
    <w:rsid w:val="00603F7A"/>
    <w:rsid w:val="0060569E"/>
    <w:rsid w:val="00610B58"/>
    <w:rsid w:val="006237FE"/>
    <w:rsid w:val="006278D4"/>
    <w:rsid w:val="00627DD3"/>
    <w:rsid w:val="006504F9"/>
    <w:rsid w:val="00650BCD"/>
    <w:rsid w:val="00650C64"/>
    <w:rsid w:val="00651006"/>
    <w:rsid w:val="00653C89"/>
    <w:rsid w:val="00654C89"/>
    <w:rsid w:val="00661982"/>
    <w:rsid w:val="00665F92"/>
    <w:rsid w:val="00670F5B"/>
    <w:rsid w:val="00673B98"/>
    <w:rsid w:val="00673EFC"/>
    <w:rsid w:val="006847D0"/>
    <w:rsid w:val="00690BEC"/>
    <w:rsid w:val="00692932"/>
    <w:rsid w:val="00695138"/>
    <w:rsid w:val="00696C3B"/>
    <w:rsid w:val="006A06D6"/>
    <w:rsid w:val="006A3543"/>
    <w:rsid w:val="006B27E9"/>
    <w:rsid w:val="006B2927"/>
    <w:rsid w:val="006C05ED"/>
    <w:rsid w:val="006C340D"/>
    <w:rsid w:val="006D3074"/>
    <w:rsid w:val="006D3CA2"/>
    <w:rsid w:val="006F17B5"/>
    <w:rsid w:val="006F1EB9"/>
    <w:rsid w:val="00705BF3"/>
    <w:rsid w:val="00715E63"/>
    <w:rsid w:val="0073080A"/>
    <w:rsid w:val="00732BC3"/>
    <w:rsid w:val="00750DBB"/>
    <w:rsid w:val="0076140B"/>
    <w:rsid w:val="00761617"/>
    <w:rsid w:val="00762573"/>
    <w:rsid w:val="007628A3"/>
    <w:rsid w:val="00764926"/>
    <w:rsid w:val="00780313"/>
    <w:rsid w:val="00780907"/>
    <w:rsid w:val="00781289"/>
    <w:rsid w:val="007830EC"/>
    <w:rsid w:val="00784813"/>
    <w:rsid w:val="00784CD2"/>
    <w:rsid w:val="007850FE"/>
    <w:rsid w:val="00786B04"/>
    <w:rsid w:val="007947C4"/>
    <w:rsid w:val="007967CC"/>
    <w:rsid w:val="007A40BC"/>
    <w:rsid w:val="007A754B"/>
    <w:rsid w:val="007C26D5"/>
    <w:rsid w:val="007C721C"/>
    <w:rsid w:val="007D0288"/>
    <w:rsid w:val="007D3271"/>
    <w:rsid w:val="007D592B"/>
    <w:rsid w:val="007E0E7F"/>
    <w:rsid w:val="007F2FE5"/>
    <w:rsid w:val="007F4094"/>
    <w:rsid w:val="007F5558"/>
    <w:rsid w:val="007F7C48"/>
    <w:rsid w:val="008205E2"/>
    <w:rsid w:val="008214CF"/>
    <w:rsid w:val="008266DF"/>
    <w:rsid w:val="00837194"/>
    <w:rsid w:val="00855A45"/>
    <w:rsid w:val="0085796C"/>
    <w:rsid w:val="00860D61"/>
    <w:rsid w:val="00861BD5"/>
    <w:rsid w:val="00873264"/>
    <w:rsid w:val="00873299"/>
    <w:rsid w:val="00886F07"/>
    <w:rsid w:val="008A1215"/>
    <w:rsid w:val="008A1E50"/>
    <w:rsid w:val="008A340A"/>
    <w:rsid w:val="008A6191"/>
    <w:rsid w:val="008C575C"/>
    <w:rsid w:val="008D13B9"/>
    <w:rsid w:val="008D526F"/>
    <w:rsid w:val="008E053C"/>
    <w:rsid w:val="008F2C1E"/>
    <w:rsid w:val="008F5ACC"/>
    <w:rsid w:val="008F775C"/>
    <w:rsid w:val="0090032C"/>
    <w:rsid w:val="00907876"/>
    <w:rsid w:val="00910E80"/>
    <w:rsid w:val="00922CFA"/>
    <w:rsid w:val="00927FD7"/>
    <w:rsid w:val="009308B3"/>
    <w:rsid w:val="009317B9"/>
    <w:rsid w:val="00934BF7"/>
    <w:rsid w:val="009355B0"/>
    <w:rsid w:val="00937D83"/>
    <w:rsid w:val="0094525B"/>
    <w:rsid w:val="009455A7"/>
    <w:rsid w:val="00953E9A"/>
    <w:rsid w:val="009553C9"/>
    <w:rsid w:val="0096284F"/>
    <w:rsid w:val="00965572"/>
    <w:rsid w:val="0097018A"/>
    <w:rsid w:val="00972084"/>
    <w:rsid w:val="00975604"/>
    <w:rsid w:val="009760D4"/>
    <w:rsid w:val="00985969"/>
    <w:rsid w:val="00991092"/>
    <w:rsid w:val="009915CA"/>
    <w:rsid w:val="009921EF"/>
    <w:rsid w:val="009931A5"/>
    <w:rsid w:val="00993FD2"/>
    <w:rsid w:val="009A2386"/>
    <w:rsid w:val="009A3306"/>
    <w:rsid w:val="009A33A0"/>
    <w:rsid w:val="009A4F79"/>
    <w:rsid w:val="009B4495"/>
    <w:rsid w:val="009B6A8C"/>
    <w:rsid w:val="009C2288"/>
    <w:rsid w:val="009C40B9"/>
    <w:rsid w:val="009C67C6"/>
    <w:rsid w:val="009D5583"/>
    <w:rsid w:val="009D6566"/>
    <w:rsid w:val="009E06FA"/>
    <w:rsid w:val="009E091E"/>
    <w:rsid w:val="009E375F"/>
    <w:rsid w:val="00A0164A"/>
    <w:rsid w:val="00A019B9"/>
    <w:rsid w:val="00A03555"/>
    <w:rsid w:val="00A0628C"/>
    <w:rsid w:val="00A17730"/>
    <w:rsid w:val="00A20C0D"/>
    <w:rsid w:val="00A212C1"/>
    <w:rsid w:val="00A226FC"/>
    <w:rsid w:val="00A22E94"/>
    <w:rsid w:val="00A24601"/>
    <w:rsid w:val="00A339E8"/>
    <w:rsid w:val="00A435CC"/>
    <w:rsid w:val="00A51278"/>
    <w:rsid w:val="00A61F8F"/>
    <w:rsid w:val="00A65C3F"/>
    <w:rsid w:val="00A67AEC"/>
    <w:rsid w:val="00A73F12"/>
    <w:rsid w:val="00A749EB"/>
    <w:rsid w:val="00A77887"/>
    <w:rsid w:val="00A817B4"/>
    <w:rsid w:val="00A85E4C"/>
    <w:rsid w:val="00A8788D"/>
    <w:rsid w:val="00A92065"/>
    <w:rsid w:val="00AA349B"/>
    <w:rsid w:val="00AA5113"/>
    <w:rsid w:val="00AC303E"/>
    <w:rsid w:val="00AC4166"/>
    <w:rsid w:val="00AD11B4"/>
    <w:rsid w:val="00AE0167"/>
    <w:rsid w:val="00AE5BEC"/>
    <w:rsid w:val="00AF099E"/>
    <w:rsid w:val="00AF0C69"/>
    <w:rsid w:val="00AF10A0"/>
    <w:rsid w:val="00AF3381"/>
    <w:rsid w:val="00AF6775"/>
    <w:rsid w:val="00B03B9B"/>
    <w:rsid w:val="00B12CCC"/>
    <w:rsid w:val="00B14D98"/>
    <w:rsid w:val="00B1658C"/>
    <w:rsid w:val="00B23559"/>
    <w:rsid w:val="00B268F4"/>
    <w:rsid w:val="00B33C7E"/>
    <w:rsid w:val="00B4161B"/>
    <w:rsid w:val="00B51055"/>
    <w:rsid w:val="00B51ED1"/>
    <w:rsid w:val="00B52284"/>
    <w:rsid w:val="00B527B8"/>
    <w:rsid w:val="00B5329C"/>
    <w:rsid w:val="00B6558D"/>
    <w:rsid w:val="00B86F83"/>
    <w:rsid w:val="00B965E4"/>
    <w:rsid w:val="00B972CA"/>
    <w:rsid w:val="00BA1E4C"/>
    <w:rsid w:val="00BA479F"/>
    <w:rsid w:val="00BB3335"/>
    <w:rsid w:val="00BB6870"/>
    <w:rsid w:val="00BC28B1"/>
    <w:rsid w:val="00BC7F1A"/>
    <w:rsid w:val="00BD1D2A"/>
    <w:rsid w:val="00BD302B"/>
    <w:rsid w:val="00BD5002"/>
    <w:rsid w:val="00BD5FB0"/>
    <w:rsid w:val="00BD6524"/>
    <w:rsid w:val="00BE3811"/>
    <w:rsid w:val="00BE45FA"/>
    <w:rsid w:val="00BE56D0"/>
    <w:rsid w:val="00BF709C"/>
    <w:rsid w:val="00C0362F"/>
    <w:rsid w:val="00C07F01"/>
    <w:rsid w:val="00C1458B"/>
    <w:rsid w:val="00C17E35"/>
    <w:rsid w:val="00C23974"/>
    <w:rsid w:val="00C241EC"/>
    <w:rsid w:val="00C24442"/>
    <w:rsid w:val="00C25B38"/>
    <w:rsid w:val="00C26B24"/>
    <w:rsid w:val="00C30606"/>
    <w:rsid w:val="00C35BF3"/>
    <w:rsid w:val="00C37E3F"/>
    <w:rsid w:val="00C42244"/>
    <w:rsid w:val="00C43240"/>
    <w:rsid w:val="00C441F8"/>
    <w:rsid w:val="00C4574D"/>
    <w:rsid w:val="00C54EF4"/>
    <w:rsid w:val="00C57A54"/>
    <w:rsid w:val="00C644C7"/>
    <w:rsid w:val="00C65672"/>
    <w:rsid w:val="00C75FEC"/>
    <w:rsid w:val="00C80746"/>
    <w:rsid w:val="00C920D0"/>
    <w:rsid w:val="00C92F8E"/>
    <w:rsid w:val="00CA1151"/>
    <w:rsid w:val="00CB43CF"/>
    <w:rsid w:val="00CC32A7"/>
    <w:rsid w:val="00CD2D3A"/>
    <w:rsid w:val="00CD4EBA"/>
    <w:rsid w:val="00CD5505"/>
    <w:rsid w:val="00CD5C50"/>
    <w:rsid w:val="00CE21E8"/>
    <w:rsid w:val="00D14CAB"/>
    <w:rsid w:val="00D1599B"/>
    <w:rsid w:val="00D204DC"/>
    <w:rsid w:val="00D20B5F"/>
    <w:rsid w:val="00D21B71"/>
    <w:rsid w:val="00D316EA"/>
    <w:rsid w:val="00D3274E"/>
    <w:rsid w:val="00D35AB8"/>
    <w:rsid w:val="00D4146C"/>
    <w:rsid w:val="00D44571"/>
    <w:rsid w:val="00D458F0"/>
    <w:rsid w:val="00D52A70"/>
    <w:rsid w:val="00D54AFE"/>
    <w:rsid w:val="00D54F96"/>
    <w:rsid w:val="00D66A3B"/>
    <w:rsid w:val="00D72827"/>
    <w:rsid w:val="00D76BD1"/>
    <w:rsid w:val="00D87544"/>
    <w:rsid w:val="00D90447"/>
    <w:rsid w:val="00D92A7D"/>
    <w:rsid w:val="00D94557"/>
    <w:rsid w:val="00D96B4C"/>
    <w:rsid w:val="00DA14C5"/>
    <w:rsid w:val="00DA2885"/>
    <w:rsid w:val="00DA35A3"/>
    <w:rsid w:val="00DA4214"/>
    <w:rsid w:val="00DB14B0"/>
    <w:rsid w:val="00DB2D9F"/>
    <w:rsid w:val="00DB35BA"/>
    <w:rsid w:val="00DB5169"/>
    <w:rsid w:val="00DC07B5"/>
    <w:rsid w:val="00DC472F"/>
    <w:rsid w:val="00DC6E40"/>
    <w:rsid w:val="00DD3004"/>
    <w:rsid w:val="00DE493A"/>
    <w:rsid w:val="00DF2CE0"/>
    <w:rsid w:val="00E1634D"/>
    <w:rsid w:val="00E20F0A"/>
    <w:rsid w:val="00E25C47"/>
    <w:rsid w:val="00E27358"/>
    <w:rsid w:val="00E320C2"/>
    <w:rsid w:val="00E37F4E"/>
    <w:rsid w:val="00E416D3"/>
    <w:rsid w:val="00E43FFC"/>
    <w:rsid w:val="00E440BC"/>
    <w:rsid w:val="00E44767"/>
    <w:rsid w:val="00E463CB"/>
    <w:rsid w:val="00E91C3B"/>
    <w:rsid w:val="00E93140"/>
    <w:rsid w:val="00E93A59"/>
    <w:rsid w:val="00E94DDD"/>
    <w:rsid w:val="00E95FFF"/>
    <w:rsid w:val="00EA2067"/>
    <w:rsid w:val="00EA7BC4"/>
    <w:rsid w:val="00EB16D3"/>
    <w:rsid w:val="00EC5394"/>
    <w:rsid w:val="00EC72C6"/>
    <w:rsid w:val="00ED0B26"/>
    <w:rsid w:val="00ED181B"/>
    <w:rsid w:val="00EE1590"/>
    <w:rsid w:val="00EE6E57"/>
    <w:rsid w:val="00EF7AFE"/>
    <w:rsid w:val="00F1202D"/>
    <w:rsid w:val="00F17712"/>
    <w:rsid w:val="00F1799E"/>
    <w:rsid w:val="00F37578"/>
    <w:rsid w:val="00F37760"/>
    <w:rsid w:val="00F37D19"/>
    <w:rsid w:val="00F432DC"/>
    <w:rsid w:val="00F52AE8"/>
    <w:rsid w:val="00F60C7A"/>
    <w:rsid w:val="00F65554"/>
    <w:rsid w:val="00F6578D"/>
    <w:rsid w:val="00F76C09"/>
    <w:rsid w:val="00F9742B"/>
    <w:rsid w:val="00FA073C"/>
    <w:rsid w:val="00FA0C58"/>
    <w:rsid w:val="00FA1E18"/>
    <w:rsid w:val="00FA44D9"/>
    <w:rsid w:val="00FA6C50"/>
    <w:rsid w:val="00FB0146"/>
    <w:rsid w:val="00FB118D"/>
    <w:rsid w:val="00FB58C1"/>
    <w:rsid w:val="00FC23DD"/>
    <w:rsid w:val="00FC28EA"/>
    <w:rsid w:val="00FC2968"/>
    <w:rsid w:val="00FC45CE"/>
    <w:rsid w:val="00FD4DF2"/>
    <w:rsid w:val="00FE1337"/>
    <w:rsid w:val="00FF07A0"/>
    <w:rsid w:val="00FF5403"/>
    <w:rsid w:val="00FF6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6F7D"/>
  <w15:docId w15:val="{B8572D8E-3874-452B-A7AE-A78454EB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A59"/>
  </w:style>
  <w:style w:type="paragraph" w:styleId="1">
    <w:name w:val="heading 1"/>
    <w:basedOn w:val="a"/>
    <w:next w:val="a"/>
    <w:link w:val="10"/>
    <w:uiPriority w:val="9"/>
    <w:qFormat/>
    <w:rsid w:val="001D7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A35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FA0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A073C"/>
    <w:pPr>
      <w:ind w:left="720"/>
      <w:contextualSpacing/>
    </w:pPr>
  </w:style>
  <w:style w:type="paragraph" w:styleId="a4">
    <w:name w:val="Balloon Text"/>
    <w:basedOn w:val="a"/>
    <w:link w:val="a5"/>
    <w:uiPriority w:val="99"/>
    <w:semiHidden/>
    <w:unhideWhenUsed/>
    <w:rsid w:val="00CA1151"/>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A1151"/>
    <w:rPr>
      <w:rFonts w:ascii="Tahoma" w:hAnsi="Tahoma" w:cs="Tahoma"/>
      <w:sz w:val="16"/>
      <w:szCs w:val="16"/>
    </w:rPr>
  </w:style>
  <w:style w:type="table" w:styleId="a6">
    <w:name w:val="Table Grid"/>
    <w:basedOn w:val="a1"/>
    <w:uiPriority w:val="59"/>
    <w:rsid w:val="00C9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37194"/>
    <w:rPr>
      <w:color w:val="0563C1"/>
      <w:u w:val="single"/>
    </w:rPr>
  </w:style>
  <w:style w:type="paragraph" w:styleId="a8">
    <w:name w:val="Normal (Web)"/>
    <w:basedOn w:val="a"/>
    <w:uiPriority w:val="99"/>
    <w:unhideWhenUsed/>
    <w:rsid w:val="00DA3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A35A3"/>
    <w:rPr>
      <w:rFonts w:ascii="Times New Roman" w:eastAsia="Times New Roman" w:hAnsi="Times New Roman" w:cs="Times New Roman"/>
      <w:b/>
      <w:bCs/>
      <w:sz w:val="36"/>
      <w:szCs w:val="36"/>
      <w:lang w:eastAsia="ru-RU"/>
    </w:rPr>
  </w:style>
  <w:style w:type="character" w:styleId="a9">
    <w:name w:val="Strong"/>
    <w:basedOn w:val="a0"/>
    <w:uiPriority w:val="22"/>
    <w:qFormat/>
    <w:rsid w:val="00DA35A3"/>
    <w:rPr>
      <w:b/>
      <w:bCs/>
    </w:rPr>
  </w:style>
  <w:style w:type="character" w:customStyle="1" w:styleId="10">
    <w:name w:val="Заголовок 1 Знак"/>
    <w:basedOn w:val="a0"/>
    <w:link w:val="1"/>
    <w:uiPriority w:val="9"/>
    <w:rsid w:val="001D788D"/>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1D788D"/>
    <w:pPr>
      <w:outlineLvl w:val="9"/>
    </w:pPr>
  </w:style>
  <w:style w:type="paragraph" w:styleId="21">
    <w:name w:val="toc 2"/>
    <w:basedOn w:val="a"/>
    <w:next w:val="a"/>
    <w:autoRedefine/>
    <w:uiPriority w:val="39"/>
    <w:unhideWhenUsed/>
    <w:qFormat/>
    <w:rsid w:val="001D788D"/>
    <w:pPr>
      <w:spacing w:after="100"/>
      <w:ind w:left="220"/>
    </w:pPr>
  </w:style>
  <w:style w:type="paragraph" w:styleId="11">
    <w:name w:val="toc 1"/>
    <w:basedOn w:val="a"/>
    <w:next w:val="a"/>
    <w:autoRedefine/>
    <w:uiPriority w:val="39"/>
    <w:semiHidden/>
    <w:unhideWhenUsed/>
    <w:qFormat/>
    <w:rsid w:val="001D788D"/>
    <w:pPr>
      <w:spacing w:after="100"/>
    </w:pPr>
    <w:rPr>
      <w:rFonts w:eastAsiaTheme="minorEastAsia"/>
    </w:rPr>
  </w:style>
  <w:style w:type="paragraph" w:styleId="3">
    <w:name w:val="toc 3"/>
    <w:basedOn w:val="a"/>
    <w:next w:val="a"/>
    <w:autoRedefine/>
    <w:uiPriority w:val="39"/>
    <w:semiHidden/>
    <w:unhideWhenUsed/>
    <w:qFormat/>
    <w:rsid w:val="001D788D"/>
    <w:pPr>
      <w:spacing w:after="100"/>
      <w:ind w:left="440"/>
    </w:pPr>
    <w:rPr>
      <w:rFonts w:eastAsiaTheme="minorEastAsia"/>
    </w:rPr>
  </w:style>
  <w:style w:type="paragraph" w:styleId="ab">
    <w:name w:val="header"/>
    <w:basedOn w:val="a"/>
    <w:link w:val="ac"/>
    <w:uiPriority w:val="99"/>
    <w:unhideWhenUsed/>
    <w:rsid w:val="001D788D"/>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1D788D"/>
  </w:style>
  <w:style w:type="paragraph" w:styleId="ad">
    <w:name w:val="footer"/>
    <w:basedOn w:val="a"/>
    <w:link w:val="ae"/>
    <w:uiPriority w:val="99"/>
    <w:unhideWhenUsed/>
    <w:rsid w:val="001D788D"/>
    <w:pPr>
      <w:tabs>
        <w:tab w:val="center" w:pos="4677"/>
        <w:tab w:val="right" w:pos="9355"/>
      </w:tabs>
      <w:spacing w:after="0" w:line="240" w:lineRule="auto"/>
    </w:pPr>
  </w:style>
  <w:style w:type="character" w:customStyle="1" w:styleId="ae">
    <w:name w:val="Нижній колонтитул Знак"/>
    <w:basedOn w:val="a0"/>
    <w:link w:val="ad"/>
    <w:uiPriority w:val="99"/>
    <w:rsid w:val="001D788D"/>
  </w:style>
  <w:style w:type="character" w:customStyle="1" w:styleId="fontstyle01">
    <w:name w:val="fontstyle01"/>
    <w:basedOn w:val="a0"/>
    <w:rsid w:val="004378C9"/>
    <w:rPr>
      <w:rFonts w:ascii="TimesNewRomanPSMT" w:hAnsi="TimesNewRomanPSMT" w:hint="default"/>
      <w:b w:val="0"/>
      <w:bCs w:val="0"/>
      <w:i w:val="0"/>
      <w:iCs w:val="0"/>
      <w:color w:val="000000"/>
      <w:sz w:val="24"/>
      <w:szCs w:val="24"/>
    </w:rPr>
  </w:style>
  <w:style w:type="character" w:customStyle="1" w:styleId="fontstyle21">
    <w:name w:val="fontstyle21"/>
    <w:basedOn w:val="a0"/>
    <w:rsid w:val="00D87544"/>
    <w:rPr>
      <w:rFonts w:ascii="TimesNewRomanPSMT" w:hAnsi="TimesNewRomanPSMT" w:hint="default"/>
      <w:b w:val="0"/>
      <w:bCs w:val="0"/>
      <w:i w:val="0"/>
      <w:iCs w:val="0"/>
      <w:color w:val="000000"/>
      <w:sz w:val="24"/>
      <w:szCs w:val="24"/>
    </w:rPr>
  </w:style>
  <w:style w:type="character" w:customStyle="1" w:styleId="fontstyle31">
    <w:name w:val="fontstyle31"/>
    <w:basedOn w:val="a0"/>
    <w:rsid w:val="00D44571"/>
    <w:rPr>
      <w:rFonts w:ascii="Calibri" w:hAnsi="Calibri" w:cs="Calibri" w:hint="default"/>
      <w:b w:val="0"/>
      <w:bCs w:val="0"/>
      <w:i w:val="0"/>
      <w:iCs w:val="0"/>
      <w:color w:val="000000"/>
      <w:sz w:val="22"/>
      <w:szCs w:val="22"/>
    </w:rPr>
  </w:style>
  <w:style w:type="character" w:customStyle="1" w:styleId="rvts9">
    <w:name w:val="rvts9"/>
    <w:basedOn w:val="a0"/>
    <w:rsid w:val="002E620B"/>
  </w:style>
  <w:style w:type="character" w:customStyle="1" w:styleId="12">
    <w:name w:val="Незакрита згадка1"/>
    <w:basedOn w:val="a0"/>
    <w:uiPriority w:val="99"/>
    <w:semiHidden/>
    <w:unhideWhenUsed/>
    <w:rsid w:val="00B52284"/>
    <w:rPr>
      <w:color w:val="605E5C"/>
      <w:shd w:val="clear" w:color="auto" w:fill="E1DFDD"/>
    </w:rPr>
  </w:style>
  <w:style w:type="paragraph" w:styleId="HTML">
    <w:name w:val="HTML Preformatted"/>
    <w:basedOn w:val="a"/>
    <w:link w:val="HTML0"/>
    <w:uiPriority w:val="99"/>
    <w:semiHidden/>
    <w:unhideWhenUsed/>
    <w:rsid w:val="00501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semiHidden/>
    <w:rsid w:val="00501E9D"/>
    <w:rPr>
      <w:rFonts w:ascii="Courier New" w:eastAsia="Times New Roman" w:hAnsi="Courier New" w:cs="Courier New"/>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06376">
      <w:bodyDiv w:val="1"/>
      <w:marLeft w:val="0"/>
      <w:marRight w:val="0"/>
      <w:marTop w:val="0"/>
      <w:marBottom w:val="0"/>
      <w:divBdr>
        <w:top w:val="none" w:sz="0" w:space="0" w:color="auto"/>
        <w:left w:val="none" w:sz="0" w:space="0" w:color="auto"/>
        <w:bottom w:val="none" w:sz="0" w:space="0" w:color="auto"/>
        <w:right w:val="none" w:sz="0" w:space="0" w:color="auto"/>
      </w:divBdr>
    </w:div>
    <w:div w:id="153188303">
      <w:bodyDiv w:val="1"/>
      <w:marLeft w:val="0"/>
      <w:marRight w:val="0"/>
      <w:marTop w:val="0"/>
      <w:marBottom w:val="0"/>
      <w:divBdr>
        <w:top w:val="none" w:sz="0" w:space="0" w:color="auto"/>
        <w:left w:val="none" w:sz="0" w:space="0" w:color="auto"/>
        <w:bottom w:val="none" w:sz="0" w:space="0" w:color="auto"/>
        <w:right w:val="none" w:sz="0" w:space="0" w:color="auto"/>
      </w:divBdr>
    </w:div>
    <w:div w:id="235434483">
      <w:bodyDiv w:val="1"/>
      <w:marLeft w:val="0"/>
      <w:marRight w:val="0"/>
      <w:marTop w:val="0"/>
      <w:marBottom w:val="0"/>
      <w:divBdr>
        <w:top w:val="none" w:sz="0" w:space="0" w:color="auto"/>
        <w:left w:val="none" w:sz="0" w:space="0" w:color="auto"/>
        <w:bottom w:val="none" w:sz="0" w:space="0" w:color="auto"/>
        <w:right w:val="none" w:sz="0" w:space="0" w:color="auto"/>
      </w:divBdr>
    </w:div>
    <w:div w:id="265313433">
      <w:bodyDiv w:val="1"/>
      <w:marLeft w:val="0"/>
      <w:marRight w:val="0"/>
      <w:marTop w:val="0"/>
      <w:marBottom w:val="0"/>
      <w:divBdr>
        <w:top w:val="none" w:sz="0" w:space="0" w:color="auto"/>
        <w:left w:val="none" w:sz="0" w:space="0" w:color="auto"/>
        <w:bottom w:val="none" w:sz="0" w:space="0" w:color="auto"/>
        <w:right w:val="none" w:sz="0" w:space="0" w:color="auto"/>
      </w:divBdr>
    </w:div>
    <w:div w:id="321278456">
      <w:bodyDiv w:val="1"/>
      <w:marLeft w:val="0"/>
      <w:marRight w:val="0"/>
      <w:marTop w:val="0"/>
      <w:marBottom w:val="0"/>
      <w:divBdr>
        <w:top w:val="none" w:sz="0" w:space="0" w:color="auto"/>
        <w:left w:val="none" w:sz="0" w:space="0" w:color="auto"/>
        <w:bottom w:val="none" w:sz="0" w:space="0" w:color="auto"/>
        <w:right w:val="none" w:sz="0" w:space="0" w:color="auto"/>
      </w:divBdr>
    </w:div>
    <w:div w:id="370156948">
      <w:bodyDiv w:val="1"/>
      <w:marLeft w:val="0"/>
      <w:marRight w:val="0"/>
      <w:marTop w:val="0"/>
      <w:marBottom w:val="0"/>
      <w:divBdr>
        <w:top w:val="none" w:sz="0" w:space="0" w:color="auto"/>
        <w:left w:val="none" w:sz="0" w:space="0" w:color="auto"/>
        <w:bottom w:val="none" w:sz="0" w:space="0" w:color="auto"/>
        <w:right w:val="none" w:sz="0" w:space="0" w:color="auto"/>
      </w:divBdr>
    </w:div>
    <w:div w:id="449127311">
      <w:bodyDiv w:val="1"/>
      <w:marLeft w:val="0"/>
      <w:marRight w:val="0"/>
      <w:marTop w:val="0"/>
      <w:marBottom w:val="0"/>
      <w:divBdr>
        <w:top w:val="none" w:sz="0" w:space="0" w:color="auto"/>
        <w:left w:val="none" w:sz="0" w:space="0" w:color="auto"/>
        <w:bottom w:val="none" w:sz="0" w:space="0" w:color="auto"/>
        <w:right w:val="none" w:sz="0" w:space="0" w:color="auto"/>
      </w:divBdr>
    </w:div>
    <w:div w:id="460660997">
      <w:bodyDiv w:val="1"/>
      <w:marLeft w:val="0"/>
      <w:marRight w:val="0"/>
      <w:marTop w:val="0"/>
      <w:marBottom w:val="0"/>
      <w:divBdr>
        <w:top w:val="none" w:sz="0" w:space="0" w:color="auto"/>
        <w:left w:val="none" w:sz="0" w:space="0" w:color="auto"/>
        <w:bottom w:val="none" w:sz="0" w:space="0" w:color="auto"/>
        <w:right w:val="none" w:sz="0" w:space="0" w:color="auto"/>
      </w:divBdr>
    </w:div>
    <w:div w:id="472722108">
      <w:bodyDiv w:val="1"/>
      <w:marLeft w:val="0"/>
      <w:marRight w:val="0"/>
      <w:marTop w:val="0"/>
      <w:marBottom w:val="0"/>
      <w:divBdr>
        <w:top w:val="none" w:sz="0" w:space="0" w:color="auto"/>
        <w:left w:val="none" w:sz="0" w:space="0" w:color="auto"/>
        <w:bottom w:val="none" w:sz="0" w:space="0" w:color="auto"/>
        <w:right w:val="none" w:sz="0" w:space="0" w:color="auto"/>
      </w:divBdr>
    </w:div>
    <w:div w:id="480846788">
      <w:bodyDiv w:val="1"/>
      <w:marLeft w:val="0"/>
      <w:marRight w:val="0"/>
      <w:marTop w:val="0"/>
      <w:marBottom w:val="0"/>
      <w:divBdr>
        <w:top w:val="none" w:sz="0" w:space="0" w:color="auto"/>
        <w:left w:val="none" w:sz="0" w:space="0" w:color="auto"/>
        <w:bottom w:val="none" w:sz="0" w:space="0" w:color="auto"/>
        <w:right w:val="none" w:sz="0" w:space="0" w:color="auto"/>
      </w:divBdr>
    </w:div>
    <w:div w:id="515927636">
      <w:bodyDiv w:val="1"/>
      <w:marLeft w:val="0"/>
      <w:marRight w:val="0"/>
      <w:marTop w:val="0"/>
      <w:marBottom w:val="0"/>
      <w:divBdr>
        <w:top w:val="none" w:sz="0" w:space="0" w:color="auto"/>
        <w:left w:val="none" w:sz="0" w:space="0" w:color="auto"/>
        <w:bottom w:val="none" w:sz="0" w:space="0" w:color="auto"/>
        <w:right w:val="none" w:sz="0" w:space="0" w:color="auto"/>
      </w:divBdr>
    </w:div>
    <w:div w:id="618026876">
      <w:bodyDiv w:val="1"/>
      <w:marLeft w:val="0"/>
      <w:marRight w:val="0"/>
      <w:marTop w:val="0"/>
      <w:marBottom w:val="0"/>
      <w:divBdr>
        <w:top w:val="none" w:sz="0" w:space="0" w:color="auto"/>
        <w:left w:val="none" w:sz="0" w:space="0" w:color="auto"/>
        <w:bottom w:val="none" w:sz="0" w:space="0" w:color="auto"/>
        <w:right w:val="none" w:sz="0" w:space="0" w:color="auto"/>
      </w:divBdr>
    </w:div>
    <w:div w:id="792595287">
      <w:bodyDiv w:val="1"/>
      <w:marLeft w:val="0"/>
      <w:marRight w:val="0"/>
      <w:marTop w:val="0"/>
      <w:marBottom w:val="0"/>
      <w:divBdr>
        <w:top w:val="none" w:sz="0" w:space="0" w:color="auto"/>
        <w:left w:val="none" w:sz="0" w:space="0" w:color="auto"/>
        <w:bottom w:val="none" w:sz="0" w:space="0" w:color="auto"/>
        <w:right w:val="none" w:sz="0" w:space="0" w:color="auto"/>
      </w:divBdr>
    </w:div>
    <w:div w:id="897008157">
      <w:bodyDiv w:val="1"/>
      <w:marLeft w:val="0"/>
      <w:marRight w:val="0"/>
      <w:marTop w:val="0"/>
      <w:marBottom w:val="0"/>
      <w:divBdr>
        <w:top w:val="none" w:sz="0" w:space="0" w:color="auto"/>
        <w:left w:val="none" w:sz="0" w:space="0" w:color="auto"/>
        <w:bottom w:val="none" w:sz="0" w:space="0" w:color="auto"/>
        <w:right w:val="none" w:sz="0" w:space="0" w:color="auto"/>
      </w:divBdr>
    </w:div>
    <w:div w:id="908616523">
      <w:bodyDiv w:val="1"/>
      <w:marLeft w:val="0"/>
      <w:marRight w:val="0"/>
      <w:marTop w:val="0"/>
      <w:marBottom w:val="0"/>
      <w:divBdr>
        <w:top w:val="none" w:sz="0" w:space="0" w:color="auto"/>
        <w:left w:val="none" w:sz="0" w:space="0" w:color="auto"/>
        <w:bottom w:val="none" w:sz="0" w:space="0" w:color="auto"/>
        <w:right w:val="none" w:sz="0" w:space="0" w:color="auto"/>
      </w:divBdr>
    </w:div>
    <w:div w:id="1159033738">
      <w:bodyDiv w:val="1"/>
      <w:marLeft w:val="0"/>
      <w:marRight w:val="0"/>
      <w:marTop w:val="0"/>
      <w:marBottom w:val="0"/>
      <w:divBdr>
        <w:top w:val="none" w:sz="0" w:space="0" w:color="auto"/>
        <w:left w:val="none" w:sz="0" w:space="0" w:color="auto"/>
        <w:bottom w:val="none" w:sz="0" w:space="0" w:color="auto"/>
        <w:right w:val="none" w:sz="0" w:space="0" w:color="auto"/>
      </w:divBdr>
    </w:div>
    <w:div w:id="1232891983">
      <w:bodyDiv w:val="1"/>
      <w:marLeft w:val="0"/>
      <w:marRight w:val="0"/>
      <w:marTop w:val="0"/>
      <w:marBottom w:val="0"/>
      <w:divBdr>
        <w:top w:val="none" w:sz="0" w:space="0" w:color="auto"/>
        <w:left w:val="none" w:sz="0" w:space="0" w:color="auto"/>
        <w:bottom w:val="none" w:sz="0" w:space="0" w:color="auto"/>
        <w:right w:val="none" w:sz="0" w:space="0" w:color="auto"/>
      </w:divBdr>
    </w:div>
    <w:div w:id="1236361010">
      <w:bodyDiv w:val="1"/>
      <w:marLeft w:val="0"/>
      <w:marRight w:val="0"/>
      <w:marTop w:val="0"/>
      <w:marBottom w:val="0"/>
      <w:divBdr>
        <w:top w:val="none" w:sz="0" w:space="0" w:color="auto"/>
        <w:left w:val="none" w:sz="0" w:space="0" w:color="auto"/>
        <w:bottom w:val="none" w:sz="0" w:space="0" w:color="auto"/>
        <w:right w:val="none" w:sz="0" w:space="0" w:color="auto"/>
      </w:divBdr>
    </w:div>
    <w:div w:id="1245603385">
      <w:bodyDiv w:val="1"/>
      <w:marLeft w:val="0"/>
      <w:marRight w:val="0"/>
      <w:marTop w:val="0"/>
      <w:marBottom w:val="0"/>
      <w:divBdr>
        <w:top w:val="none" w:sz="0" w:space="0" w:color="auto"/>
        <w:left w:val="none" w:sz="0" w:space="0" w:color="auto"/>
        <w:bottom w:val="none" w:sz="0" w:space="0" w:color="auto"/>
        <w:right w:val="none" w:sz="0" w:space="0" w:color="auto"/>
      </w:divBdr>
    </w:div>
    <w:div w:id="1290551740">
      <w:bodyDiv w:val="1"/>
      <w:marLeft w:val="0"/>
      <w:marRight w:val="0"/>
      <w:marTop w:val="0"/>
      <w:marBottom w:val="0"/>
      <w:divBdr>
        <w:top w:val="none" w:sz="0" w:space="0" w:color="auto"/>
        <w:left w:val="none" w:sz="0" w:space="0" w:color="auto"/>
        <w:bottom w:val="none" w:sz="0" w:space="0" w:color="auto"/>
        <w:right w:val="none" w:sz="0" w:space="0" w:color="auto"/>
      </w:divBdr>
    </w:div>
    <w:div w:id="1306659324">
      <w:bodyDiv w:val="1"/>
      <w:marLeft w:val="0"/>
      <w:marRight w:val="0"/>
      <w:marTop w:val="0"/>
      <w:marBottom w:val="0"/>
      <w:divBdr>
        <w:top w:val="none" w:sz="0" w:space="0" w:color="auto"/>
        <w:left w:val="none" w:sz="0" w:space="0" w:color="auto"/>
        <w:bottom w:val="none" w:sz="0" w:space="0" w:color="auto"/>
        <w:right w:val="none" w:sz="0" w:space="0" w:color="auto"/>
      </w:divBdr>
    </w:div>
    <w:div w:id="1310132909">
      <w:bodyDiv w:val="1"/>
      <w:marLeft w:val="0"/>
      <w:marRight w:val="0"/>
      <w:marTop w:val="0"/>
      <w:marBottom w:val="0"/>
      <w:divBdr>
        <w:top w:val="none" w:sz="0" w:space="0" w:color="auto"/>
        <w:left w:val="none" w:sz="0" w:space="0" w:color="auto"/>
        <w:bottom w:val="none" w:sz="0" w:space="0" w:color="auto"/>
        <w:right w:val="none" w:sz="0" w:space="0" w:color="auto"/>
      </w:divBdr>
    </w:div>
    <w:div w:id="1340934477">
      <w:bodyDiv w:val="1"/>
      <w:marLeft w:val="0"/>
      <w:marRight w:val="0"/>
      <w:marTop w:val="0"/>
      <w:marBottom w:val="0"/>
      <w:divBdr>
        <w:top w:val="none" w:sz="0" w:space="0" w:color="auto"/>
        <w:left w:val="none" w:sz="0" w:space="0" w:color="auto"/>
        <w:bottom w:val="none" w:sz="0" w:space="0" w:color="auto"/>
        <w:right w:val="none" w:sz="0" w:space="0" w:color="auto"/>
      </w:divBdr>
    </w:div>
    <w:div w:id="1382705258">
      <w:bodyDiv w:val="1"/>
      <w:marLeft w:val="0"/>
      <w:marRight w:val="0"/>
      <w:marTop w:val="0"/>
      <w:marBottom w:val="0"/>
      <w:divBdr>
        <w:top w:val="none" w:sz="0" w:space="0" w:color="auto"/>
        <w:left w:val="none" w:sz="0" w:space="0" w:color="auto"/>
        <w:bottom w:val="none" w:sz="0" w:space="0" w:color="auto"/>
        <w:right w:val="none" w:sz="0" w:space="0" w:color="auto"/>
      </w:divBdr>
    </w:div>
    <w:div w:id="1386220843">
      <w:bodyDiv w:val="1"/>
      <w:marLeft w:val="0"/>
      <w:marRight w:val="0"/>
      <w:marTop w:val="0"/>
      <w:marBottom w:val="0"/>
      <w:divBdr>
        <w:top w:val="none" w:sz="0" w:space="0" w:color="auto"/>
        <w:left w:val="none" w:sz="0" w:space="0" w:color="auto"/>
        <w:bottom w:val="none" w:sz="0" w:space="0" w:color="auto"/>
        <w:right w:val="none" w:sz="0" w:space="0" w:color="auto"/>
      </w:divBdr>
    </w:div>
    <w:div w:id="1401559679">
      <w:bodyDiv w:val="1"/>
      <w:marLeft w:val="0"/>
      <w:marRight w:val="0"/>
      <w:marTop w:val="0"/>
      <w:marBottom w:val="0"/>
      <w:divBdr>
        <w:top w:val="none" w:sz="0" w:space="0" w:color="auto"/>
        <w:left w:val="none" w:sz="0" w:space="0" w:color="auto"/>
        <w:bottom w:val="none" w:sz="0" w:space="0" w:color="auto"/>
        <w:right w:val="none" w:sz="0" w:space="0" w:color="auto"/>
      </w:divBdr>
    </w:div>
    <w:div w:id="1430462908">
      <w:bodyDiv w:val="1"/>
      <w:marLeft w:val="0"/>
      <w:marRight w:val="0"/>
      <w:marTop w:val="0"/>
      <w:marBottom w:val="0"/>
      <w:divBdr>
        <w:top w:val="none" w:sz="0" w:space="0" w:color="auto"/>
        <w:left w:val="none" w:sz="0" w:space="0" w:color="auto"/>
        <w:bottom w:val="none" w:sz="0" w:space="0" w:color="auto"/>
        <w:right w:val="none" w:sz="0" w:space="0" w:color="auto"/>
      </w:divBdr>
      <w:divsChild>
        <w:div w:id="32002154">
          <w:marLeft w:val="0"/>
          <w:marRight w:val="0"/>
          <w:marTop w:val="0"/>
          <w:marBottom w:val="0"/>
          <w:divBdr>
            <w:top w:val="none" w:sz="0" w:space="0" w:color="auto"/>
            <w:left w:val="none" w:sz="0" w:space="0" w:color="auto"/>
            <w:bottom w:val="none" w:sz="0" w:space="0" w:color="auto"/>
            <w:right w:val="none" w:sz="0" w:space="0" w:color="auto"/>
          </w:divBdr>
        </w:div>
        <w:div w:id="515923630">
          <w:marLeft w:val="0"/>
          <w:marRight w:val="0"/>
          <w:marTop w:val="0"/>
          <w:marBottom w:val="0"/>
          <w:divBdr>
            <w:top w:val="none" w:sz="0" w:space="0" w:color="auto"/>
            <w:left w:val="none" w:sz="0" w:space="0" w:color="auto"/>
            <w:bottom w:val="none" w:sz="0" w:space="0" w:color="auto"/>
            <w:right w:val="none" w:sz="0" w:space="0" w:color="auto"/>
          </w:divBdr>
        </w:div>
        <w:div w:id="1267545250">
          <w:marLeft w:val="0"/>
          <w:marRight w:val="0"/>
          <w:marTop w:val="0"/>
          <w:marBottom w:val="0"/>
          <w:divBdr>
            <w:top w:val="none" w:sz="0" w:space="0" w:color="auto"/>
            <w:left w:val="none" w:sz="0" w:space="0" w:color="auto"/>
            <w:bottom w:val="none" w:sz="0" w:space="0" w:color="auto"/>
            <w:right w:val="none" w:sz="0" w:space="0" w:color="auto"/>
          </w:divBdr>
        </w:div>
        <w:div w:id="1254318386">
          <w:marLeft w:val="0"/>
          <w:marRight w:val="0"/>
          <w:marTop w:val="0"/>
          <w:marBottom w:val="0"/>
          <w:divBdr>
            <w:top w:val="none" w:sz="0" w:space="0" w:color="auto"/>
            <w:left w:val="none" w:sz="0" w:space="0" w:color="auto"/>
            <w:bottom w:val="none" w:sz="0" w:space="0" w:color="auto"/>
            <w:right w:val="none" w:sz="0" w:space="0" w:color="auto"/>
          </w:divBdr>
        </w:div>
        <w:div w:id="1704673610">
          <w:marLeft w:val="0"/>
          <w:marRight w:val="0"/>
          <w:marTop w:val="0"/>
          <w:marBottom w:val="0"/>
          <w:divBdr>
            <w:top w:val="none" w:sz="0" w:space="0" w:color="auto"/>
            <w:left w:val="none" w:sz="0" w:space="0" w:color="auto"/>
            <w:bottom w:val="none" w:sz="0" w:space="0" w:color="auto"/>
            <w:right w:val="none" w:sz="0" w:space="0" w:color="auto"/>
          </w:divBdr>
        </w:div>
      </w:divsChild>
    </w:div>
    <w:div w:id="1595212832">
      <w:bodyDiv w:val="1"/>
      <w:marLeft w:val="0"/>
      <w:marRight w:val="0"/>
      <w:marTop w:val="0"/>
      <w:marBottom w:val="0"/>
      <w:divBdr>
        <w:top w:val="none" w:sz="0" w:space="0" w:color="auto"/>
        <w:left w:val="none" w:sz="0" w:space="0" w:color="auto"/>
        <w:bottom w:val="none" w:sz="0" w:space="0" w:color="auto"/>
        <w:right w:val="none" w:sz="0" w:space="0" w:color="auto"/>
      </w:divBdr>
    </w:div>
    <w:div w:id="1629749254">
      <w:bodyDiv w:val="1"/>
      <w:marLeft w:val="0"/>
      <w:marRight w:val="0"/>
      <w:marTop w:val="0"/>
      <w:marBottom w:val="0"/>
      <w:divBdr>
        <w:top w:val="none" w:sz="0" w:space="0" w:color="auto"/>
        <w:left w:val="none" w:sz="0" w:space="0" w:color="auto"/>
        <w:bottom w:val="none" w:sz="0" w:space="0" w:color="auto"/>
        <w:right w:val="none" w:sz="0" w:space="0" w:color="auto"/>
      </w:divBdr>
    </w:div>
    <w:div w:id="1633174093">
      <w:bodyDiv w:val="1"/>
      <w:marLeft w:val="0"/>
      <w:marRight w:val="0"/>
      <w:marTop w:val="0"/>
      <w:marBottom w:val="0"/>
      <w:divBdr>
        <w:top w:val="none" w:sz="0" w:space="0" w:color="auto"/>
        <w:left w:val="none" w:sz="0" w:space="0" w:color="auto"/>
        <w:bottom w:val="none" w:sz="0" w:space="0" w:color="auto"/>
        <w:right w:val="none" w:sz="0" w:space="0" w:color="auto"/>
      </w:divBdr>
    </w:div>
    <w:div w:id="1678657793">
      <w:bodyDiv w:val="1"/>
      <w:marLeft w:val="0"/>
      <w:marRight w:val="0"/>
      <w:marTop w:val="0"/>
      <w:marBottom w:val="0"/>
      <w:divBdr>
        <w:top w:val="none" w:sz="0" w:space="0" w:color="auto"/>
        <w:left w:val="none" w:sz="0" w:space="0" w:color="auto"/>
        <w:bottom w:val="none" w:sz="0" w:space="0" w:color="auto"/>
        <w:right w:val="none" w:sz="0" w:space="0" w:color="auto"/>
      </w:divBdr>
    </w:div>
    <w:div w:id="1761558184">
      <w:bodyDiv w:val="1"/>
      <w:marLeft w:val="0"/>
      <w:marRight w:val="0"/>
      <w:marTop w:val="0"/>
      <w:marBottom w:val="0"/>
      <w:divBdr>
        <w:top w:val="none" w:sz="0" w:space="0" w:color="auto"/>
        <w:left w:val="none" w:sz="0" w:space="0" w:color="auto"/>
        <w:bottom w:val="none" w:sz="0" w:space="0" w:color="auto"/>
        <w:right w:val="none" w:sz="0" w:space="0" w:color="auto"/>
      </w:divBdr>
    </w:div>
    <w:div w:id="1890221557">
      <w:bodyDiv w:val="1"/>
      <w:marLeft w:val="0"/>
      <w:marRight w:val="0"/>
      <w:marTop w:val="0"/>
      <w:marBottom w:val="0"/>
      <w:divBdr>
        <w:top w:val="none" w:sz="0" w:space="0" w:color="auto"/>
        <w:left w:val="none" w:sz="0" w:space="0" w:color="auto"/>
        <w:bottom w:val="none" w:sz="0" w:space="0" w:color="auto"/>
        <w:right w:val="none" w:sz="0" w:space="0" w:color="auto"/>
      </w:divBdr>
    </w:div>
    <w:div w:id="1895659316">
      <w:bodyDiv w:val="1"/>
      <w:marLeft w:val="0"/>
      <w:marRight w:val="0"/>
      <w:marTop w:val="0"/>
      <w:marBottom w:val="0"/>
      <w:divBdr>
        <w:top w:val="none" w:sz="0" w:space="0" w:color="auto"/>
        <w:left w:val="none" w:sz="0" w:space="0" w:color="auto"/>
        <w:bottom w:val="none" w:sz="0" w:space="0" w:color="auto"/>
        <w:right w:val="none" w:sz="0" w:space="0" w:color="auto"/>
      </w:divBdr>
    </w:div>
    <w:div w:id="1974172143">
      <w:bodyDiv w:val="1"/>
      <w:marLeft w:val="0"/>
      <w:marRight w:val="0"/>
      <w:marTop w:val="0"/>
      <w:marBottom w:val="0"/>
      <w:divBdr>
        <w:top w:val="none" w:sz="0" w:space="0" w:color="auto"/>
        <w:left w:val="none" w:sz="0" w:space="0" w:color="auto"/>
        <w:bottom w:val="none" w:sz="0" w:space="0" w:color="auto"/>
        <w:right w:val="none" w:sz="0" w:space="0" w:color="auto"/>
      </w:divBdr>
    </w:div>
    <w:div w:id="2002730929">
      <w:bodyDiv w:val="1"/>
      <w:marLeft w:val="0"/>
      <w:marRight w:val="0"/>
      <w:marTop w:val="0"/>
      <w:marBottom w:val="0"/>
      <w:divBdr>
        <w:top w:val="none" w:sz="0" w:space="0" w:color="auto"/>
        <w:left w:val="none" w:sz="0" w:space="0" w:color="auto"/>
        <w:bottom w:val="none" w:sz="0" w:space="0" w:color="auto"/>
        <w:right w:val="none" w:sz="0" w:space="0" w:color="auto"/>
      </w:divBdr>
    </w:div>
    <w:div w:id="2003510392">
      <w:bodyDiv w:val="1"/>
      <w:marLeft w:val="0"/>
      <w:marRight w:val="0"/>
      <w:marTop w:val="0"/>
      <w:marBottom w:val="0"/>
      <w:divBdr>
        <w:top w:val="none" w:sz="0" w:space="0" w:color="auto"/>
        <w:left w:val="none" w:sz="0" w:space="0" w:color="auto"/>
        <w:bottom w:val="none" w:sz="0" w:space="0" w:color="auto"/>
        <w:right w:val="none" w:sz="0" w:space="0" w:color="auto"/>
      </w:divBdr>
    </w:div>
    <w:div w:id="2007243592">
      <w:bodyDiv w:val="1"/>
      <w:marLeft w:val="0"/>
      <w:marRight w:val="0"/>
      <w:marTop w:val="0"/>
      <w:marBottom w:val="0"/>
      <w:divBdr>
        <w:top w:val="none" w:sz="0" w:space="0" w:color="auto"/>
        <w:left w:val="none" w:sz="0" w:space="0" w:color="auto"/>
        <w:bottom w:val="none" w:sz="0" w:space="0" w:color="auto"/>
        <w:right w:val="none" w:sz="0" w:space="0" w:color="auto"/>
      </w:divBdr>
    </w:div>
    <w:div w:id="2044942657">
      <w:bodyDiv w:val="1"/>
      <w:marLeft w:val="0"/>
      <w:marRight w:val="0"/>
      <w:marTop w:val="0"/>
      <w:marBottom w:val="0"/>
      <w:divBdr>
        <w:top w:val="none" w:sz="0" w:space="0" w:color="auto"/>
        <w:left w:val="none" w:sz="0" w:space="0" w:color="auto"/>
        <w:bottom w:val="none" w:sz="0" w:space="0" w:color="auto"/>
        <w:right w:val="none" w:sz="0" w:space="0" w:color="auto"/>
      </w:divBdr>
    </w:div>
    <w:div w:id="208575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k.wikipedia.org/wiki/%D0%9B%D1%8E%D1%82%D0%B5%D1%80%D0%B0%D0%BD%D1%81%D1%8C%D0%BA%D0%B0_%D0%BA%D1%96%D1%80%D1%85%D0%B0_(%D0%9B%D1%83%D1%86%D1%8C%D0%BA)"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uk.wikipedia.org/wiki/%D0%9B%D1%83%D1%86%D1%8C%D0%BA%D0%B8%D0%B9_%D0%B7%D0%B0%D0%BC%D0%BE%D0%BA" TargetMode="External"/><Relationship Id="rId17" Type="http://schemas.openxmlformats.org/officeDocument/2006/relationships/image" Target="media/image3.png"/><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https://www.lutskrada.gov.ua/documents/16420644122706580-pro-dotsilnist-pidgotovki-tekhniko-ekonomichnogo-obgruntuvannya-dlya-zdiysnennya-derzhavno-privatnogo-partnerstva" TargetMode="External"/><Relationship Id="rId23" Type="http://schemas.openxmlformats.org/officeDocument/2006/relationships/image" Target="media/image8.emf"/><Relationship Id="rId10" Type="http://schemas.openxmlformats.org/officeDocument/2006/relationships/hyperlink" Target="https://uk.wikipedia.org/wiki/%D0%92%D1%83%D0%BB%D0%B8%D1%86%D1%8F_%D0%9A%D0%B0%D1%84%D0%B5%D0%B4%D1%80%D0%B0%D0%BB%D1%8C%D0%BD%D0%B0_(%D0%9B%D1%83%D1%86%D1%8C%D0%BA)"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uk.wikipedia.org/wiki/%D0%92%D1%83%D0%BB%D0%B8%D1%86%D1%8F_%D0%9A%D0%B0%D1%84%D0%B5%D0%B4%D1%80%D0%B0%D0%BB%D1%8C%D0%BD%D0%B0_(%D0%9B%D1%83%D1%86%D1%8C%D0%BA)" TargetMode="External"/><Relationship Id="rId14" Type="http://schemas.openxmlformats.org/officeDocument/2006/relationships/hyperlink" Target="https://uk.wikipedia.org/wiki/%D0%92%D0%BE%D0%BB%D0%B8%D0%BD%D1%81%D1%8C%D0%BA%D1%96_%D1%87%D0%B5%D1%85%D0%B8" TargetMode="External"/><Relationship Id="rId22" Type="http://schemas.openxmlformats.org/officeDocument/2006/relationships/hyperlink" Target="https://zakon.rada.gov.ua/laws/show/483-2020-%D0%B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84E2B-0072-4642-BDD5-69620E48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2187</TotalTime>
  <Pages>43</Pages>
  <Words>59464</Words>
  <Characters>33896</Characters>
  <Application>Microsoft Office Word</Application>
  <DocSecurity>0</DocSecurity>
  <Lines>282</Lines>
  <Paragraphs>186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Dava</dc:creator>
  <cp:lastModifiedBy>Serhii Omelchuk</cp:lastModifiedBy>
  <cp:revision>50</cp:revision>
  <cp:lastPrinted>2023-03-29T12:52:00Z</cp:lastPrinted>
  <dcterms:created xsi:type="dcterms:W3CDTF">2023-02-21T15:51:00Z</dcterms:created>
  <dcterms:modified xsi:type="dcterms:W3CDTF">2023-04-24T11:53:00Z</dcterms:modified>
</cp:coreProperties>
</file>