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3527" w14:textId="77777777" w:rsidR="00F66F6C" w:rsidRDefault="00F66F6C" w:rsidP="00F66F6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28A546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margin-left:0;margin-top:0;width:50pt;height:50pt;z-index:1;visibility:hidden">
            <o:lock v:ext="edit" selection="t"/>
          </v:shape>
        </w:pict>
      </w:r>
      <w:r>
        <w:object w:dxaOrig="1440" w:dyaOrig="1440" w14:anchorId="67981887">
          <v:shape id="ole_rId2" o:spid="_x0000_s1030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43831024" r:id="rId7"/>
        </w:object>
      </w:r>
    </w:p>
    <w:p w14:paraId="4F09FBD9" w14:textId="77777777" w:rsidR="00F66F6C" w:rsidRDefault="00F66F6C" w:rsidP="00F66F6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0F9623" w14:textId="77777777" w:rsidR="00F66F6C" w:rsidRDefault="00F66F6C" w:rsidP="00F66F6C">
      <w:pPr>
        <w:rPr>
          <w:sz w:val="8"/>
          <w:szCs w:val="8"/>
        </w:rPr>
      </w:pPr>
    </w:p>
    <w:p w14:paraId="69FFA28A" w14:textId="77777777" w:rsidR="00F66F6C" w:rsidRDefault="00F66F6C" w:rsidP="00F66F6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0B8292" w14:textId="77777777" w:rsidR="00F66F6C" w:rsidRDefault="00F66F6C" w:rsidP="00F66F6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9CC6DF" w14:textId="77777777" w:rsidR="00F66F6C" w:rsidRDefault="00F66F6C" w:rsidP="00F66F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863CD0" w14:textId="77777777" w:rsidR="00F66F6C" w:rsidRDefault="00F66F6C" w:rsidP="00F66F6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D7F5AC" w14:textId="77777777" w:rsidR="00F66F6C" w:rsidRDefault="00F66F6C" w:rsidP="00F66F6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8F4B39B" w14:textId="77777777" w:rsidR="00F66F6C" w:rsidRDefault="00F66F6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7495A8C" w14:textId="77777777" w:rsidR="00972925" w:rsidRDefault="00000000">
      <w:r>
        <w:rPr>
          <w:rFonts w:ascii="Times New Roman" w:hAnsi="Times New Roman" w:cs="Times New Roman"/>
          <w:sz w:val="28"/>
          <w:szCs w:val="28"/>
        </w:rPr>
        <w:t xml:space="preserve">Про екологічну толоку </w:t>
      </w:r>
    </w:p>
    <w:p w14:paraId="74237649" w14:textId="77777777" w:rsidR="00972925" w:rsidRDefault="00000000">
      <w:r>
        <w:rPr>
          <w:rFonts w:ascii="Times New Roman" w:hAnsi="Times New Roman" w:cs="Times New Roman"/>
          <w:sz w:val="28"/>
          <w:szCs w:val="28"/>
        </w:rPr>
        <w:t>„Весна надії”</w:t>
      </w:r>
    </w:p>
    <w:p w14:paraId="0F7DCF06" w14:textId="77777777" w:rsidR="00972925" w:rsidRDefault="0097292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BE06F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 42 Закону України “Про місцеве самоврядування в Україні”, на виконання законів України „Про охорону навколишнього природного середовища”, „Про благоустрій населених пунктів”, „Про відходи”, розпорядження Кабінету Міністрів України від 31.03.2010 № 777-р та листа Міністерства розвитку громад, територій та інфраструктури України від 27.03.2023 № 2174/14-23 про проведення щорічної всеукраїнської акції з благоустрою “За чисте довкілля” та Дня благоустрою територій населених пунктів, з метою поліпшення стану довкілля, благоустрою, залучення мешканців Луцької міської територіальної громади до природоохоронної діяльності: </w:t>
      </w:r>
    </w:p>
    <w:p w14:paraId="735DF88F" w14:textId="77777777" w:rsidR="00972925" w:rsidRDefault="009729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1577EA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Провести 05 травня 2023 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території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екологічну толоку „Весна надії”.</w:t>
      </w:r>
    </w:p>
    <w:p w14:paraId="0DA6307D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екології, департаментам молоді та спорту, житлово-комунального господарства міської ради, старостам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Луцької міської територіальної громади здійснити загальну координацію толоки.</w:t>
      </w:r>
    </w:p>
    <w:p w14:paraId="3B9EF537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Департаментам культури, молоді та спорту міської ради запросити до участі в толоці громадські, релігійні, політичні, молодіжні та спортивні організації.</w:t>
      </w:r>
    </w:p>
    <w:p w14:paraId="5C321599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 Департаменту освіти міської ради залучити до участі у толоці працівників закладів загальної середньої освіти та закладів середньої спеціальної освіти.</w:t>
      </w:r>
    </w:p>
    <w:p w14:paraId="08736787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 Відділу екології міської ради забезпечити учасників толоки необхідними для прибирання матеріалами та інвентарем (рукавиці, пакети та мішки для сміття).</w:t>
      </w:r>
    </w:p>
    <w:p w14:paraId="4E574A75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6. Департаменту житлово-комунального господарства міської ради забезпечити вивіз сміття під час та після завершення толоки, а також подальшу передачу на переробку відсортованих відходів зібраних в ході толоки.</w:t>
      </w:r>
    </w:p>
    <w:p w14:paraId="05D04EFD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7. Управляючим компаніям багатоквартирних житлових будинків, об’єднанням співвласників багатоквартирних будинків, житлово-будівельним кооперативам, органам самоорганізації населення, які проводять управління будинками, долучитися до екологічної толоки шляхом організації робіт з упорядкування, приведення до належного естетичного та санітарного стану прибудинкових територій багатоквартирних житлових будинків, дитячих, спортивних та господарських майданчиків.</w:t>
      </w:r>
    </w:p>
    <w:p w14:paraId="2372E347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8. Колективам підприємств, установ, закладів та організацій різних форм власності долучитися до екологічної толоки шляхом проведення робіт з упорядкування та благоустрою власних та прилеглих територій.</w:t>
      </w:r>
    </w:p>
    <w:p w14:paraId="0985EA72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Виконавчим органам міської ради, старостам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Луцької міської територіальної громади сприяти участі підприємств, установ та організацій відповідної галузі у екологічній толоці.</w:t>
      </w:r>
    </w:p>
    <w:p w14:paraId="717FCE1C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10. Управлінню інформаційної роботи міської ради довести розпорядження до відома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мешканців громади, висвітлити хід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екологічної толоки</w:t>
      </w:r>
      <w:r>
        <w:rPr>
          <w:rFonts w:ascii="Times New Roman" w:hAnsi="Times New Roman" w:cs="Times New Roman"/>
          <w:sz w:val="28"/>
          <w:szCs w:val="28"/>
        </w:rPr>
        <w:t xml:space="preserve"> „Весна надії” у засобах масової інформації.</w:t>
      </w:r>
    </w:p>
    <w:p w14:paraId="4F12F8F0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 Відповідальним працівникам, що закріплені за кожною локацією, довести до учасників акції інформацію щодо дій у разі сигналу “Повітряна тривога”.</w:t>
      </w:r>
    </w:p>
    <w:p w14:paraId="25E4F744" w14:textId="77777777" w:rsidR="009729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Контроль за виконанням розпорядження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EEAAA4" w14:textId="77777777" w:rsidR="00972925" w:rsidRDefault="00972925">
      <w:pPr>
        <w:rPr>
          <w:rFonts w:ascii="Times New Roman" w:hAnsi="Times New Roman" w:cs="Times New Roman"/>
          <w:sz w:val="28"/>
          <w:szCs w:val="28"/>
        </w:rPr>
      </w:pPr>
    </w:p>
    <w:p w14:paraId="6E154598" w14:textId="77777777" w:rsidR="00972925" w:rsidRDefault="00972925">
      <w:pPr>
        <w:rPr>
          <w:rFonts w:ascii="Times New Roman" w:hAnsi="Times New Roman" w:cs="Times New Roman"/>
          <w:sz w:val="28"/>
          <w:szCs w:val="28"/>
        </w:rPr>
      </w:pPr>
    </w:p>
    <w:p w14:paraId="411BC743" w14:textId="77777777" w:rsidR="00972925" w:rsidRDefault="00972925">
      <w:pPr>
        <w:rPr>
          <w:rFonts w:ascii="Times New Roman" w:hAnsi="Times New Roman" w:cs="Times New Roman"/>
          <w:sz w:val="28"/>
          <w:szCs w:val="28"/>
        </w:rPr>
      </w:pPr>
    </w:p>
    <w:p w14:paraId="61B836AC" w14:textId="77777777" w:rsidR="00972925" w:rsidRDefault="00000000"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163C73" w14:textId="77777777" w:rsidR="00972925" w:rsidRDefault="00972925">
      <w:pPr>
        <w:rPr>
          <w:rFonts w:ascii="Times New Roman" w:hAnsi="Times New Roman" w:cs="Times New Roman"/>
          <w:sz w:val="28"/>
          <w:szCs w:val="28"/>
        </w:rPr>
      </w:pPr>
    </w:p>
    <w:p w14:paraId="3719EB0F" w14:textId="77777777" w:rsidR="00972925" w:rsidRDefault="00972925">
      <w:pPr>
        <w:rPr>
          <w:rFonts w:ascii="Times New Roman" w:hAnsi="Times New Roman" w:cs="Times New Roman"/>
          <w:sz w:val="28"/>
          <w:szCs w:val="28"/>
        </w:rPr>
      </w:pPr>
    </w:p>
    <w:p w14:paraId="785B6BD9" w14:textId="77777777" w:rsidR="00972925" w:rsidRDefault="00000000">
      <w:r>
        <w:rPr>
          <w:rFonts w:ascii="Times New Roman" w:hAnsi="Times New Roman" w:cs="Times New Roman"/>
        </w:rPr>
        <w:t>Лисак 724 160</w:t>
      </w:r>
    </w:p>
    <w:p w14:paraId="66455605" w14:textId="77777777" w:rsidR="00972925" w:rsidRDefault="00000000">
      <w:r>
        <w:rPr>
          <w:rFonts w:ascii="Times New Roman" w:hAnsi="Times New Roman" w:cs="Times New Roman"/>
        </w:rPr>
        <w:t>Захожий 777 925</w:t>
      </w:r>
    </w:p>
    <w:p w14:paraId="0D01F721" w14:textId="77777777" w:rsidR="00972925" w:rsidRDefault="00000000">
      <w:proofErr w:type="spellStart"/>
      <w:r>
        <w:rPr>
          <w:rFonts w:ascii="Times New Roman" w:hAnsi="Times New Roman" w:cs="Times New Roman"/>
        </w:rPr>
        <w:t>Осіюк</w:t>
      </w:r>
      <w:proofErr w:type="spellEnd"/>
      <w:r>
        <w:rPr>
          <w:rFonts w:ascii="Times New Roman" w:hAnsi="Times New Roman" w:cs="Times New Roman"/>
        </w:rPr>
        <w:t xml:space="preserve"> 773 150</w:t>
      </w:r>
    </w:p>
    <w:p w14:paraId="1F726363" w14:textId="77777777" w:rsidR="00972925" w:rsidRDefault="00972925">
      <w:pPr>
        <w:ind w:right="5810"/>
        <w:jc w:val="both"/>
      </w:pPr>
    </w:p>
    <w:sectPr w:rsidR="00972925" w:rsidSect="00F66F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F461" w14:textId="77777777" w:rsidR="00CC6526" w:rsidRDefault="00CC6526">
      <w:r>
        <w:separator/>
      </w:r>
    </w:p>
  </w:endnote>
  <w:endnote w:type="continuationSeparator" w:id="0">
    <w:p w14:paraId="0F0B7B09" w14:textId="77777777" w:rsidR="00CC6526" w:rsidRDefault="00CC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916A" w14:textId="77777777" w:rsidR="00972925" w:rsidRDefault="0097292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5D9E" w14:textId="77777777" w:rsidR="00972925" w:rsidRDefault="009729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02C1" w14:textId="77777777" w:rsidR="00CC6526" w:rsidRDefault="00CC6526">
      <w:r>
        <w:separator/>
      </w:r>
    </w:p>
  </w:footnote>
  <w:footnote w:type="continuationSeparator" w:id="0">
    <w:p w14:paraId="31B05CCB" w14:textId="77777777" w:rsidR="00CC6526" w:rsidRDefault="00CC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761E" w14:textId="77777777" w:rsidR="00972925" w:rsidRDefault="00000000">
    <w:pPr>
      <w:pStyle w:val="ad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0DEA3CCF" w14:textId="77777777" w:rsidR="00972925" w:rsidRDefault="0097292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EEA1" w14:textId="77777777" w:rsidR="00972925" w:rsidRDefault="0097292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925"/>
    <w:rsid w:val="00972925"/>
    <w:rsid w:val="00CC6526"/>
    <w:rsid w:val="00F6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C3FA8C5"/>
  <w15:docId w15:val="{13E1F73A-45F5-42E3-991B-0906D368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2049</Words>
  <Characters>1169</Characters>
  <Application>Microsoft Office Word</Application>
  <DocSecurity>0</DocSecurity>
  <Lines>9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23</cp:revision>
  <dcterms:created xsi:type="dcterms:W3CDTF">2022-09-15T13:18:00Z</dcterms:created>
  <dcterms:modified xsi:type="dcterms:W3CDTF">2023-04-24T05:44:00Z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