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195" w:rsidRPr="00086667" w:rsidRDefault="00523B5D" w:rsidP="00D228CA">
      <w:pPr>
        <w:keepNext/>
        <w:keepLines/>
        <w:widowControl w:val="0"/>
        <w:tabs>
          <w:tab w:val="right" w:leader="underscore" w:pos="11514"/>
        </w:tabs>
        <w:snapToGrid w:val="0"/>
        <w:spacing w:after="0" w:line="240" w:lineRule="auto"/>
        <w:ind w:left="10490"/>
        <w:jc w:val="both"/>
        <w:textAlignment w:val="center"/>
        <w:rPr>
          <w:rFonts w:ascii="Pragmatica-Book" w:eastAsia="Times New Roman" w:hAnsi="Pragmatica-Book" w:cs="Times New Roman"/>
          <w:color w:val="000000"/>
          <w:w w:val="90"/>
          <w:sz w:val="17"/>
          <w:szCs w:val="17"/>
          <w:lang w:eastAsia="ar-SA"/>
        </w:rPr>
      </w:pPr>
      <w:bookmarkStart w:id="0" w:name="_GoBack"/>
      <w:bookmarkEnd w:id="0"/>
      <w:r w:rsidRPr="0008666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Додаток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</w:t>
      </w:r>
    </w:p>
    <w:p w:rsidR="00AF2195" w:rsidRPr="00086667" w:rsidRDefault="00523B5D" w:rsidP="00D228CA">
      <w:pPr>
        <w:keepNext/>
        <w:keepLines/>
        <w:widowControl w:val="0"/>
        <w:tabs>
          <w:tab w:val="right" w:leader="underscore" w:pos="11514"/>
          <w:tab w:val="left" w:pos="14910"/>
        </w:tabs>
        <w:snapToGrid w:val="0"/>
        <w:spacing w:after="0" w:line="240" w:lineRule="auto"/>
        <w:ind w:left="10490"/>
        <w:textAlignment w:val="center"/>
        <w:rPr>
          <w:rFonts w:ascii="Pragmatica-Book" w:eastAsia="Times New Roman" w:hAnsi="Pragmatica-Book" w:cs="Times New Roman"/>
          <w:color w:val="000000"/>
          <w:w w:val="90"/>
          <w:sz w:val="17"/>
          <w:szCs w:val="17"/>
          <w:lang w:eastAsia="ar-SA"/>
        </w:rPr>
      </w:pPr>
      <w:r w:rsidRPr="0008666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до рішення виконавчого комітету</w:t>
      </w:r>
    </w:p>
    <w:p w:rsidR="00D228CA" w:rsidRDefault="00523B5D" w:rsidP="00D228CA">
      <w:pPr>
        <w:keepNext/>
        <w:keepLines/>
        <w:widowControl w:val="0"/>
        <w:tabs>
          <w:tab w:val="right" w:leader="underscore" w:pos="11514"/>
        </w:tabs>
        <w:snapToGrid w:val="0"/>
        <w:spacing w:after="0" w:line="240" w:lineRule="auto"/>
        <w:ind w:left="10490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8666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міської ради</w:t>
      </w:r>
    </w:p>
    <w:p w:rsidR="00AF2195" w:rsidRPr="00086667" w:rsidRDefault="00523B5D" w:rsidP="00D228CA">
      <w:pPr>
        <w:keepNext/>
        <w:keepLines/>
        <w:widowControl w:val="0"/>
        <w:tabs>
          <w:tab w:val="right" w:leader="underscore" w:pos="11514"/>
        </w:tabs>
        <w:snapToGrid w:val="0"/>
        <w:spacing w:after="0" w:line="240" w:lineRule="auto"/>
        <w:ind w:left="1049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8666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_____</w:t>
      </w:r>
      <w:r w:rsidRPr="0008666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№___</w:t>
      </w:r>
      <w:r w:rsidR="00D228C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_____</w:t>
      </w:r>
    </w:p>
    <w:p w:rsidR="00AF2195" w:rsidRDefault="00523B5D">
      <w:pPr>
        <w:keepNext/>
        <w:keepLines/>
        <w:widowControl w:val="0"/>
        <w:tabs>
          <w:tab w:val="right" w:pos="7710"/>
        </w:tabs>
        <w:spacing w:after="0" w:line="252" w:lineRule="auto"/>
        <w:jc w:val="center"/>
        <w:textAlignment w:val="center"/>
        <w:rPr>
          <w:sz w:val="28"/>
          <w:szCs w:val="28"/>
        </w:rPr>
      </w:pPr>
      <w:r w:rsidRPr="00086667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ar-SA"/>
        </w:rPr>
        <w:t>форма розрахунку</w:t>
      </w:r>
      <w:r w:rsidRPr="00086667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ar-SA"/>
        </w:rPr>
        <w:br/>
      </w:r>
      <w:r w:rsidRPr="000866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тарифів на виробництво теплової енергії ДКП «Луцьктепло»</w:t>
      </w:r>
    </w:p>
    <w:p w:rsidR="00AF2195" w:rsidRDefault="00523B5D">
      <w:pPr>
        <w:keepNext/>
        <w:keepLines/>
        <w:widowControl w:val="0"/>
        <w:tabs>
          <w:tab w:val="right" w:pos="7710"/>
        </w:tabs>
        <w:spacing w:after="0" w:line="252" w:lineRule="auto"/>
        <w:jc w:val="center"/>
        <w:textAlignment w:val="center"/>
        <w:rPr>
          <w:rFonts w:ascii="Pragmatica-Bold" w:eastAsia="Times New Roman" w:hAnsi="Pragmatica-Bold" w:cs="Times New Roman"/>
          <w:b/>
          <w:bCs/>
          <w:color w:val="000000"/>
          <w:w w:val="90"/>
          <w:sz w:val="19"/>
          <w:szCs w:val="19"/>
          <w:lang w:val="ru-RU" w:eastAsia="ar-SA"/>
        </w:rPr>
      </w:pPr>
      <w:r w:rsidRPr="00086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(без ПДВ)</w:t>
      </w:r>
    </w:p>
    <w:tbl>
      <w:tblPr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2977"/>
        <w:gridCol w:w="1134"/>
        <w:gridCol w:w="567"/>
        <w:gridCol w:w="283"/>
        <w:gridCol w:w="567"/>
        <w:gridCol w:w="425"/>
        <w:gridCol w:w="567"/>
        <w:gridCol w:w="426"/>
        <w:gridCol w:w="567"/>
        <w:gridCol w:w="567"/>
        <w:gridCol w:w="567"/>
        <w:gridCol w:w="567"/>
        <w:gridCol w:w="572"/>
        <w:gridCol w:w="562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86667" w:rsidTr="00282B95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Показники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 w:rsidP="00086667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</w:t>
            </w:r>
            <w:r w:rsidR="00086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ниці виміру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Сумарні та середньозважені показники</w:t>
            </w:r>
          </w:p>
        </w:tc>
        <w:tc>
          <w:tcPr>
            <w:tcW w:w="212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Виробництво теплової енергії для потреб населення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Виробництво теплової енергії для потреб релігійних організацій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виробництво теплової енергії для потреб бюджетних установ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виробництво теплової енергії для потреб інших споживачів</w:t>
            </w:r>
          </w:p>
        </w:tc>
      </w:tr>
      <w:tr w:rsidR="00086667" w:rsidTr="00282B95">
        <w:trPr>
          <w:trHeight w:val="30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86667" w:rsidTr="00282B95">
        <w:trPr>
          <w:trHeight w:val="30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86667" w:rsidTr="00282B95">
        <w:trPr>
          <w:trHeight w:val="30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86667" w:rsidTr="00282B95">
        <w:trPr>
          <w:trHeight w:val="276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A43F9" w:rsidTr="00282B95">
        <w:trPr>
          <w:trHeight w:val="201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період, що передує базовому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базовий період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передбачено чинним тарифом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планований період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період, що передує базовому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базовий період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передбачено чинним тарифом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планований період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період, що передує базовому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базовий період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передбачено чинним тарифом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планований період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період, що передує базовому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базовий період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передбачено чинним тарифом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планований період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період, що передує базовому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базовий період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передбачено чинним тарифом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планований період</w:t>
            </w:r>
          </w:p>
        </w:tc>
      </w:tr>
      <w:tr w:rsidR="005A43F9" w:rsidRPr="005A43F9" w:rsidTr="00282B95">
        <w:trPr>
          <w:trHeight w:val="3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Pr="005A43F9" w:rsidRDefault="00523B5D">
            <w:pPr>
              <w:widowControl w:val="0"/>
              <w:spacing w:after="0" w:line="240" w:lineRule="auto"/>
              <w:jc w:val="center"/>
            </w:pPr>
            <w:r w:rsidRPr="005A43F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F2195" w:rsidRPr="005A43F9" w:rsidRDefault="00AF2195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Pr="005A43F9" w:rsidRDefault="00523B5D">
            <w:pPr>
              <w:widowControl w:val="0"/>
              <w:spacing w:after="0" w:line="240" w:lineRule="auto"/>
              <w:jc w:val="center"/>
            </w:pPr>
            <w:r w:rsidRPr="005A43F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Pr="005A43F9" w:rsidRDefault="00523B5D">
            <w:pPr>
              <w:widowControl w:val="0"/>
              <w:spacing w:after="0" w:line="240" w:lineRule="auto"/>
              <w:jc w:val="center"/>
            </w:pPr>
            <w:r w:rsidRPr="005A43F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Pr="005A43F9" w:rsidRDefault="00523B5D">
            <w:pPr>
              <w:widowControl w:val="0"/>
              <w:spacing w:after="0" w:line="240" w:lineRule="auto"/>
              <w:jc w:val="center"/>
            </w:pPr>
            <w:r w:rsidRPr="005A43F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Pr="005A43F9" w:rsidRDefault="00523B5D">
            <w:pPr>
              <w:widowControl w:val="0"/>
              <w:spacing w:after="0" w:line="240" w:lineRule="auto"/>
              <w:jc w:val="center"/>
            </w:pPr>
            <w:r w:rsidRPr="005A43F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Pr="005A43F9" w:rsidRDefault="00523B5D">
            <w:pPr>
              <w:widowControl w:val="0"/>
              <w:spacing w:after="0" w:line="240" w:lineRule="auto"/>
              <w:jc w:val="center"/>
            </w:pPr>
            <w:r w:rsidRPr="005A43F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Pr="005A43F9" w:rsidRDefault="00523B5D">
            <w:pPr>
              <w:widowControl w:val="0"/>
              <w:spacing w:after="0" w:line="240" w:lineRule="auto"/>
              <w:jc w:val="center"/>
            </w:pPr>
            <w:r w:rsidRPr="005A43F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Pr="005A43F9" w:rsidRDefault="00523B5D">
            <w:pPr>
              <w:widowControl w:val="0"/>
              <w:spacing w:after="0" w:line="240" w:lineRule="auto"/>
              <w:jc w:val="center"/>
            </w:pPr>
            <w:r w:rsidRPr="005A43F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Pr="005A43F9" w:rsidRDefault="00523B5D">
            <w:pPr>
              <w:widowControl w:val="0"/>
              <w:spacing w:after="0" w:line="240" w:lineRule="auto"/>
              <w:jc w:val="center"/>
            </w:pPr>
            <w:r w:rsidRPr="005A43F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Pr="005A43F9" w:rsidRDefault="00523B5D">
            <w:pPr>
              <w:widowControl w:val="0"/>
              <w:spacing w:after="0" w:line="240" w:lineRule="auto"/>
              <w:jc w:val="center"/>
            </w:pPr>
            <w:r w:rsidRPr="005A43F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Pr="005A43F9" w:rsidRDefault="00523B5D">
            <w:pPr>
              <w:widowControl w:val="0"/>
              <w:spacing w:after="0" w:line="240" w:lineRule="auto"/>
              <w:jc w:val="center"/>
            </w:pPr>
            <w:r w:rsidRPr="005A43F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Pr="005A43F9" w:rsidRDefault="00523B5D">
            <w:pPr>
              <w:widowControl w:val="0"/>
              <w:spacing w:after="0" w:line="240" w:lineRule="auto"/>
              <w:jc w:val="center"/>
            </w:pPr>
            <w:r w:rsidRPr="005A43F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Pr="005A43F9" w:rsidRDefault="00523B5D">
            <w:pPr>
              <w:widowControl w:val="0"/>
              <w:spacing w:after="0" w:line="240" w:lineRule="auto"/>
              <w:jc w:val="center"/>
            </w:pPr>
            <w:r w:rsidRPr="005A43F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Pr="005A43F9" w:rsidRDefault="00523B5D">
            <w:pPr>
              <w:widowControl w:val="0"/>
              <w:spacing w:after="0" w:line="240" w:lineRule="auto"/>
              <w:jc w:val="center"/>
            </w:pPr>
            <w:r w:rsidRPr="005A43F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Pr="005A43F9" w:rsidRDefault="00523B5D">
            <w:pPr>
              <w:widowControl w:val="0"/>
              <w:spacing w:after="0" w:line="240" w:lineRule="auto"/>
              <w:jc w:val="center"/>
            </w:pPr>
            <w:r w:rsidRPr="005A43F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Pr="005A43F9" w:rsidRDefault="00523B5D">
            <w:pPr>
              <w:widowControl w:val="0"/>
              <w:spacing w:after="0" w:line="240" w:lineRule="auto"/>
              <w:jc w:val="center"/>
            </w:pPr>
            <w:r w:rsidRPr="005A43F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Pr="005A43F9" w:rsidRDefault="00523B5D">
            <w:pPr>
              <w:widowControl w:val="0"/>
              <w:spacing w:after="0" w:line="240" w:lineRule="auto"/>
              <w:jc w:val="center"/>
            </w:pPr>
            <w:r w:rsidRPr="005A43F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Pr="005A43F9" w:rsidRDefault="00523B5D">
            <w:pPr>
              <w:widowControl w:val="0"/>
              <w:spacing w:after="0" w:line="240" w:lineRule="auto"/>
              <w:jc w:val="center"/>
            </w:pPr>
            <w:r w:rsidRPr="005A43F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Pr="005A43F9" w:rsidRDefault="00523B5D">
            <w:pPr>
              <w:widowControl w:val="0"/>
              <w:spacing w:after="0" w:line="240" w:lineRule="auto"/>
              <w:jc w:val="center"/>
            </w:pPr>
            <w:r w:rsidRPr="005A43F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Pr="005A43F9" w:rsidRDefault="00523B5D">
            <w:pPr>
              <w:widowControl w:val="0"/>
              <w:spacing w:after="0" w:line="240" w:lineRule="auto"/>
              <w:jc w:val="center"/>
            </w:pPr>
            <w:r w:rsidRPr="005A43F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Pr="005A43F9" w:rsidRDefault="00523B5D">
            <w:pPr>
              <w:widowControl w:val="0"/>
              <w:spacing w:after="0" w:line="240" w:lineRule="auto"/>
              <w:jc w:val="center"/>
            </w:pPr>
            <w:r w:rsidRPr="005A43F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Pr="005A43F9" w:rsidRDefault="00523B5D">
            <w:pPr>
              <w:widowControl w:val="0"/>
              <w:spacing w:after="0" w:line="240" w:lineRule="auto"/>
              <w:jc w:val="center"/>
            </w:pPr>
            <w:r w:rsidRPr="005A43F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23</w:t>
            </w:r>
          </w:p>
        </w:tc>
      </w:tr>
      <w:tr w:rsidR="005A43F9" w:rsidTr="00282B95">
        <w:trPr>
          <w:trHeight w:val="64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F2195" w:rsidRDefault="00523B5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Виробнича собівартість, зокрема: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A43F9" w:rsidTr="00282B95">
        <w:trPr>
          <w:trHeight w:val="3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F2195" w:rsidRDefault="00523B5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Прямі матеріальні витрати, зокрема: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A43F9" w:rsidTr="00282B95">
        <w:trPr>
          <w:trHeight w:val="3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F2195" w:rsidRDefault="00523B5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паливо (газ природний)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Pr="005A43F9" w:rsidRDefault="00AF21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A43F9" w:rsidTr="00282B95">
        <w:trPr>
          <w:trHeight w:val="3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F2195" w:rsidRDefault="00523B5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на транспортування природного газу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A43F9" w:rsidTr="00282B95">
        <w:trPr>
          <w:trHeight w:val="3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F2195" w:rsidRDefault="00523B5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витрати на послугу 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розподілу природного газу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тис. грн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A43F9" w:rsidTr="00282B95">
        <w:trPr>
          <w:trHeight w:val="3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1.1.4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F2195" w:rsidRDefault="00523B5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електроенергія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A43F9" w:rsidTr="00282B95">
        <w:trPr>
          <w:trHeight w:val="51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F2195" w:rsidRDefault="00523B5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покупна теплова енергія*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A43F9" w:rsidTr="00282B95">
        <w:trPr>
          <w:trHeight w:val="3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F2195" w:rsidRDefault="00523B5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вода для технологічних потреб та водовідведення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A43F9" w:rsidTr="00282B95">
        <w:trPr>
          <w:trHeight w:val="3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F2195" w:rsidRDefault="00523B5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матеріали, запасні частини та інші матеріальні ресурси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A43F9" w:rsidTr="00282B95">
        <w:trPr>
          <w:trHeight w:val="3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F2195" w:rsidRDefault="00523B5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Прямі витрати на оплату праці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bookmarkStart w:id="1" w:name="_GoBack1"/>
            <w:bookmarkEnd w:id="1"/>
          </w:p>
        </w:tc>
      </w:tr>
      <w:tr w:rsidR="005A43F9" w:rsidTr="00282B95">
        <w:trPr>
          <w:trHeight w:val="3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F2195" w:rsidRDefault="00523B5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Інші прямі витрати, зокрема: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A43F9" w:rsidTr="00282B95">
        <w:trPr>
          <w:trHeight w:val="3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F2195" w:rsidRDefault="00523B5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відрахування на соціальні заходи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A43F9" w:rsidTr="00282B95">
        <w:trPr>
          <w:trHeight w:val="3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F2195" w:rsidRDefault="00523B5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A43F9" w:rsidTr="00282B95">
        <w:trPr>
          <w:trHeight w:val="3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1.3.3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F2195" w:rsidRDefault="00523B5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 прямі витрати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A43F9" w:rsidTr="00282B95">
        <w:trPr>
          <w:trHeight w:val="6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1.3.3.1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F2195" w:rsidRDefault="00523B5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вартість виробництва теплової енергії, виробленої з використанням альтернативних джерел енергії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A43F9" w:rsidTr="00282B95">
        <w:trPr>
          <w:trHeight w:val="3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F2195" w:rsidRDefault="00523B5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Загальновиробничі витрати, зокрема: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A43F9" w:rsidTr="00282B95">
        <w:trPr>
          <w:trHeight w:val="3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1.4.1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F2195" w:rsidRDefault="00523B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оплату праці</w:t>
            </w:r>
          </w:p>
          <w:p w:rsidR="00D228CA" w:rsidRDefault="00D228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D228CA" w:rsidRDefault="00D228C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A43F9" w:rsidTr="00282B95">
        <w:trPr>
          <w:trHeight w:val="3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1.4.2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A43F9" w:rsidRDefault="00523B5D" w:rsidP="00D228C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відрахування на соціальні заходи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A43F9" w:rsidTr="00282B95">
        <w:trPr>
          <w:trHeight w:val="3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1.4.3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F2195" w:rsidRDefault="00523B5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 витрати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A43F9" w:rsidTr="00282B95">
        <w:trPr>
          <w:trHeight w:val="3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F2195" w:rsidRDefault="00523B5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Адміністративні витрати, зокрема: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A43F9" w:rsidTr="00282B95">
        <w:trPr>
          <w:trHeight w:val="3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F2195" w:rsidRDefault="00523B5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A43F9" w:rsidTr="00282B95">
        <w:trPr>
          <w:trHeight w:val="3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F2195" w:rsidRDefault="00523B5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відрахування на соціальні заходи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A43F9" w:rsidTr="00282B95">
        <w:trPr>
          <w:trHeight w:val="3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F2195" w:rsidRDefault="00523B5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 витрати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A43F9" w:rsidTr="00282B95">
        <w:trPr>
          <w:trHeight w:val="3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F2195" w:rsidRDefault="00523B5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Інші операційні витрати**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A43F9" w:rsidTr="00282B95">
        <w:trPr>
          <w:trHeight w:val="3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F2195" w:rsidRDefault="00523B5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Фінансові витрати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A43F9" w:rsidTr="00282B95">
        <w:trPr>
          <w:trHeight w:val="5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F2195" w:rsidRDefault="00523B5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Обсяг перерахунку за результатами аналізу фактичної ціни енергоносіїв за попередній опалювальний період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A43F9" w:rsidTr="00282B95">
        <w:trPr>
          <w:trHeight w:val="3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F2195" w:rsidRDefault="00523B5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Повна собівартість**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A43F9" w:rsidTr="00282B95">
        <w:trPr>
          <w:trHeight w:val="3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F2195" w:rsidRDefault="00523B5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Витрати на відшкодування втрат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A43F9" w:rsidTr="00282B95">
        <w:trPr>
          <w:trHeight w:val="3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F2195" w:rsidRDefault="00523B5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Планований прибуток, усього**, зокрема: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A43F9" w:rsidTr="00282B95">
        <w:trPr>
          <w:trHeight w:val="3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F2195" w:rsidRDefault="00523B5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податок на прибуток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A43F9" w:rsidTr="00282B95">
        <w:trPr>
          <w:trHeight w:val="3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F2195" w:rsidRDefault="00D228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  <w:r w:rsidR="00523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ивіденди</w:t>
            </w:r>
          </w:p>
          <w:p w:rsidR="00D228CA" w:rsidRDefault="00D228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D228CA" w:rsidRDefault="00D228C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A43F9" w:rsidTr="00282B95">
        <w:trPr>
          <w:trHeight w:val="3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A43F9" w:rsidRDefault="00523B5D" w:rsidP="00D228C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резервний фонд (капітал)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A43F9" w:rsidTr="00282B95">
        <w:trPr>
          <w:trHeight w:val="3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F2195" w:rsidRDefault="00523B5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A43F9" w:rsidTr="00282B95">
        <w:trPr>
          <w:trHeight w:val="3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F2195" w:rsidRDefault="00523B5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забезпечення обігових коштів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A43F9" w:rsidTr="00282B95">
        <w:trPr>
          <w:trHeight w:val="51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F2195" w:rsidRDefault="00523B5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оснащення будівель вузлами комерційного обліку теплової енергії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A43F9" w:rsidTr="00282B95">
        <w:trPr>
          <w:trHeight w:val="3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F2195" w:rsidRDefault="00523B5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інше використання прибутку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A43F9" w:rsidTr="00282B95">
        <w:trPr>
          <w:trHeight w:val="51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F2195" w:rsidRDefault="00523B5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Вартість виробництва теплової енергії за відповідними тарифами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A43F9" w:rsidTr="00282B95">
        <w:trPr>
          <w:trHeight w:val="3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F2195" w:rsidRDefault="00523B5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Тарифи на виробництво теплової енергії, зокрема: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грн/Гкал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A43F9" w:rsidTr="00282B95">
        <w:trPr>
          <w:trHeight w:val="3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F2195" w:rsidRDefault="00523B5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паливна складова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грн/Гкал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A43F9" w:rsidTr="00282B95">
        <w:trPr>
          <w:trHeight w:val="3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F2195" w:rsidRDefault="00523B5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решта витрат, крім паливної складової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грн/Гкал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A43F9" w:rsidTr="00282B95">
        <w:trPr>
          <w:trHeight w:val="3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F2195" w:rsidRDefault="00523B5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Реалізація теплової енергії власним споживачам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A43F9" w:rsidTr="00282B95">
        <w:trPr>
          <w:trHeight w:val="3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F2195" w:rsidRDefault="00523B5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Обсяг покупної теплової енергії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A43F9" w:rsidTr="00282B95">
        <w:trPr>
          <w:trHeight w:val="3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F2195" w:rsidRDefault="00523B5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Ціна покупної теплової енергії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523B5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грн/Гкал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A43F9" w:rsidTr="00282B95">
        <w:trPr>
          <w:trHeight w:val="3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F2195" w:rsidRDefault="00523B5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Відпуск теплової енергії з колекторів власних котелень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A43F9" w:rsidTr="00282B95">
        <w:trPr>
          <w:trHeight w:val="3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F2195" w:rsidRDefault="00523B5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Відпуск теплової енергії всього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A43F9" w:rsidTr="00282B95">
        <w:trPr>
          <w:trHeight w:val="5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F2195" w:rsidRDefault="00523B5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Собівартість виробництва теплової енергії власними котельнями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грн/Гкал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A43F9" w:rsidTr="00282B95">
        <w:trPr>
          <w:trHeight w:val="51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F2195" w:rsidRDefault="00523B5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Обсяг теплової енергії реалізованої, що вироблена з використанням альтернативних джерел енергії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A43F9" w:rsidTr="00282B95">
        <w:trPr>
          <w:trHeight w:val="51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F2195" w:rsidRDefault="00523B5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Тариф на виробництво теплової енергії на установках з використанням альтернативних джерел енергії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523B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грн/Гкал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195" w:rsidRDefault="00AF21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AF2195" w:rsidRDefault="00523B5D">
      <w:pPr>
        <w:spacing w:after="0" w:line="240" w:lineRule="auto"/>
        <w:rPr>
          <w:rFonts w:ascii="Pragmatica-Book" w:eastAsia="Calibri" w:hAnsi="Pragmatica-Book" w:cs="Pragmatica-Book"/>
          <w:color w:val="00000A"/>
          <w:sz w:val="18"/>
          <w:szCs w:val="1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18"/>
          <w:szCs w:val="18"/>
          <w:lang w:eastAsia="ru-RU"/>
        </w:rPr>
        <w:t>*Також заповнюється суб’єктами господарювання за відсутності власного виробництва теплової енергії та відповідно до купівлі всього обсягу теплової енергії для подальшого її постачання власним споживачам.</w:t>
      </w:r>
    </w:p>
    <w:p w:rsidR="00AF2195" w:rsidRDefault="00523B5D">
      <w:pPr>
        <w:widowControl w:val="0"/>
        <w:pBdr>
          <w:top w:val="single" w:sz="4" w:space="11" w:color="000001"/>
        </w:pBdr>
        <w:tabs>
          <w:tab w:val="left" w:pos="85"/>
          <w:tab w:val="left" w:pos="170"/>
          <w:tab w:val="left" w:pos="255"/>
          <w:tab w:val="left" w:pos="340"/>
          <w:tab w:val="left" w:pos="425"/>
          <w:tab w:val="left" w:pos="510"/>
          <w:tab w:val="left" w:pos="595"/>
          <w:tab w:val="left" w:pos="680"/>
          <w:tab w:val="left" w:pos="765"/>
          <w:tab w:val="left" w:pos="850"/>
          <w:tab w:val="left" w:pos="935"/>
          <w:tab w:val="right" w:pos="9213"/>
        </w:tabs>
        <w:spacing w:after="0" w:line="252" w:lineRule="auto"/>
        <w:textAlignment w:val="center"/>
        <w:rPr>
          <w:rFonts w:ascii="Times New Roman" w:eastAsia="Times New Roman" w:hAnsi="Times New Roman" w:cs="Times New Roman"/>
          <w:color w:val="000000"/>
          <w:w w:val="90"/>
          <w:sz w:val="18"/>
          <w:szCs w:val="18"/>
          <w:lang w:val="ru-RU" w:eastAsia="ar-SA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ar-SA"/>
        </w:rPr>
        <w:t>** Без урахування списання безнадійної дебіторської заборгованості та нарахування резерву сумнівних боргів.</w:t>
      </w:r>
    </w:p>
    <w:tbl>
      <w:tblPr>
        <w:tblW w:w="1468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788"/>
        <w:gridCol w:w="4471"/>
        <w:gridCol w:w="5429"/>
      </w:tblGrid>
      <w:tr w:rsidR="00AF2195">
        <w:trPr>
          <w:trHeight w:val="496"/>
        </w:trPr>
        <w:tc>
          <w:tcPr>
            <w:tcW w:w="4788" w:type="dxa"/>
            <w:shd w:val="clear" w:color="auto" w:fill="auto"/>
          </w:tcPr>
          <w:p w:rsidR="00AF2195" w:rsidRDefault="00523B5D">
            <w:pPr>
              <w:widowControl w:val="0"/>
              <w:tabs>
                <w:tab w:val="right" w:pos="7710"/>
                <w:tab w:val="right" w:pos="11514"/>
              </w:tabs>
              <w:snapToGrid w:val="0"/>
              <w:spacing w:after="0" w:line="25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_________________________________</w:t>
            </w:r>
          </w:p>
          <w:p w:rsidR="00AF2195" w:rsidRDefault="00523B5D">
            <w:pPr>
              <w:widowControl w:val="0"/>
              <w:tabs>
                <w:tab w:val="right" w:pos="7710"/>
              </w:tabs>
              <w:spacing w:line="252" w:lineRule="auto"/>
              <w:textAlignment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                        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(керівник)</w:t>
            </w:r>
          </w:p>
        </w:tc>
        <w:tc>
          <w:tcPr>
            <w:tcW w:w="4471" w:type="dxa"/>
            <w:shd w:val="clear" w:color="auto" w:fill="auto"/>
          </w:tcPr>
          <w:p w:rsidR="00AF2195" w:rsidRDefault="00523B5D">
            <w:pPr>
              <w:widowControl w:val="0"/>
              <w:tabs>
                <w:tab w:val="right" w:pos="7710"/>
                <w:tab w:val="right" w:pos="11514"/>
              </w:tabs>
              <w:snapToGri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___________________</w:t>
            </w:r>
          </w:p>
          <w:p w:rsidR="00AF2195" w:rsidRDefault="00523B5D">
            <w:pPr>
              <w:widowControl w:val="0"/>
              <w:tabs>
                <w:tab w:val="right" w:pos="7710"/>
              </w:tabs>
              <w:spacing w:line="252" w:lineRule="auto"/>
              <w:textAlignment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                                  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(підпис)</w:t>
            </w:r>
          </w:p>
        </w:tc>
        <w:tc>
          <w:tcPr>
            <w:tcW w:w="5429" w:type="dxa"/>
            <w:shd w:val="clear" w:color="auto" w:fill="auto"/>
          </w:tcPr>
          <w:p w:rsidR="00AF2195" w:rsidRDefault="00523B5D">
            <w:pPr>
              <w:widowControl w:val="0"/>
              <w:tabs>
                <w:tab w:val="right" w:pos="7710"/>
                <w:tab w:val="right" w:pos="11514"/>
              </w:tabs>
              <w:snapToGri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_________________________________</w:t>
            </w:r>
          </w:p>
          <w:p w:rsidR="00AF2195" w:rsidRDefault="00523B5D">
            <w:pPr>
              <w:widowControl w:val="0"/>
              <w:tabs>
                <w:tab w:val="right" w:pos="7710"/>
              </w:tabs>
              <w:spacing w:line="252" w:lineRule="auto"/>
              <w:textAlignment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                                   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(ініціали, прізвище)</w:t>
            </w:r>
          </w:p>
        </w:tc>
      </w:tr>
    </w:tbl>
    <w:p w:rsidR="00AF2195" w:rsidRDefault="00AF2195">
      <w:pPr>
        <w:spacing w:after="0" w:line="240" w:lineRule="auto"/>
        <w:rPr>
          <w:rFonts w:ascii="Times New Roman" w:eastAsia="Calibri" w:hAnsi="Times New Roman" w:cs="Times New Roman"/>
          <w:color w:val="00000A"/>
          <w:sz w:val="20"/>
          <w:szCs w:val="20"/>
          <w:lang w:eastAsia="ru-RU"/>
        </w:rPr>
      </w:pPr>
    </w:p>
    <w:p w:rsidR="005A43F9" w:rsidRDefault="005A43F9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</w:p>
    <w:p w:rsidR="005A43F9" w:rsidRDefault="005A43F9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</w:p>
    <w:p w:rsidR="00AF2195" w:rsidRDefault="00523B5D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Заступник міського голови,</w:t>
      </w:r>
    </w:p>
    <w:p w:rsidR="00AF2195" w:rsidRDefault="00523B5D">
      <w:pPr>
        <w:spacing w:after="0" w:line="240" w:lineRule="auto"/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керуючий справами виконкому</w:t>
      </w:r>
      <w:r w:rsidR="005A43F9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5A43F9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5A43F9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5A43F9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5A43F9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5A43F9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5A43F9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5A43F9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5A43F9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5A43F9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5A43F9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5A43F9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5A43F9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Юрій ВЕРБИЧ</w:t>
      </w:r>
    </w:p>
    <w:p w:rsidR="00AF2195" w:rsidRDefault="00AF2195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</w:p>
    <w:p w:rsidR="00AF2195" w:rsidRDefault="00AF2195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</w:p>
    <w:p w:rsidR="00AF2195" w:rsidRDefault="00523B5D">
      <w:pPr>
        <w:spacing w:after="0" w:line="240" w:lineRule="auto"/>
        <w:rPr>
          <w:rFonts w:ascii="Calibri" w:eastAsia="Calibri" w:hAnsi="Calibri" w:cs="Calibri"/>
          <w:color w:val="00000A"/>
          <w:lang w:val="ru-RU" w:eastAsia="ru-RU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Смаль</w:t>
      </w:r>
      <w:r w:rsidRPr="005A43F9">
        <w:rPr>
          <w:rFonts w:ascii="Times New Roman" w:eastAsia="Calibri" w:hAnsi="Times New Roman" w:cs="Times New Roman"/>
          <w:color w:val="00000A"/>
          <w:sz w:val="24"/>
          <w:szCs w:val="24"/>
          <w:lang w:val="ru-RU" w:eastAsia="ru-RU"/>
        </w:rPr>
        <w:t xml:space="preserve"> 777 955</w:t>
      </w:r>
    </w:p>
    <w:p w:rsidR="00AF2195" w:rsidRDefault="00AF2195"/>
    <w:sectPr w:rsidR="00AF2195" w:rsidSect="00086667">
      <w:headerReference w:type="default" r:id="rId6"/>
      <w:pgSz w:w="16838" w:h="11906" w:orient="landscape"/>
      <w:pgMar w:top="1985" w:right="851" w:bottom="851" w:left="851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7DB" w:rsidRDefault="008F07DB" w:rsidP="00086667">
      <w:pPr>
        <w:spacing w:after="0" w:line="240" w:lineRule="auto"/>
      </w:pPr>
      <w:r>
        <w:separator/>
      </w:r>
    </w:p>
  </w:endnote>
  <w:endnote w:type="continuationSeparator" w:id="0">
    <w:p w:rsidR="008F07DB" w:rsidRDefault="008F07DB" w:rsidP="00086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-Book">
    <w:altName w:val="Times New Roman"/>
    <w:charset w:val="CC"/>
    <w:family w:val="roman"/>
    <w:pitch w:val="variable"/>
  </w:font>
  <w:font w:name="Pragmatica-Bold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7DB" w:rsidRDefault="008F07DB" w:rsidP="00086667">
      <w:pPr>
        <w:spacing w:after="0" w:line="240" w:lineRule="auto"/>
      </w:pPr>
      <w:r>
        <w:separator/>
      </w:r>
    </w:p>
  </w:footnote>
  <w:footnote w:type="continuationSeparator" w:id="0">
    <w:p w:rsidR="008F07DB" w:rsidRDefault="008F07DB" w:rsidP="00086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9328479"/>
      <w:docPartObj>
        <w:docPartGallery w:val="Page Numbers (Top of Page)"/>
        <w:docPartUnique/>
      </w:docPartObj>
    </w:sdtPr>
    <w:sdtEndPr/>
    <w:sdtContent>
      <w:p w:rsidR="00086667" w:rsidRDefault="00086667">
        <w:pPr>
          <w:pStyle w:val="a8"/>
          <w:jc w:val="center"/>
        </w:pPr>
      </w:p>
      <w:p w:rsidR="00086667" w:rsidRDefault="00086667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086667" w:rsidRDefault="00086667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8666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666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8666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82B95" w:rsidRPr="00282B95">
          <w:rPr>
            <w:rFonts w:ascii="Times New Roman" w:hAnsi="Times New Roman" w:cs="Times New Roman"/>
            <w:noProof/>
            <w:sz w:val="28"/>
            <w:szCs w:val="28"/>
            <w:lang w:val="ru-RU"/>
          </w:rPr>
          <w:t>4</w:t>
        </w:r>
        <w:r w:rsidRPr="00086667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086667" w:rsidRDefault="00086667" w:rsidP="00D228CA">
        <w:pPr>
          <w:pStyle w:val="a8"/>
          <w:ind w:firstLine="10490"/>
          <w:jc w:val="both"/>
        </w:pPr>
        <w:r>
          <w:rPr>
            <w:rFonts w:ascii="Times New Roman" w:hAnsi="Times New Roman" w:cs="Times New Roman"/>
            <w:sz w:val="28"/>
            <w:szCs w:val="28"/>
          </w:rPr>
          <w:t>Продовження додатка 1</w:t>
        </w:r>
      </w:p>
    </w:sdtContent>
  </w:sdt>
  <w:p w:rsidR="00086667" w:rsidRDefault="0008666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195"/>
    <w:rsid w:val="00086667"/>
    <w:rsid w:val="00282B95"/>
    <w:rsid w:val="00523B5D"/>
    <w:rsid w:val="005A43F9"/>
    <w:rsid w:val="008F07DB"/>
    <w:rsid w:val="00A254E9"/>
    <w:rsid w:val="00AF2195"/>
    <w:rsid w:val="00D2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6839AC-7F7C-4374-A6C9-A29AF9CFB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header"/>
    <w:basedOn w:val="a"/>
    <w:link w:val="a9"/>
    <w:uiPriority w:val="99"/>
    <w:unhideWhenUsed/>
    <w:rsid w:val="0008666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6667"/>
    <w:rPr>
      <w:sz w:val="22"/>
    </w:rPr>
  </w:style>
  <w:style w:type="paragraph" w:styleId="aa">
    <w:name w:val="footer"/>
    <w:basedOn w:val="a"/>
    <w:link w:val="ab"/>
    <w:uiPriority w:val="99"/>
    <w:unhideWhenUsed/>
    <w:rsid w:val="0008666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666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3405</Words>
  <Characters>1942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</dc:creator>
  <dc:description/>
  <cp:lastModifiedBy>Пользователь Windows</cp:lastModifiedBy>
  <cp:revision>9</cp:revision>
  <dcterms:created xsi:type="dcterms:W3CDTF">2023-04-20T09:27:00Z</dcterms:created>
  <dcterms:modified xsi:type="dcterms:W3CDTF">2023-05-07T10:35:00Z</dcterms:modified>
  <dc:language>uk-UA</dc:language>
</cp:coreProperties>
</file>