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529990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731AB6BB" w14:textId="77777777" w:rsidR="00E504B9" w:rsidRDefault="00E504B9" w:rsidP="00E504B9">
      <w:pPr>
        <w:ind w:right="5810"/>
        <w:jc w:val="both"/>
      </w:pPr>
      <w:r>
        <w:rPr>
          <w:sz w:val="28"/>
          <w:szCs w:val="28"/>
        </w:rPr>
        <w:t xml:space="preserve">Про балансоутримувачів захисних споруд цивільного захисту міської комунальної власності, розташованих на вулиці П’ятницька гірка, 2 та </w:t>
      </w:r>
      <w:bookmarkStart w:id="0" w:name="__DdeLink__6770_2806218677"/>
      <w:bookmarkEnd w:id="0"/>
      <w:r>
        <w:rPr>
          <w:sz w:val="28"/>
          <w:szCs w:val="28"/>
        </w:rPr>
        <w:t>на вулиці Словацького, 11</w:t>
      </w:r>
    </w:p>
    <w:p w14:paraId="62E11081" w14:textId="77777777" w:rsidR="00E504B9" w:rsidRDefault="00E504B9" w:rsidP="00E504B9">
      <w:pPr>
        <w:ind w:right="4534"/>
        <w:jc w:val="both"/>
        <w:rPr>
          <w:sz w:val="28"/>
          <w:szCs w:val="28"/>
        </w:rPr>
      </w:pPr>
    </w:p>
    <w:p w14:paraId="6F430658" w14:textId="77777777" w:rsidR="00E504B9" w:rsidRDefault="00E504B9" w:rsidP="00E504B9">
      <w:pPr>
        <w:ind w:right="4534"/>
        <w:jc w:val="both"/>
        <w:rPr>
          <w:sz w:val="28"/>
          <w:szCs w:val="28"/>
        </w:rPr>
      </w:pPr>
    </w:p>
    <w:p w14:paraId="795743DE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>Відповідно до статті 52 Закону України «Про місцеве самоврядування в Україні», статей 19, 32 Кодексу цивільного захисту України, постанови Кабінету Міністрів України від 10.03.2017 № 138 «Деякі питання використання захисних споруд цивільного захисту», наказу Міністерства внутрішніх справ України від 09.07.2018 № 579 «Про затвердження вимог з питань використання та обліку фонду захисних споруд цивільного захисту», зареєстрованого в Міністерстві юстиції України 30.07.2018 за № 879/32331, враховуючи рішення міської ради від 01.03.2018 № 37/31 «Про взяття на баланс виконавчого комітету Луцької міської ради будівлі кінотеатру на вул. П’ятницька гірка, 2» та з метою утримання захисних споруд цивільного захисту міської комунальної власності у готовності до використання за призначенням, виконавчий комітет міської ради</w:t>
      </w:r>
    </w:p>
    <w:p w14:paraId="23D39D0D" w14:textId="77777777" w:rsidR="00E504B9" w:rsidRDefault="00E504B9" w:rsidP="00E504B9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083CC9E0" w14:textId="77777777" w:rsidR="00E504B9" w:rsidRDefault="00E504B9" w:rsidP="00E504B9">
      <w:pPr>
        <w:tabs>
          <w:tab w:val="left" w:pos="56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F195B29" w14:textId="77777777" w:rsidR="00E504B9" w:rsidRDefault="00E504B9" w:rsidP="00E504B9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2ACB03FF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>1. Визначити Виконавчий комітет Луцької міської ради балансоутримувачем захисної споруди цивільного захисту міської комунальної власності (протирадіаційне укриття), обліковий номер 04008, розташованої в приміщенні кінотеатру на вулиці П’ятницька гірка, 2 у місті Луцьку.</w:t>
      </w:r>
    </w:p>
    <w:p w14:paraId="496507C8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>2. Визначити житлово-комунальне підприємство № 3 балансоутримувачем захисної споруди цивільного захисту міської комунальної власності (протирадіаційне укриття), обліковий номер 04074, розташованої в багатоквартирному будинку на вулиці Словацького, 11 у місті Луцьку.</w:t>
      </w:r>
    </w:p>
    <w:p w14:paraId="43E85BB2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lastRenderedPageBreak/>
        <w:tab/>
        <w:t>3. Директорові житлово-комунального підприємства № 3 Мартинюку Олександру призначити відповідальну особу для систематичного контролю за правильним утримуванням та експлуатацією захисної споруди цивільного захисту міської комунальної власності (протирадіаційне укриття), розташованої на вулиці Словацького, 11 у місті Луцьку.</w:t>
      </w:r>
    </w:p>
    <w:p w14:paraId="4412A5EA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>4</w:t>
      </w:r>
      <w:r>
        <w:rPr>
          <w:sz w:val="28"/>
          <w:szCs w:val="28"/>
          <w:lang w:val="en-US"/>
        </w:rPr>
        <w:t>. </w:t>
      </w:r>
      <w:r>
        <w:rPr>
          <w:sz w:val="28"/>
          <w:szCs w:val="28"/>
        </w:rPr>
        <w:t>Відділу з питань надзвичайних ситуацій та цивільного захисту населення міської ради здійснювати належний облік фонду захисних споруд цивільного захисту Луцької міської територіальної громади та контроль за утриманням і станом готовності захисних споруд цивільного захисту міської комунальної власності.</w:t>
      </w:r>
    </w:p>
    <w:p w14:paraId="1A73CB37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ab/>
        <w:t xml:space="preserve">5. Контроль за виконанням рішення покласти на заступника міського голови, керуючого справами виконкому Юрія </w:t>
      </w:r>
      <w:proofErr w:type="spellStart"/>
      <w:r>
        <w:rPr>
          <w:sz w:val="28"/>
          <w:szCs w:val="28"/>
        </w:rPr>
        <w:t>Вербича</w:t>
      </w:r>
      <w:proofErr w:type="spellEnd"/>
      <w:r>
        <w:rPr>
          <w:sz w:val="28"/>
          <w:szCs w:val="28"/>
        </w:rPr>
        <w:t>.</w:t>
      </w:r>
    </w:p>
    <w:p w14:paraId="6747C236" w14:textId="77777777" w:rsidR="00E504B9" w:rsidRDefault="00E504B9" w:rsidP="00E504B9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46F28B87" w14:textId="77777777" w:rsidR="00E504B9" w:rsidRDefault="00E504B9" w:rsidP="00E504B9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61DF81D3" w14:textId="77777777" w:rsidR="00E504B9" w:rsidRDefault="00E504B9" w:rsidP="00E504B9">
      <w:pPr>
        <w:tabs>
          <w:tab w:val="left" w:pos="564"/>
        </w:tabs>
        <w:suppressAutoHyphens/>
        <w:jc w:val="both"/>
        <w:rPr>
          <w:sz w:val="28"/>
          <w:szCs w:val="28"/>
        </w:rPr>
      </w:pPr>
    </w:p>
    <w:p w14:paraId="568455F1" w14:textId="77777777" w:rsidR="00E504B9" w:rsidRDefault="00E504B9" w:rsidP="00E504B9">
      <w:pPr>
        <w:tabs>
          <w:tab w:val="left" w:pos="564"/>
        </w:tabs>
        <w:suppressAutoHyphens/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DE1D3AC" w14:textId="77777777" w:rsidR="00E504B9" w:rsidRDefault="00E504B9" w:rsidP="00E504B9">
      <w:pPr>
        <w:tabs>
          <w:tab w:val="left" w:pos="564"/>
        </w:tabs>
        <w:suppressAutoHyphens/>
        <w:jc w:val="both"/>
        <w:rPr>
          <w:bCs/>
          <w:sz w:val="28"/>
          <w:szCs w:val="28"/>
        </w:rPr>
      </w:pPr>
    </w:p>
    <w:p w14:paraId="4B822E26" w14:textId="77777777" w:rsidR="00E504B9" w:rsidRDefault="00E504B9" w:rsidP="00E504B9">
      <w:pPr>
        <w:jc w:val="both"/>
        <w:rPr>
          <w:bCs/>
          <w:sz w:val="28"/>
          <w:szCs w:val="28"/>
        </w:rPr>
      </w:pPr>
    </w:p>
    <w:p w14:paraId="5C313847" w14:textId="77777777" w:rsidR="00E504B9" w:rsidRDefault="00E504B9" w:rsidP="00E504B9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748D8C7" w14:textId="77777777" w:rsidR="00E504B9" w:rsidRDefault="00E504B9" w:rsidP="00E504B9">
      <w:pPr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70B13417" w14:textId="77777777" w:rsidR="00E504B9" w:rsidRDefault="00E504B9" w:rsidP="00E504B9">
      <w:pPr>
        <w:jc w:val="both"/>
        <w:textAlignment w:val="baseline"/>
        <w:rPr>
          <w:bCs/>
        </w:rPr>
      </w:pPr>
    </w:p>
    <w:p w14:paraId="5928427A" w14:textId="77777777" w:rsidR="00E504B9" w:rsidRDefault="00E504B9" w:rsidP="00E504B9">
      <w:pPr>
        <w:jc w:val="both"/>
        <w:textAlignment w:val="baseline"/>
        <w:rPr>
          <w:bCs/>
        </w:rPr>
      </w:pPr>
    </w:p>
    <w:p w14:paraId="788B205A" w14:textId="77777777" w:rsidR="00E504B9" w:rsidRDefault="00E504B9" w:rsidP="00E504B9">
      <w:pPr>
        <w:tabs>
          <w:tab w:val="left" w:pos="564"/>
        </w:tabs>
        <w:suppressAutoHyphens/>
        <w:jc w:val="both"/>
        <w:textAlignment w:val="baseline"/>
      </w:pPr>
      <w:r>
        <w:rPr>
          <w:bCs/>
          <w:color w:val="000000"/>
          <w:lang w:eastAsia="uk-UA"/>
        </w:rPr>
        <w:t>Кирилюк 720 087</w:t>
      </w:r>
    </w:p>
    <w:p w14:paraId="0C651B54" w14:textId="77777777" w:rsidR="00E504B9" w:rsidRDefault="00E504B9" w:rsidP="00E504B9">
      <w:pPr>
        <w:jc w:val="both"/>
      </w:pPr>
    </w:p>
    <w:p w14:paraId="0B4F4F3E" w14:textId="1D2A1956" w:rsidR="001335EA" w:rsidRPr="001E51DE" w:rsidRDefault="001335EA" w:rsidP="00E504B9">
      <w:pPr>
        <w:rPr>
          <w:lang w:val="ru-RU"/>
        </w:rPr>
      </w:pPr>
    </w:p>
    <w:sectPr w:rsidR="001335EA" w:rsidRPr="001E51DE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2157" w14:textId="77777777" w:rsidR="00CF0A95" w:rsidRDefault="00CF0A95" w:rsidP="00CF0A95">
      <w:r>
        <w:separator/>
      </w:r>
    </w:p>
  </w:endnote>
  <w:endnote w:type="continuationSeparator" w:id="0">
    <w:p w14:paraId="56A14707" w14:textId="77777777" w:rsidR="00CF0A95" w:rsidRDefault="00CF0A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ADAD" w14:textId="77777777" w:rsidR="00CF0A95" w:rsidRDefault="00CF0A95" w:rsidP="00CF0A95">
      <w:r>
        <w:separator/>
      </w:r>
    </w:p>
  </w:footnote>
  <w:footnote w:type="continuationSeparator" w:id="0">
    <w:p w14:paraId="6C0518D1" w14:textId="77777777" w:rsidR="00CF0A95" w:rsidRDefault="00CF0A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A48E9"/>
    <w:rsid w:val="009C5E0D"/>
    <w:rsid w:val="009D0291"/>
    <w:rsid w:val="00A51FF5"/>
    <w:rsid w:val="00AB594F"/>
    <w:rsid w:val="00B76DD6"/>
    <w:rsid w:val="00B97E4D"/>
    <w:rsid w:val="00BA2938"/>
    <w:rsid w:val="00C475C2"/>
    <w:rsid w:val="00CB65B3"/>
    <w:rsid w:val="00CC4ED5"/>
    <w:rsid w:val="00CF0A95"/>
    <w:rsid w:val="00D53874"/>
    <w:rsid w:val="00D76B2C"/>
    <w:rsid w:val="00E504B9"/>
    <w:rsid w:val="00E848CC"/>
    <w:rsid w:val="00EC7DDD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2</cp:revision>
  <cp:lastPrinted>2022-05-30T14:19:00Z</cp:lastPrinted>
  <dcterms:created xsi:type="dcterms:W3CDTF">2023-05-11T05:45:00Z</dcterms:created>
  <dcterms:modified xsi:type="dcterms:W3CDTF">2023-05-11T05:45:00Z</dcterms:modified>
</cp:coreProperties>
</file>