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72249076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4"/>
          <w:szCs w:val="14"/>
        </w:rPr>
      </w:pPr>
      <w:r>
        <w:rPr>
          <w:sz w:val="14"/>
          <w:szCs w:val="14"/>
        </w:rPr>
        <w:t xml:space="preserve">                                                                                       </w:t>
      </w:r>
    </w:p>
    <w:p>
      <w:pPr>
        <w:pStyle w:val="Normal"/>
        <w:ind w:right="-319" w:hanging="0"/>
        <w:rPr>
          <w:sz w:val="28"/>
          <w:szCs w:val="28"/>
        </w:rPr>
      </w:pPr>
      <w:r>
        <w:rPr>
          <w:sz w:val="28"/>
          <w:szCs w:val="28"/>
        </w:rPr>
        <w:t>Про</w:t>
      </w:r>
      <w:r>
        <w:rPr>
          <w:sz w:val="30"/>
          <w:szCs w:val="30"/>
        </w:rPr>
        <w:t xml:space="preserve">  </w:t>
      </w:r>
      <w:r>
        <w:rPr>
          <w:sz w:val="28"/>
          <w:szCs w:val="28"/>
        </w:rPr>
        <w:t>затвердження</w:t>
      </w:r>
      <w:r>
        <w:rPr>
          <w:sz w:val="32"/>
          <w:szCs w:val="32"/>
        </w:rPr>
        <w:t xml:space="preserve">  </w:t>
      </w:r>
      <w:r>
        <w:rPr>
          <w:sz w:val="28"/>
          <w:szCs w:val="28"/>
        </w:rPr>
        <w:t>ПРИВАТНОМУ</w:t>
      </w:r>
      <w:r>
        <w:rPr>
          <w:sz w:val="32"/>
          <w:szCs w:val="32"/>
        </w:rPr>
        <w:t xml:space="preserve">   </w:t>
      </w:r>
      <w:r>
        <w:rPr>
          <w:sz w:val="28"/>
          <w:szCs w:val="28"/>
        </w:rPr>
        <w:t>ПІД-</w:t>
      </w:r>
    </w:p>
    <w:p>
      <w:pPr>
        <w:pStyle w:val="Normal"/>
        <w:ind w:right="-319" w:hanging="0"/>
        <w:rPr>
          <w:sz w:val="28"/>
          <w:szCs w:val="28"/>
        </w:rPr>
      </w:pPr>
      <w:r>
        <w:rPr>
          <w:sz w:val="28"/>
          <w:szCs w:val="28"/>
        </w:rPr>
        <w:t>ПРИЄМСТВУ</w:t>
      </w:r>
      <w:r>
        <w:rPr>
          <w:sz w:val="24"/>
          <w:szCs w:val="24"/>
        </w:rPr>
        <w:t xml:space="preserve"> </w:t>
      </w:r>
      <w:r>
        <w:rPr>
          <w:color w:val="000000"/>
          <w:sz w:val="28"/>
          <w:szCs w:val="28"/>
        </w:rPr>
        <w:t>«РИБОЛОВ»</w:t>
      </w:r>
      <w:r>
        <w:rPr>
          <w:color w:val="000000"/>
          <w:sz w:val="24"/>
          <w:szCs w:val="24"/>
        </w:rPr>
        <w:t xml:space="preserve"> </w:t>
      </w:r>
      <w:r>
        <w:rPr>
          <w:sz w:val="28"/>
          <w:szCs w:val="28"/>
        </w:rPr>
        <w:t>проекту земле-</w:t>
      </w:r>
    </w:p>
    <w:p>
      <w:pPr>
        <w:pStyle w:val="Normal"/>
        <w:ind w:right="-319" w:hanging="0"/>
        <w:rPr>
          <w:sz w:val="28"/>
          <w:szCs w:val="28"/>
        </w:rPr>
      </w:pPr>
      <w:r>
        <w:rPr>
          <w:sz w:val="28"/>
          <w:szCs w:val="28"/>
        </w:rPr>
        <w:t>устрою</w:t>
      </w:r>
      <w:r>
        <w:rPr>
          <w:sz w:val="30"/>
          <w:szCs w:val="30"/>
        </w:rPr>
        <w:t xml:space="preserve"> </w:t>
      </w:r>
      <w:r>
        <w:rPr>
          <w:sz w:val="28"/>
          <w:szCs w:val="28"/>
        </w:rPr>
        <w:t>щодо</w:t>
      </w:r>
      <w:r>
        <w:rPr>
          <w:sz w:val="30"/>
          <w:szCs w:val="30"/>
        </w:rPr>
        <w:t xml:space="preserve"> </w:t>
      </w:r>
      <w:r>
        <w:rPr>
          <w:sz w:val="28"/>
          <w:szCs w:val="28"/>
        </w:rPr>
        <w:t>відведення</w:t>
      </w:r>
      <w:r>
        <w:rPr>
          <w:sz w:val="30"/>
          <w:szCs w:val="30"/>
        </w:rPr>
        <w:t xml:space="preserve"> </w:t>
      </w:r>
      <w:r>
        <w:rPr>
          <w:sz w:val="28"/>
          <w:szCs w:val="28"/>
        </w:rPr>
        <w:t>земельної</w:t>
      </w:r>
      <w:r>
        <w:rPr>
          <w:sz w:val="30"/>
          <w:szCs w:val="30"/>
        </w:rPr>
        <w:t xml:space="preserve"> </w:t>
      </w:r>
      <w:r>
        <w:rPr>
          <w:sz w:val="28"/>
          <w:szCs w:val="28"/>
        </w:rPr>
        <w:t>ділянки</w:t>
      </w:r>
    </w:p>
    <w:p>
      <w:pPr>
        <w:pStyle w:val="Normal"/>
        <w:ind w:right="-319" w:hanging="0"/>
        <w:rPr>
          <w:sz w:val="28"/>
          <w:szCs w:val="28"/>
        </w:rPr>
      </w:pPr>
      <w:r>
        <w:rPr>
          <w:sz w:val="28"/>
          <w:szCs w:val="28"/>
        </w:rPr>
        <w:t>та зміну</w:t>
      </w:r>
      <w:r>
        <w:rPr>
          <w:sz w:val="24"/>
          <w:szCs w:val="24"/>
        </w:rPr>
        <w:t xml:space="preserve"> </w:t>
      </w:r>
      <w:r>
        <w:rPr>
          <w:sz w:val="28"/>
          <w:szCs w:val="28"/>
        </w:rPr>
        <w:t>її</w:t>
      </w:r>
      <w:r>
        <w:rPr>
          <w:sz w:val="24"/>
          <w:szCs w:val="24"/>
        </w:rPr>
        <w:t xml:space="preserve"> </w:t>
      </w:r>
      <w:r>
        <w:rPr>
          <w:sz w:val="28"/>
          <w:szCs w:val="28"/>
        </w:rPr>
        <w:t>цільового</w:t>
      </w:r>
      <w:r>
        <w:rPr>
          <w:sz w:val="22"/>
          <w:szCs w:val="22"/>
        </w:rPr>
        <w:t xml:space="preserve"> </w:t>
      </w:r>
      <w:r>
        <w:rPr>
          <w:sz w:val="28"/>
          <w:szCs w:val="28"/>
        </w:rPr>
        <w:t>призначення</w:t>
      </w:r>
      <w:r>
        <w:rPr>
          <w:sz w:val="22"/>
          <w:szCs w:val="22"/>
        </w:rPr>
        <w:t xml:space="preserve"> </w:t>
      </w:r>
      <w:r>
        <w:rPr>
          <w:sz w:val="28"/>
          <w:szCs w:val="28"/>
        </w:rPr>
        <w:t>для</w:t>
      </w:r>
      <w:r>
        <w:rPr>
          <w:sz w:val="24"/>
          <w:szCs w:val="24"/>
        </w:rPr>
        <w:t xml:space="preserve"> </w:t>
      </w:r>
      <w:r>
        <w:rPr>
          <w:sz w:val="28"/>
          <w:szCs w:val="28"/>
        </w:rPr>
        <w:t>будів-</w:t>
      </w:r>
    </w:p>
    <w:p>
      <w:pPr>
        <w:pStyle w:val="Normal"/>
        <w:ind w:right="-319" w:hanging="0"/>
        <w:rPr>
          <w:sz w:val="28"/>
          <w:szCs w:val="28"/>
        </w:rPr>
      </w:pPr>
      <w:r>
        <w:rPr>
          <w:sz w:val="28"/>
          <w:szCs w:val="28"/>
        </w:rPr>
        <w:t>ництва</w:t>
      </w:r>
      <w:r>
        <w:rPr>
          <w:sz w:val="22"/>
          <w:szCs w:val="22"/>
        </w:rPr>
        <w:t xml:space="preserve"> </w:t>
      </w:r>
      <w:r>
        <w:rPr>
          <w:sz w:val="28"/>
          <w:szCs w:val="28"/>
        </w:rPr>
        <w:t>і</w:t>
      </w:r>
      <w:r>
        <w:rPr>
          <w:sz w:val="22"/>
          <w:szCs w:val="22"/>
        </w:rPr>
        <w:t xml:space="preserve"> </w:t>
      </w:r>
      <w:r>
        <w:rPr>
          <w:sz w:val="28"/>
          <w:szCs w:val="28"/>
        </w:rPr>
        <w:t>обслуговування</w:t>
      </w:r>
      <w:r>
        <w:rPr>
          <w:sz w:val="22"/>
          <w:szCs w:val="22"/>
        </w:rPr>
        <w:t xml:space="preserve"> </w:t>
      </w:r>
      <w:r>
        <w:rPr>
          <w:sz w:val="28"/>
          <w:szCs w:val="28"/>
        </w:rPr>
        <w:t>багатоквартирного</w:t>
      </w:r>
    </w:p>
    <w:p>
      <w:pPr>
        <w:pStyle w:val="Normal"/>
        <w:ind w:right="-319" w:hanging="0"/>
        <w:rPr>
          <w:sz w:val="28"/>
          <w:szCs w:val="28"/>
        </w:rPr>
      </w:pPr>
      <w:r>
        <w:rPr>
          <w:sz w:val="28"/>
          <w:szCs w:val="28"/>
        </w:rPr>
        <w:t>житлового  будинку</w:t>
      </w:r>
      <w:r>
        <w:rPr>
          <w:sz w:val="24"/>
          <w:szCs w:val="24"/>
        </w:rPr>
        <w:t xml:space="preserve">  </w:t>
      </w:r>
      <w:r>
        <w:rPr>
          <w:sz w:val="28"/>
          <w:szCs w:val="28"/>
        </w:rPr>
        <w:t>з</w:t>
      </w:r>
      <w:r>
        <w:rPr>
          <w:sz w:val="26"/>
          <w:szCs w:val="26"/>
        </w:rPr>
        <w:t xml:space="preserve">   </w:t>
      </w:r>
      <w:r>
        <w:rPr>
          <w:sz w:val="28"/>
          <w:szCs w:val="28"/>
        </w:rPr>
        <w:t>об’єктами</w:t>
      </w:r>
      <w:r>
        <w:rPr>
          <w:sz w:val="32"/>
          <w:szCs w:val="32"/>
        </w:rPr>
        <w:t xml:space="preserve">  </w:t>
      </w:r>
      <w:r>
        <w:rPr>
          <w:sz w:val="28"/>
          <w:szCs w:val="28"/>
        </w:rPr>
        <w:t>торгово-</w:t>
      </w:r>
    </w:p>
    <w:p>
      <w:pPr>
        <w:pStyle w:val="Normal"/>
        <w:ind w:right="-319" w:hanging="0"/>
        <w:rPr>
          <w:sz w:val="28"/>
          <w:szCs w:val="28"/>
        </w:rPr>
      </w:pPr>
      <w:r>
        <w:rPr>
          <w:sz w:val="28"/>
          <w:szCs w:val="28"/>
        </w:rPr>
        <w:t>розважальної  та  ринкової  інфраструктури</w:t>
      </w:r>
    </w:p>
    <w:p>
      <w:pPr>
        <w:pStyle w:val="Normal"/>
        <w:ind w:right="-319" w:hanging="0"/>
        <w:rPr>
          <w:sz w:val="28"/>
          <w:szCs w:val="28"/>
        </w:rPr>
      </w:pPr>
      <w:r>
        <w:rPr>
          <w:sz w:val="28"/>
          <w:szCs w:val="28"/>
        </w:rPr>
        <w:t>(02.10)</w:t>
      </w:r>
      <w:r>
        <w:rPr>
          <w:sz w:val="26"/>
          <w:szCs w:val="26"/>
        </w:rPr>
        <w:t xml:space="preserve">   </w:t>
      </w:r>
      <w:r>
        <w:rPr>
          <w:spacing w:val="-2"/>
          <w:sz w:val="28"/>
          <w:szCs w:val="28"/>
        </w:rPr>
        <w:t>у</w:t>
      </w:r>
      <w:r>
        <w:rPr>
          <w:spacing w:val="-2"/>
          <w:sz w:val="26"/>
          <w:szCs w:val="26"/>
        </w:rPr>
        <w:t xml:space="preserve">    </w:t>
      </w:r>
      <w:r>
        <w:rPr>
          <w:spacing w:val="-2"/>
          <w:sz w:val="28"/>
          <w:szCs w:val="28"/>
        </w:rPr>
        <w:t>с.  Тарасове</w:t>
      </w:r>
      <w:r>
        <w:rPr>
          <w:spacing w:val="-2"/>
          <w:sz w:val="30"/>
          <w:szCs w:val="30"/>
        </w:rPr>
        <w:t xml:space="preserve"> </w:t>
      </w:r>
      <w:r>
        <w:rPr>
          <w:spacing w:val="-2"/>
          <w:sz w:val="28"/>
          <w:szCs w:val="28"/>
        </w:rPr>
        <w:t xml:space="preserve">  Луцького</w:t>
      </w:r>
      <w:r>
        <w:rPr>
          <w:spacing w:val="-2"/>
          <w:sz w:val="24"/>
          <w:szCs w:val="24"/>
        </w:rPr>
        <w:t xml:space="preserve">    </w:t>
      </w:r>
      <w:r>
        <w:rPr>
          <w:spacing w:val="-2"/>
          <w:sz w:val="28"/>
          <w:szCs w:val="28"/>
        </w:rPr>
        <w:t>району</w:t>
      </w:r>
    </w:p>
    <w:p>
      <w:pPr>
        <w:pStyle w:val="Normal"/>
        <w:ind w:right="-319" w:hanging="0"/>
        <w:rPr>
          <w:sz w:val="28"/>
          <w:szCs w:val="28"/>
        </w:rPr>
      </w:pPr>
      <w:r>
        <w:rPr>
          <w:spacing w:val="-2"/>
          <w:sz w:val="28"/>
          <w:szCs w:val="28"/>
        </w:rPr>
        <w:t>Волинської області</w:t>
      </w:r>
    </w:p>
    <w:p>
      <w:pPr>
        <w:pStyle w:val="Normal"/>
        <w:rPr>
          <w:sz w:val="14"/>
          <w:szCs w:val="14"/>
        </w:rPr>
      </w:pPr>
      <w:r>
        <w:rPr>
          <w:sz w:val="14"/>
          <w:szCs w:val="14"/>
        </w:rPr>
      </w:r>
    </w:p>
    <w:p>
      <w:pPr>
        <w:pStyle w:val="Normal"/>
        <w:widowControl/>
        <w:suppressAutoHyphens w:val="true"/>
        <w:bidi w:val="0"/>
        <w:spacing w:before="0" w:after="0"/>
        <w:ind w:left="0" w:right="0" w:firstLine="567"/>
        <w:jc w:val="both"/>
        <w:rPr/>
      </w:pPr>
      <w:r>
        <w:rPr>
          <w:sz w:val="28"/>
          <w:szCs w:val="28"/>
        </w:rPr>
        <w:t xml:space="preserve">Розглянувши заяву ПРИВАТНОГО ПІДПРИЄМСТВА </w:t>
      </w:r>
      <w:r>
        <w:rPr>
          <w:color w:val="000000"/>
          <w:sz w:val="28"/>
          <w:szCs w:val="28"/>
        </w:rPr>
        <w:t xml:space="preserve">«РИБОЛОВ» </w:t>
      </w:r>
      <w:r>
        <w:rPr>
          <w:sz w:val="28"/>
          <w:szCs w:val="28"/>
        </w:rPr>
        <w:t xml:space="preserve">про затвердження проекту землеустрою щодо відведення земельної ділянки та зміну її цільового призначення для будівництва і обслуговування багатоквартирного житлового будинку з об’єктами торгово-розважальної та ринкової інфраструктури (02.10) </w:t>
      </w:r>
      <w:r>
        <w:rPr>
          <w:spacing w:val="-2"/>
          <w:sz w:val="28"/>
          <w:szCs w:val="28"/>
        </w:rPr>
        <w:t>у с. Тарасове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багатоквартирного житлового будинку з об’єктами торгово-розважальної та ринкової інфраструктури (02.10) 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22.10.2019, номер запису про право власності: 24120179,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16.11.2022 №</w:t>
      </w:r>
      <w:r>
        <w:rPr>
          <w:sz w:val="28"/>
          <w:szCs w:val="28"/>
        </w:rPr>
        <w:t xml:space="preserve"> НВ-0001288292022, враховуючи: Генеральний план села Тарасове Луцького району Волинської області, затверджений рішенням Заборольської сільської ради від 25.11.2020 № 43/6 </w:t>
      </w:r>
      <w:r>
        <w:rPr>
          <w:spacing w:val="-2"/>
          <w:sz w:val="28"/>
          <w:szCs w:val="28"/>
        </w:rPr>
        <w:t>«Про затвердження Генерального плану с. Тарасове»; витяг із містобудівної документації та наявні обмеження у використанні території для містобудівних потреб від 05.01.2023                        № 20-20/34/2023;</w:t>
      </w:r>
      <w:r>
        <w:rPr>
          <w:sz w:val="28"/>
          <w:szCs w:val="28"/>
        </w:rPr>
        <w:t xml:space="preserve"> сервітут для проходу та проїзду по земельних ділянках кадастровими номерами: 0722881000:03:001:4548, 0722881000:03:001:4549, право користування (сервітут) зареєстровано в Державному реєстрі речових прав на нерухоме майно про реєстрацію іншого речового права 27.12.2022 за № 48885698 та № 48886119, керуючись статтями 12, 20, 21, 38, 39, 91, 122, 125, 126,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 xml:space="preserve">1. Затвердити </w:t>
      </w:r>
      <w:r>
        <w:rPr>
          <w:color w:val="000000"/>
          <w:sz w:val="28"/>
          <w:szCs w:val="28"/>
        </w:rPr>
        <w:t>ПРИВАТНОМУ ПІДПРИЄМСТВУ «РИБОЛОВ»</w:t>
      </w:r>
      <w:r>
        <w:rPr>
          <w:sz w:val="28"/>
          <w:szCs w:val="28"/>
        </w:rPr>
        <w:t xml:space="preserve"> проект землеустрою щодо відведення земельної ділянки та зміни її цільового призначення у </w:t>
      </w:r>
      <w:r>
        <w:rPr>
          <w:spacing w:val="-2"/>
          <w:sz w:val="28"/>
          <w:szCs w:val="28"/>
        </w:rPr>
        <w:t>с. Тарасове Луцького району Волинської області</w:t>
      </w:r>
      <w:r>
        <w:rPr>
          <w:sz w:val="28"/>
          <w:szCs w:val="28"/>
        </w:rPr>
        <w:t xml:space="preserve"> площею 2,5378 га, кадастровим</w:t>
      </w:r>
      <w:r>
        <w:rPr/>
        <w:t xml:space="preserve"> </w:t>
      </w:r>
      <w:r>
        <w:rPr>
          <w:sz w:val="28"/>
          <w:szCs w:val="28"/>
        </w:rPr>
        <w:t xml:space="preserve">номером 0722881000:03:001:5240 </w:t>
      </w:r>
      <w:r>
        <w:rPr>
          <w:spacing w:val="-2"/>
          <w:sz w:val="28"/>
          <w:szCs w:val="28"/>
        </w:rPr>
        <w:t>для будівництва і обслуговування багатоквартирного житлового будинку з об’єктами торгово-розважальної та ринкової інфраструктури (02.10)</w:t>
      </w:r>
      <w:r>
        <w:rPr>
          <w:sz w:val="28"/>
          <w:szCs w:val="28"/>
        </w:rPr>
        <w:t>.</w:t>
      </w:r>
    </w:p>
    <w:p>
      <w:pPr>
        <w:pStyle w:val="Normal"/>
        <w:widowControl/>
        <w:suppressAutoHyphens w:val="true"/>
        <w:bidi w:val="0"/>
        <w:spacing w:before="0" w:after="0"/>
        <w:ind w:left="0" w:right="57" w:firstLine="567"/>
        <w:jc w:val="both"/>
        <w:rPr/>
      </w:pPr>
      <w:r>
        <w:rPr>
          <w:sz w:val="28"/>
          <w:szCs w:val="28"/>
        </w:rPr>
        <w:t xml:space="preserve">2. Змінити </w:t>
      </w:r>
      <w:r>
        <w:rPr>
          <w:color w:val="000000"/>
          <w:sz w:val="28"/>
          <w:szCs w:val="28"/>
        </w:rPr>
        <w:t>ПРИВАТНОМУ ПІДПРИЄМСТВУ «РИБОЛОВ»</w:t>
      </w:r>
      <w:r>
        <w:rPr>
          <w:sz w:val="28"/>
          <w:szCs w:val="28"/>
        </w:rPr>
        <w:t xml:space="preserve">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2,5378 га, кадастровим номером 0722881000:03:001:5240 з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(03.10)» на «</w:t>
      </w:r>
      <w:r>
        <w:rPr>
          <w:spacing w:val="-2"/>
          <w:sz w:val="28"/>
          <w:szCs w:val="28"/>
        </w:rPr>
        <w:t>для будівництва і обслуговування багатоквартирного житлового будинку з об’єктами торгово-розважальної та ринкової інфраструктури (02.10)</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rPr>
        <w:t xml:space="preserve">3. Зобов’язати ПРИВАТНЕ ПІДПРИЄМСТВО </w:t>
      </w:r>
      <w:r>
        <w:rPr>
          <w:color w:val="000000"/>
          <w:sz w:val="28"/>
          <w:szCs w:val="28"/>
        </w:rPr>
        <w:t>«РИБОЛОВ»</w:t>
      </w:r>
      <w:r>
        <w:rPr>
          <w:sz w:val="28"/>
          <w:szCs w:val="28"/>
        </w:rPr>
        <w:t>:</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0722881000:03:001:5240</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18"/>
          <w:szCs w:val="18"/>
        </w:rPr>
      </w:pPr>
      <w:r>
        <w:rPr>
          <w:sz w:val="18"/>
          <w:szCs w:val="1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tabs>
          <w:tab w:val="clear" w:pos="708"/>
          <w:tab w:val="left" w:pos="993" w:leader="none"/>
        </w:tabs>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1165</TotalTime>
  <Application>LibreOffice/7.1.2.2$Windows_X86_64 LibreOffice_project/8a45595d069ef5570103caea1b71cc9d82b2aae4</Application>
  <AppVersion>15.0000</AppVersion>
  <Pages>2</Pages>
  <Words>575</Words>
  <Characters>4104</Characters>
  <CharactersWithSpaces>4952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2023-02-23T16:29:04Z</cp:lastPrinted>
  <dcterms:modified xsi:type="dcterms:W3CDTF">2023-02-24T09:43:45Z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file>