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580" w:rsidRDefault="00C31AD4" w:rsidP="00C31AD4">
      <w:pPr>
        <w:ind w:left="6237"/>
      </w:pPr>
      <w:proofErr w:type="spellStart"/>
      <w:r>
        <w:rPr>
          <w:rFonts w:ascii="Times New Roman" w:hAnsi="Times New Roman"/>
          <w:sz w:val="28"/>
          <w:szCs w:val="28"/>
        </w:rPr>
        <w:t>Додаток</w:t>
      </w:r>
      <w:proofErr w:type="spellEnd"/>
    </w:p>
    <w:p w:rsidR="00CF5580" w:rsidRDefault="00C31AD4" w:rsidP="00C31AD4">
      <w:pPr>
        <w:ind w:left="6237"/>
      </w:pPr>
      <w:r>
        <w:rPr>
          <w:rFonts w:ascii="Times New Roman" w:hAnsi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</w:t>
      </w:r>
    </w:p>
    <w:p w:rsidR="00CF5580" w:rsidRDefault="00C31AD4" w:rsidP="00C31AD4">
      <w:pPr>
        <w:ind w:left="6237"/>
      </w:pP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  <w:lang w:val="uk-UA"/>
        </w:rPr>
        <w:t>№_____</w:t>
      </w:r>
    </w:p>
    <w:p w:rsidR="00CF5580" w:rsidRDefault="00CF558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1AD4" w:rsidRDefault="00C31AD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F5580" w:rsidRDefault="00C31AD4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>ЗВЕРНЕННЯ</w:t>
      </w:r>
    </w:p>
    <w:p w:rsidR="00CF5580" w:rsidRDefault="00C31AD4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Кабінету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Міністрів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_DdeLink__83_999521225"/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щодо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компенсації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різниці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в тарифах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підприємству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теплопостачання</w:t>
      </w:r>
      <w:bookmarkEnd w:id="0"/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</w:p>
    <w:p w:rsidR="00CF5580" w:rsidRDefault="00CF5580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F5580" w:rsidRDefault="00C31AD4">
      <w:pPr>
        <w:suppressAutoHyphens/>
        <w:ind w:firstLine="567"/>
        <w:jc w:val="both"/>
      </w:pPr>
      <w:proofErr w:type="spellStart"/>
      <w:r>
        <w:rPr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раховуючи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укладений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30</w:t>
      </w:r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вересня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2021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між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Асоціацією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міст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Кабінетом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Міністрів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Офісом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Президента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та НАК «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Нафтогаз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України</w:t>
      </w:r>
      <w:bookmarkStart w:id="1" w:name="__DdeLink__58_592423518"/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>»</w:t>
      </w:r>
      <w:bookmarkEnd w:id="1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Меморандум про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взаєморозуміння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щодо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врегулювання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проблемних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питань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сфері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теплопостачання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опалювальному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періоді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2021–2022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років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та Закон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«Про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особливості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регулювання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відносин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на ринку природного газу та у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сфері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теплопостачання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під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час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дії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воєнного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стану та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подальшого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відновлення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їх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функціонування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№ 2479-ІХ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від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29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липня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2022 року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Луцька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міська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рада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залишила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незмінними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та не допустила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збільшення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тарифів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послуги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теплопостачання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гарячого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водопостачання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діючих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жовтні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2021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 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року до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тепер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Міською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радою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була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надана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ДКП «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Луцьктепло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необхідна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підтримка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з бюджету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Луцької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гро</w:t>
      </w:r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>мади</w:t>
      </w:r>
      <w:proofErr w:type="spellEnd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в </w:t>
      </w:r>
      <w:proofErr w:type="spellStart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>загальній</w:t>
      </w:r>
      <w:proofErr w:type="spellEnd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>сумі</w:t>
      </w:r>
      <w:proofErr w:type="spellEnd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122,8 млн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грн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(2022–2023)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завдяки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чому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мешканці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протягом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останніх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двох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опалювальних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сезонів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безперебійно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та за тарифами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2021 року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отримували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відповідні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комунальні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послуги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>.</w:t>
      </w:r>
    </w:p>
    <w:p w:rsidR="00CF5580" w:rsidRDefault="00C31AD4">
      <w:pPr>
        <w:suppressAutoHyphens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Разом з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тим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, держава не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виконала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взяті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на себе </w:t>
      </w:r>
      <w:bookmarkStart w:id="2" w:name="__DdeLink__35_999521225"/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зобов'язання</w:t>
      </w:r>
      <w:bookmarkEnd w:id="2"/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по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компенсації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різниці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в тарифах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підприємству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теплопостачання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за 2022 та 2023 роки,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що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призвело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зростання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заборгованості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за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природний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газ перед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ТзОВ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 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Газопостачальна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компанія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Н</w:t>
      </w:r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>афтогаз</w:t>
      </w:r>
      <w:proofErr w:type="spellEnd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>Трейдинг</w:t>
      </w:r>
      <w:proofErr w:type="spellEnd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>» до 155,69 млн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грн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, станом на 01.05.2023. </w:t>
      </w:r>
    </w:p>
    <w:p w:rsidR="00CF5580" w:rsidRDefault="00C31AD4">
      <w:pPr>
        <w:suppressAutoHyphens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За таких умов, підготовка до опалювального сезону 2023/2024, його початок та проходження перебувають під загрозою зриву.</w:t>
      </w:r>
    </w:p>
    <w:p w:rsidR="00CF5580" w:rsidRDefault="00C31AD4">
      <w:pPr>
        <w:suppressAutoHyphens/>
        <w:ind w:firstLine="567"/>
        <w:jc w:val="both"/>
        <w:rPr>
          <w:rFonts w:ascii="Times New Roman" w:hAnsi="Times New Roman"/>
          <w:color w:val="000000"/>
          <w:highlight w:val="white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Враховуючи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вищевикладене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просимо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Кабінет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Міністрів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>:</w:t>
      </w:r>
    </w:p>
    <w:p w:rsidR="00CF5580" w:rsidRDefault="00C31AD4">
      <w:pPr>
        <w:suppressAutoHyphens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для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забезпечення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належної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підготовки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проходження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наступного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опалювального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сезону та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забезпечення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мешканців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міста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теплом і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гарячою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водою до 1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вересня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2023 року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погасити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забо</w:t>
      </w:r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>ргованість</w:t>
      </w:r>
      <w:proofErr w:type="spellEnd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з </w:t>
      </w:r>
      <w:proofErr w:type="spellStart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>різниці</w:t>
      </w:r>
      <w:proofErr w:type="spellEnd"/>
      <w:r w:rsidR="001513AA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в тарифах у</w:t>
      </w:r>
      <w:bookmarkStart w:id="3" w:name="_GoBack"/>
      <w:bookmarkEnd w:id="3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сумі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97 964 тис.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грн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виконати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взяті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на себе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зобов'язання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>.</w:t>
      </w:r>
    </w:p>
    <w:p w:rsidR="00CF5580" w:rsidRPr="00C31AD4" w:rsidRDefault="00CF5580">
      <w:pPr>
        <w:suppressAutoHyphens/>
        <w:ind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CF5580" w:rsidRPr="00C31AD4" w:rsidRDefault="00CF5580">
      <w:pPr>
        <w:suppressAutoHyphens/>
        <w:ind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CF5580" w:rsidRPr="00C31AD4" w:rsidRDefault="00CF5580">
      <w:pPr>
        <w:suppressAutoHyphens/>
        <w:ind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CF5580" w:rsidRDefault="00C31AD4">
      <w:pPr>
        <w:suppressAutoHyphens/>
        <w:jc w:val="both"/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Секретар міської ради                                                                Юрій БЕЗПЯТКО</w:t>
      </w:r>
    </w:p>
    <w:sectPr w:rsidR="00CF5580" w:rsidSect="00C31AD4">
      <w:pgSz w:w="11906" w:h="16838"/>
      <w:pgMar w:top="1134" w:right="707" w:bottom="1134" w:left="184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F5580"/>
    <w:rsid w:val="001513AA"/>
    <w:rsid w:val="00C31AD4"/>
    <w:rsid w:val="00C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42AE"/>
  <w15:docId w15:val="{6EC8D4AD-1277-4C8D-9A64-668DA551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1260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sheremeta</cp:lastModifiedBy>
  <cp:revision>8</cp:revision>
  <dcterms:created xsi:type="dcterms:W3CDTF">2023-05-16T15:28:00Z</dcterms:created>
  <dcterms:modified xsi:type="dcterms:W3CDTF">2023-05-17T12:26:00Z</dcterms:modified>
  <dc:language>ru-RU</dc:language>
</cp:coreProperties>
</file>