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82143527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200" w:leader="none"/>
          <w:tab w:val="left" w:pos="4480" w:leader="none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припинення</w:t>
      </w:r>
      <w:r>
        <w:rPr>
          <w:rFonts w:cs="Times New Roman" w:ascii="Times New Roman" w:hAnsi="Times New Roman"/>
          <w:sz w:val="20"/>
          <w:szCs w:val="20"/>
        </w:rPr>
        <w:t xml:space="preserve"> 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ТОВАРИСТВУ З</w:t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ОБМЕЖЕНОЮ      ВІДПОВІДАЛЬ-</w:t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НІСТЮ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18"/>
          <w:szCs w:val="18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«АРГОС»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18"/>
          <w:szCs w:val="1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постійного</w:t>
      </w:r>
    </w:p>
    <w:p>
      <w:pPr>
        <w:pStyle w:val="Normal"/>
        <w:tabs>
          <w:tab w:val="clear" w:pos="709"/>
          <w:tab w:val="left" w:pos="4200" w:leader="none"/>
          <w:tab w:val="left" w:pos="4480" w:leader="none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ділянкою</w:t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вул. Зв’язківців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1-а у м. Луцьку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4540" w:leader="none"/>
        </w:tabs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Розглянувши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заяву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ТОВАРИСТВА З ОБМЕЖЕНОЮ ВІДПОВІДАЛЬ-НІСТЮ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 xml:space="preserve"> «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АРГОС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Зв’язківців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 реєстру речових прав, витяг з Державного земельного кадастру про земельну ділянку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, інформацію з Державного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реєстру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речових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прав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на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нерухоме майно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та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інформацію Головного управління Державної податкової служби у Волинській області щодо сплати земельного податку,</w:t>
      </w:r>
      <w:r>
        <w:rPr>
          <w:rFonts w:cs="Times New Roman" w:ascii="Times New Roman" w:hAnsi="Times New Roman"/>
          <w:sz w:val="28"/>
          <w:szCs w:val="28"/>
        </w:rPr>
        <w:t xml:space="preserve"> виписку з Єдиного державного реєстру юридичних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осіб,</w:t>
      </w: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фізичних</w:t>
      </w:r>
      <w:r>
        <w:rPr>
          <w:rFonts w:cs="Times New Roman" w:ascii="Times New Roman" w:hAnsi="Times New Roman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осіб-підприємців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та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громадських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формувань, статут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ТОВАРИСТВА З ОБМЕЖЕНОЮ ВІДПОВІДАЛЬНІСТЮ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 xml:space="preserve"> «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АРГОС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витяг з Державного реєстру речових прав на нерухоме майно про реєстрацію права власності, договір купівлі продажу  та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технічний паспорт на об’єкт</w:t>
      </w:r>
      <w:r>
        <w:rPr>
          <w:rFonts w:eastAsia="SimSun;宋体" w:cs="Times New Roman" w:ascii="Times New Roman" w:hAnsi="Times New Roman"/>
          <w:color w:val="000000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нерухомого майна,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керуючись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статтями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12, </w:t>
      </w:r>
      <w:r>
        <w:rPr>
          <w:rFonts w:cs="Times New Roman" w:ascii="Times New Roman" w:hAnsi="Times New Roman"/>
          <w:sz w:val="28"/>
          <w:szCs w:val="28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» та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дорученням постійної комісії міськ</w:t>
      </w:r>
      <w:r>
        <w:rPr>
          <w:rFonts w:eastAsia="Times New Roman" w:cs="Times New Roman" w:ascii="Times New Roman" w:hAnsi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ої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 xml:space="preserve">ради з питань земельних відносин та земельного кадастру (протокол від  21.07.2021 № 14) щодо підготовки та подання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 xml:space="preserve"> проє</w:t>
      </w:r>
      <w:r>
        <w:rPr>
          <w:rFonts w:eastAsia="Times New Roman" w:cs="Times New Roman" w:ascii="Times New Roman" w:hAnsi="Times New Roman"/>
          <w:bCs/>
          <w:color w:val="auto"/>
          <w:spacing w:val="-2"/>
          <w:sz w:val="28"/>
          <w:szCs w:val="28"/>
          <w:lang w:val="uk-UA" w:eastAsia="zh-CN" w:bidi="ar-SA"/>
        </w:rPr>
        <w:t>кт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ів рішень міської ради, які ініційовані постійною комісією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ТОВАРИСТВУ З ОБМЕЖЕНОЮ ВІДПОВІДАЛЬНІСТЮ «АРГОС»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                                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Зв’язківців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0,0928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0710100000:22:116:0007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об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’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єктів дорожнього сервісу (12.11), в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u w:val="none"/>
          <w:lang w:val="uk-UA" w:eastAsia="zh-CN" w:bidi="hi-IN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Т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ОВАРИСТВУ З ОБМЕЖЕНОЮ ВІДПОВІДАЛЬНІСТЮ «АРГОС»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Козлюк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Application>LibreOffice/7.2.5.2$Windows_X86_64 LibreOffice_project/499f9727c189e6ef3471021d6132d4c694f357e5</Application>
  <AppVersion>15.0000</AppVersion>
  <Pages>2</Pages>
  <Words>349</Words>
  <Characters>2342</Characters>
  <CharactersWithSpaces>2876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2023-02-13T16:28:31Z</cp:lastPrinted>
  <dcterms:modified xsi:type="dcterms:W3CDTF">2023-05-25T16:16:50Z</dcterms:modified>
  <cp:revision>99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