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ackground w:color="FFFFFF"/>
  <w:body>
    <w:p w14:paraId="664F02F6" w14:textId="77777777" w:rsidR="00C97F49" w:rsidRPr="00AB4C2A" w:rsidRDefault="00C97F49">
      <w:pPr>
        <w:ind w:left="5220"/>
        <w:rPr>
          <w:sz w:val="26"/>
          <w:szCs w:val="26"/>
        </w:rPr>
      </w:pPr>
      <w:bookmarkStart w:id="0" w:name="_Hlk83133441"/>
    </w:p>
    <w:bookmarkEnd w:id="0"/>
    <w:p w14:paraId="6CD3F622" w14:textId="64949CB6" w:rsidR="00F91003" w:rsidRPr="00AB4C2A" w:rsidRDefault="00F91003" w:rsidP="00D5449E">
      <w:pPr>
        <w:pStyle w:val="ab"/>
        <w:shd w:val="clear" w:color="auto" w:fill="FFFFFF"/>
        <w:spacing w:before="0" w:after="0"/>
        <w:ind w:right="150" w:firstLine="10065"/>
        <w:rPr>
          <w:sz w:val="26"/>
          <w:szCs w:val="26"/>
        </w:rPr>
      </w:pPr>
      <w:r w:rsidRPr="00AB4C2A">
        <w:rPr>
          <w:sz w:val="26"/>
          <w:szCs w:val="26"/>
        </w:rPr>
        <w:t>Додаток 2</w:t>
      </w:r>
    </w:p>
    <w:p w14:paraId="1A9664E0" w14:textId="77777777" w:rsidR="00F91003" w:rsidRPr="00AB4C2A" w:rsidRDefault="00F91003" w:rsidP="00F91003">
      <w:pPr>
        <w:ind w:left="10080"/>
        <w:jc w:val="both"/>
        <w:rPr>
          <w:sz w:val="26"/>
          <w:szCs w:val="26"/>
        </w:rPr>
      </w:pPr>
      <w:r w:rsidRPr="00AB4C2A">
        <w:rPr>
          <w:sz w:val="26"/>
          <w:szCs w:val="26"/>
        </w:rPr>
        <w:t xml:space="preserve">до Програми підтримки </w:t>
      </w:r>
    </w:p>
    <w:p w14:paraId="16A895DB" w14:textId="77777777" w:rsidR="00F91003" w:rsidRPr="00AB4C2A" w:rsidRDefault="00F91003" w:rsidP="00F91003">
      <w:pPr>
        <w:ind w:left="10080"/>
        <w:jc w:val="both"/>
        <w:rPr>
          <w:sz w:val="26"/>
          <w:szCs w:val="26"/>
        </w:rPr>
      </w:pPr>
      <w:r w:rsidRPr="00AB4C2A">
        <w:rPr>
          <w:sz w:val="26"/>
          <w:szCs w:val="26"/>
        </w:rPr>
        <w:t>КП «Луцькводоканал» на 202</w:t>
      </w:r>
      <w:r w:rsidRPr="00AB4C2A">
        <w:rPr>
          <w:sz w:val="26"/>
          <w:szCs w:val="26"/>
          <w:lang w:val="ru-RU"/>
        </w:rPr>
        <w:t>3</w:t>
      </w:r>
      <w:r w:rsidRPr="00AB4C2A">
        <w:rPr>
          <w:sz w:val="26"/>
          <w:szCs w:val="26"/>
        </w:rPr>
        <w:t xml:space="preserve"> рік</w:t>
      </w:r>
    </w:p>
    <w:p w14:paraId="5C89BA0A" w14:textId="77777777" w:rsidR="00F91003" w:rsidRPr="00AB4C2A" w:rsidRDefault="00F91003" w:rsidP="00F91003">
      <w:pPr>
        <w:jc w:val="both"/>
        <w:rPr>
          <w:sz w:val="26"/>
          <w:szCs w:val="26"/>
        </w:rPr>
      </w:pPr>
    </w:p>
    <w:p w14:paraId="2AB2F66A" w14:textId="77777777" w:rsidR="00F91003" w:rsidRPr="00AB4C2A" w:rsidRDefault="00F91003" w:rsidP="00F91003">
      <w:pPr>
        <w:jc w:val="both"/>
        <w:rPr>
          <w:sz w:val="26"/>
          <w:szCs w:val="26"/>
        </w:rPr>
      </w:pPr>
    </w:p>
    <w:p w14:paraId="2EA3FFC0" w14:textId="77777777" w:rsidR="00F91003" w:rsidRPr="00AB4C2A" w:rsidRDefault="00F91003" w:rsidP="008844C1">
      <w:pPr>
        <w:jc w:val="center"/>
        <w:rPr>
          <w:sz w:val="26"/>
          <w:szCs w:val="26"/>
        </w:rPr>
      </w:pPr>
      <w:r w:rsidRPr="00AB4C2A">
        <w:rPr>
          <w:color w:val="000000"/>
          <w:sz w:val="26"/>
          <w:szCs w:val="26"/>
        </w:rPr>
        <w:t>Перелік завдань, заходів та результативні показники</w:t>
      </w:r>
    </w:p>
    <w:p w14:paraId="649727EA" w14:textId="77777777" w:rsidR="00F91003" w:rsidRPr="00AB4C2A" w:rsidRDefault="00F91003" w:rsidP="008844C1">
      <w:pPr>
        <w:jc w:val="center"/>
        <w:rPr>
          <w:sz w:val="26"/>
          <w:szCs w:val="26"/>
        </w:rPr>
      </w:pPr>
      <w:r w:rsidRPr="00AB4C2A">
        <w:rPr>
          <w:sz w:val="26"/>
          <w:szCs w:val="26"/>
        </w:rPr>
        <w:t>Програми підтримки КП «Луцькводоканал» на 202</w:t>
      </w:r>
      <w:r w:rsidRPr="00AB4C2A">
        <w:rPr>
          <w:sz w:val="26"/>
          <w:szCs w:val="26"/>
          <w:lang w:val="ru-RU"/>
        </w:rPr>
        <w:t>3</w:t>
      </w:r>
      <w:r w:rsidRPr="00AB4C2A">
        <w:rPr>
          <w:sz w:val="26"/>
          <w:szCs w:val="26"/>
        </w:rPr>
        <w:t xml:space="preserve"> рік</w:t>
      </w:r>
    </w:p>
    <w:p w14:paraId="15E31A92" w14:textId="77777777" w:rsidR="00F91003" w:rsidRPr="00AB4C2A" w:rsidRDefault="00F91003" w:rsidP="00F91003">
      <w:pPr>
        <w:rPr>
          <w:sz w:val="26"/>
          <w:szCs w:val="26"/>
        </w:rPr>
      </w:pPr>
    </w:p>
    <w:tbl>
      <w:tblPr>
        <w:tblW w:w="15028" w:type="dxa"/>
        <w:tblInd w:w="-541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000" w:firstRow="0" w:lastRow="0" w:firstColumn="0" w:lastColumn="0" w:noHBand="0" w:noVBand="0"/>
      </w:tblPr>
      <w:tblGrid>
        <w:gridCol w:w="426"/>
        <w:gridCol w:w="2551"/>
        <w:gridCol w:w="3546"/>
        <w:gridCol w:w="1557"/>
        <w:gridCol w:w="1418"/>
        <w:gridCol w:w="2126"/>
        <w:gridCol w:w="1276"/>
        <w:gridCol w:w="2097"/>
        <w:gridCol w:w="31"/>
      </w:tblGrid>
      <w:tr w:rsidR="00F91003" w:rsidRPr="00AB4C2A" w14:paraId="289FFA99" w14:textId="77777777" w:rsidTr="002E6E55">
        <w:trPr>
          <w:gridAfter w:val="1"/>
          <w:wAfter w:w="31" w:type="dxa"/>
          <w:trHeight w:val="661"/>
        </w:trPr>
        <w:tc>
          <w:tcPr>
            <w:tcW w:w="426" w:type="dxa"/>
            <w:vMerge w:val="restart"/>
            <w:shd w:val="clear" w:color="auto" w:fill="auto"/>
            <w:vAlign w:val="center"/>
          </w:tcPr>
          <w:p w14:paraId="447F0F5B" w14:textId="77777777" w:rsidR="00F91003" w:rsidRPr="00AB4C2A" w:rsidRDefault="00F91003">
            <w:pPr>
              <w:pStyle w:val="ac"/>
              <w:widowControl w:val="0"/>
              <w:jc w:val="center"/>
              <w:rPr>
                <w:sz w:val="26"/>
                <w:szCs w:val="26"/>
              </w:rPr>
            </w:pPr>
            <w:r w:rsidRPr="00AB4C2A">
              <w:rPr>
                <w:sz w:val="26"/>
                <w:szCs w:val="26"/>
              </w:rPr>
              <w:t>№</w:t>
            </w:r>
          </w:p>
          <w:p w14:paraId="597CF85D" w14:textId="77777777" w:rsidR="00F91003" w:rsidRPr="00AB4C2A" w:rsidRDefault="00F91003">
            <w:pPr>
              <w:pStyle w:val="ac"/>
              <w:widowControl w:val="0"/>
              <w:jc w:val="center"/>
              <w:rPr>
                <w:sz w:val="26"/>
                <w:szCs w:val="26"/>
              </w:rPr>
            </w:pPr>
            <w:r w:rsidRPr="00AB4C2A">
              <w:rPr>
                <w:sz w:val="26"/>
                <w:szCs w:val="26"/>
              </w:rPr>
              <w:t>з/п</w:t>
            </w:r>
          </w:p>
        </w:tc>
        <w:tc>
          <w:tcPr>
            <w:tcW w:w="2551" w:type="dxa"/>
            <w:vMerge w:val="restart"/>
            <w:shd w:val="clear" w:color="auto" w:fill="auto"/>
            <w:vAlign w:val="center"/>
          </w:tcPr>
          <w:p w14:paraId="2A50ED9D" w14:textId="77777777" w:rsidR="00F91003" w:rsidRPr="00AB4C2A" w:rsidRDefault="00F91003" w:rsidP="00CD7AFA">
            <w:pPr>
              <w:pStyle w:val="ac"/>
              <w:widowControl w:val="0"/>
              <w:jc w:val="center"/>
              <w:rPr>
                <w:sz w:val="26"/>
                <w:szCs w:val="26"/>
              </w:rPr>
            </w:pPr>
            <w:r w:rsidRPr="00AB4C2A">
              <w:rPr>
                <w:sz w:val="26"/>
                <w:szCs w:val="26"/>
              </w:rPr>
              <w:t>Назва завдання</w:t>
            </w:r>
          </w:p>
        </w:tc>
        <w:tc>
          <w:tcPr>
            <w:tcW w:w="3546" w:type="dxa"/>
            <w:vMerge w:val="restart"/>
            <w:shd w:val="clear" w:color="auto" w:fill="auto"/>
            <w:vAlign w:val="center"/>
          </w:tcPr>
          <w:p w14:paraId="7DB8741A" w14:textId="77777777" w:rsidR="00F91003" w:rsidRPr="00AB4C2A" w:rsidRDefault="00F91003" w:rsidP="00CD7AFA">
            <w:pPr>
              <w:pStyle w:val="ac"/>
              <w:widowControl w:val="0"/>
              <w:jc w:val="center"/>
              <w:rPr>
                <w:sz w:val="26"/>
                <w:szCs w:val="26"/>
              </w:rPr>
            </w:pPr>
            <w:r w:rsidRPr="00AB4C2A">
              <w:rPr>
                <w:sz w:val="26"/>
                <w:szCs w:val="26"/>
              </w:rPr>
              <w:t>Назва заходу</w:t>
            </w:r>
          </w:p>
        </w:tc>
        <w:tc>
          <w:tcPr>
            <w:tcW w:w="1557" w:type="dxa"/>
            <w:vMerge w:val="restart"/>
            <w:shd w:val="clear" w:color="auto" w:fill="auto"/>
            <w:vAlign w:val="center"/>
          </w:tcPr>
          <w:p w14:paraId="284B0202" w14:textId="77777777" w:rsidR="00F91003" w:rsidRPr="00AB4C2A" w:rsidRDefault="00F91003">
            <w:pPr>
              <w:pStyle w:val="ac"/>
              <w:widowControl w:val="0"/>
              <w:jc w:val="center"/>
              <w:rPr>
                <w:sz w:val="26"/>
                <w:szCs w:val="26"/>
              </w:rPr>
            </w:pPr>
            <w:r w:rsidRPr="00AB4C2A">
              <w:rPr>
                <w:sz w:val="26"/>
                <w:szCs w:val="26"/>
              </w:rPr>
              <w:t>Виконавці</w:t>
            </w:r>
          </w:p>
        </w:tc>
        <w:tc>
          <w:tcPr>
            <w:tcW w:w="1418" w:type="dxa"/>
            <w:vMerge w:val="restart"/>
            <w:shd w:val="clear" w:color="auto" w:fill="auto"/>
            <w:vAlign w:val="center"/>
          </w:tcPr>
          <w:p w14:paraId="6098C43E" w14:textId="77777777" w:rsidR="00F91003" w:rsidRPr="00AB4C2A" w:rsidRDefault="00F91003" w:rsidP="00CD7AFA">
            <w:pPr>
              <w:pStyle w:val="ac"/>
              <w:widowControl w:val="0"/>
              <w:jc w:val="center"/>
              <w:rPr>
                <w:sz w:val="26"/>
                <w:szCs w:val="26"/>
              </w:rPr>
            </w:pPr>
            <w:r w:rsidRPr="00AB4C2A">
              <w:rPr>
                <w:sz w:val="26"/>
                <w:szCs w:val="26"/>
              </w:rPr>
              <w:t>Терміни виконання</w:t>
            </w:r>
          </w:p>
        </w:tc>
        <w:tc>
          <w:tcPr>
            <w:tcW w:w="3402" w:type="dxa"/>
            <w:gridSpan w:val="2"/>
            <w:shd w:val="clear" w:color="auto" w:fill="auto"/>
            <w:vAlign w:val="center"/>
          </w:tcPr>
          <w:p w14:paraId="5FAD5D3B" w14:textId="77777777" w:rsidR="00F91003" w:rsidRPr="00AB4C2A" w:rsidRDefault="00F91003" w:rsidP="00CD7AFA">
            <w:pPr>
              <w:pStyle w:val="ac"/>
              <w:widowControl w:val="0"/>
              <w:jc w:val="center"/>
              <w:rPr>
                <w:sz w:val="26"/>
                <w:szCs w:val="26"/>
              </w:rPr>
            </w:pPr>
            <w:r w:rsidRPr="00AB4C2A">
              <w:rPr>
                <w:sz w:val="26"/>
                <w:szCs w:val="26"/>
              </w:rPr>
              <w:t>Фінансування</w:t>
            </w:r>
          </w:p>
        </w:tc>
        <w:tc>
          <w:tcPr>
            <w:tcW w:w="2097" w:type="dxa"/>
            <w:vMerge w:val="restart"/>
            <w:shd w:val="clear" w:color="auto" w:fill="auto"/>
            <w:vAlign w:val="center"/>
          </w:tcPr>
          <w:p w14:paraId="18DE910E" w14:textId="77777777" w:rsidR="00F91003" w:rsidRPr="00AB4C2A" w:rsidRDefault="00F91003">
            <w:pPr>
              <w:pStyle w:val="ac"/>
              <w:widowControl w:val="0"/>
              <w:jc w:val="center"/>
              <w:rPr>
                <w:sz w:val="26"/>
                <w:szCs w:val="26"/>
              </w:rPr>
            </w:pPr>
            <w:r w:rsidRPr="00AB4C2A">
              <w:rPr>
                <w:color w:val="000000"/>
                <w:sz w:val="26"/>
                <w:szCs w:val="26"/>
              </w:rPr>
              <w:t>Результативні показники</w:t>
            </w:r>
          </w:p>
          <w:p w14:paraId="2D6F79CA" w14:textId="77777777" w:rsidR="00F91003" w:rsidRPr="00AB4C2A" w:rsidRDefault="00F91003">
            <w:pPr>
              <w:pStyle w:val="ac"/>
              <w:widowControl w:val="0"/>
              <w:jc w:val="center"/>
              <w:rPr>
                <w:sz w:val="26"/>
                <w:szCs w:val="26"/>
              </w:rPr>
            </w:pPr>
            <w:r w:rsidRPr="00AB4C2A">
              <w:rPr>
                <w:color w:val="000000"/>
                <w:sz w:val="26"/>
                <w:szCs w:val="26"/>
              </w:rPr>
              <w:t>(фактичні/планові)</w:t>
            </w:r>
          </w:p>
        </w:tc>
      </w:tr>
      <w:tr w:rsidR="00F91003" w:rsidRPr="00AB4C2A" w14:paraId="62D9E1EA" w14:textId="77777777" w:rsidTr="002E6E55">
        <w:trPr>
          <w:gridAfter w:val="1"/>
          <w:wAfter w:w="31" w:type="dxa"/>
          <w:trHeight w:val="304"/>
        </w:trPr>
        <w:tc>
          <w:tcPr>
            <w:tcW w:w="426" w:type="dxa"/>
            <w:vMerge/>
            <w:shd w:val="clear" w:color="auto" w:fill="auto"/>
          </w:tcPr>
          <w:p w14:paraId="1C5D8C9C" w14:textId="77777777" w:rsidR="00F91003" w:rsidRPr="00AB4C2A" w:rsidRDefault="00F91003">
            <w:pPr>
              <w:pStyle w:val="ac"/>
              <w:widowControl w:val="0"/>
              <w:snapToGrid w:val="0"/>
              <w:jc w:val="center"/>
              <w:rPr>
                <w:color w:val="000000"/>
                <w:sz w:val="26"/>
                <w:szCs w:val="26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14:paraId="4BE80C05" w14:textId="77777777" w:rsidR="00F91003" w:rsidRPr="00AB4C2A" w:rsidRDefault="00F91003">
            <w:pPr>
              <w:pStyle w:val="ac"/>
              <w:widowControl w:val="0"/>
              <w:snapToGrid w:val="0"/>
              <w:jc w:val="center"/>
              <w:rPr>
                <w:color w:val="000000"/>
                <w:sz w:val="26"/>
                <w:szCs w:val="26"/>
              </w:rPr>
            </w:pPr>
          </w:p>
        </w:tc>
        <w:tc>
          <w:tcPr>
            <w:tcW w:w="3546" w:type="dxa"/>
            <w:vMerge/>
            <w:shd w:val="clear" w:color="auto" w:fill="auto"/>
          </w:tcPr>
          <w:p w14:paraId="2022035F" w14:textId="77777777" w:rsidR="00F91003" w:rsidRPr="00AB4C2A" w:rsidRDefault="00F91003">
            <w:pPr>
              <w:pStyle w:val="ac"/>
              <w:widowControl w:val="0"/>
              <w:snapToGrid w:val="0"/>
              <w:jc w:val="center"/>
              <w:rPr>
                <w:sz w:val="26"/>
                <w:szCs w:val="26"/>
              </w:rPr>
            </w:pPr>
          </w:p>
        </w:tc>
        <w:tc>
          <w:tcPr>
            <w:tcW w:w="1557" w:type="dxa"/>
            <w:vMerge/>
            <w:shd w:val="clear" w:color="auto" w:fill="auto"/>
          </w:tcPr>
          <w:p w14:paraId="53E80809" w14:textId="77777777" w:rsidR="00F91003" w:rsidRPr="00AB4C2A" w:rsidRDefault="00F91003">
            <w:pPr>
              <w:pStyle w:val="ac"/>
              <w:widowControl w:val="0"/>
              <w:snapToGrid w:val="0"/>
              <w:jc w:val="center"/>
              <w:rPr>
                <w:sz w:val="26"/>
                <w:szCs w:val="26"/>
              </w:rPr>
            </w:pPr>
          </w:p>
        </w:tc>
        <w:tc>
          <w:tcPr>
            <w:tcW w:w="1418" w:type="dxa"/>
            <w:vMerge/>
            <w:shd w:val="clear" w:color="auto" w:fill="auto"/>
          </w:tcPr>
          <w:p w14:paraId="078927C6" w14:textId="77777777" w:rsidR="00F91003" w:rsidRPr="00AB4C2A" w:rsidRDefault="00F91003" w:rsidP="00CD7AFA">
            <w:pPr>
              <w:pStyle w:val="ac"/>
              <w:widowControl w:val="0"/>
              <w:snapToGrid w:val="0"/>
              <w:jc w:val="center"/>
              <w:rPr>
                <w:sz w:val="26"/>
                <w:szCs w:val="26"/>
              </w:rPr>
            </w:pPr>
          </w:p>
        </w:tc>
        <w:tc>
          <w:tcPr>
            <w:tcW w:w="2126" w:type="dxa"/>
            <w:shd w:val="clear" w:color="auto" w:fill="auto"/>
            <w:vAlign w:val="center"/>
          </w:tcPr>
          <w:p w14:paraId="33C79CFD" w14:textId="77777777" w:rsidR="00F91003" w:rsidRPr="00AB4C2A" w:rsidRDefault="00F91003" w:rsidP="00CD7AFA">
            <w:pPr>
              <w:pStyle w:val="ac"/>
              <w:widowControl w:val="0"/>
              <w:jc w:val="center"/>
              <w:rPr>
                <w:sz w:val="26"/>
                <w:szCs w:val="26"/>
              </w:rPr>
            </w:pPr>
            <w:r w:rsidRPr="00AB4C2A">
              <w:rPr>
                <w:sz w:val="26"/>
                <w:szCs w:val="26"/>
              </w:rPr>
              <w:t>Джерела</w:t>
            </w:r>
          </w:p>
        </w:tc>
        <w:tc>
          <w:tcPr>
            <w:tcW w:w="1276" w:type="dxa"/>
            <w:shd w:val="clear" w:color="auto" w:fill="auto"/>
          </w:tcPr>
          <w:p w14:paraId="0BDE6962" w14:textId="77777777" w:rsidR="00F91003" w:rsidRPr="00AB4C2A" w:rsidRDefault="00F91003">
            <w:pPr>
              <w:pStyle w:val="ac"/>
              <w:widowControl w:val="0"/>
              <w:jc w:val="center"/>
              <w:rPr>
                <w:sz w:val="26"/>
                <w:szCs w:val="26"/>
              </w:rPr>
            </w:pPr>
            <w:r w:rsidRPr="00AB4C2A">
              <w:rPr>
                <w:sz w:val="26"/>
                <w:szCs w:val="26"/>
              </w:rPr>
              <w:t>Обсяги, тис. грн</w:t>
            </w:r>
          </w:p>
        </w:tc>
        <w:tc>
          <w:tcPr>
            <w:tcW w:w="2097" w:type="dxa"/>
            <w:vMerge/>
            <w:shd w:val="clear" w:color="auto" w:fill="auto"/>
          </w:tcPr>
          <w:p w14:paraId="6E7D9569" w14:textId="77777777" w:rsidR="00F91003" w:rsidRPr="00AB4C2A" w:rsidRDefault="00F91003">
            <w:pPr>
              <w:pStyle w:val="ac"/>
              <w:widowControl w:val="0"/>
              <w:snapToGrid w:val="0"/>
              <w:jc w:val="center"/>
              <w:rPr>
                <w:sz w:val="26"/>
                <w:szCs w:val="26"/>
              </w:rPr>
            </w:pPr>
          </w:p>
        </w:tc>
      </w:tr>
      <w:tr w:rsidR="0003751C" w:rsidRPr="00AB4C2A" w14:paraId="78453D09" w14:textId="77777777" w:rsidTr="002E6E55">
        <w:trPr>
          <w:gridAfter w:val="1"/>
          <w:wAfter w:w="31" w:type="dxa"/>
        </w:trPr>
        <w:tc>
          <w:tcPr>
            <w:tcW w:w="426" w:type="dxa"/>
            <w:vMerge w:val="restart"/>
            <w:shd w:val="clear" w:color="auto" w:fill="auto"/>
          </w:tcPr>
          <w:p w14:paraId="5BBCC91D" w14:textId="77777777" w:rsidR="0003751C" w:rsidRPr="00AB4C2A" w:rsidRDefault="0003751C">
            <w:pPr>
              <w:pStyle w:val="ac"/>
              <w:widowControl w:val="0"/>
              <w:jc w:val="center"/>
              <w:rPr>
                <w:sz w:val="26"/>
                <w:szCs w:val="26"/>
              </w:rPr>
            </w:pPr>
            <w:r w:rsidRPr="00AB4C2A">
              <w:rPr>
                <w:sz w:val="26"/>
                <w:szCs w:val="26"/>
              </w:rPr>
              <w:t>1.</w:t>
            </w:r>
          </w:p>
        </w:tc>
        <w:tc>
          <w:tcPr>
            <w:tcW w:w="2551" w:type="dxa"/>
            <w:vMerge w:val="restart"/>
            <w:shd w:val="clear" w:color="auto" w:fill="auto"/>
          </w:tcPr>
          <w:p w14:paraId="747C4815" w14:textId="77777777" w:rsidR="0003751C" w:rsidRPr="00AB4C2A" w:rsidRDefault="0003751C">
            <w:pPr>
              <w:pStyle w:val="ac"/>
              <w:widowControl w:val="0"/>
              <w:rPr>
                <w:sz w:val="26"/>
                <w:szCs w:val="26"/>
              </w:rPr>
            </w:pPr>
            <w:r w:rsidRPr="00AB4C2A">
              <w:rPr>
                <w:rFonts w:eastAsia="Calibri"/>
                <w:sz w:val="26"/>
                <w:szCs w:val="26"/>
              </w:rPr>
              <w:t>Моніторинг функціонування та забезпечення сталої роботи системи водопостачання та водовідведення</w:t>
            </w:r>
          </w:p>
        </w:tc>
        <w:tc>
          <w:tcPr>
            <w:tcW w:w="3546" w:type="dxa"/>
            <w:shd w:val="clear" w:color="auto" w:fill="auto"/>
          </w:tcPr>
          <w:p w14:paraId="5EE632B5" w14:textId="73A0DF3A" w:rsidR="0003751C" w:rsidRPr="00AB4C2A" w:rsidRDefault="0003751C">
            <w:pPr>
              <w:pStyle w:val="ac"/>
              <w:widowControl w:val="0"/>
              <w:rPr>
                <w:sz w:val="26"/>
                <w:szCs w:val="26"/>
                <w:lang w:val="ru-RU"/>
              </w:rPr>
            </w:pPr>
            <w:r w:rsidRPr="00AB4C2A">
              <w:rPr>
                <w:sz w:val="26"/>
                <w:szCs w:val="26"/>
              </w:rPr>
              <w:t xml:space="preserve">1. </w:t>
            </w:r>
            <w:r w:rsidRPr="00AB4C2A">
              <w:rPr>
                <w:rFonts w:eastAsia="Calibri"/>
                <w:sz w:val="26"/>
                <w:szCs w:val="26"/>
              </w:rPr>
              <w:t>Очищення від осаду стічних вод мулових карт, відкритого майданчика КОС, біологічних ставків</w:t>
            </w:r>
            <w:r w:rsidRPr="00AB4C2A">
              <w:rPr>
                <w:rFonts w:eastAsia="Calibri"/>
                <w:sz w:val="26"/>
                <w:szCs w:val="26"/>
                <w:lang w:val="ru-RU"/>
              </w:rPr>
              <w:t>,</w:t>
            </w:r>
            <w:r w:rsidRPr="00AB4C2A">
              <w:rPr>
                <w:rFonts w:eastAsia="Calibri"/>
                <w:sz w:val="26"/>
                <w:szCs w:val="26"/>
              </w:rPr>
              <w:t xml:space="preserve"> з подальшим вивезенням осаду на відстань не більше 25 км. Знезараження очищених мулових карт</w:t>
            </w:r>
            <w:r w:rsidRPr="00AB4C2A">
              <w:rPr>
                <w:rFonts w:eastAsia="Calibri"/>
                <w:sz w:val="26"/>
                <w:szCs w:val="26"/>
                <w:lang w:val="ru-RU"/>
              </w:rPr>
              <w:t xml:space="preserve"> </w:t>
            </w:r>
          </w:p>
        </w:tc>
        <w:tc>
          <w:tcPr>
            <w:tcW w:w="1557" w:type="dxa"/>
            <w:shd w:val="clear" w:color="auto" w:fill="auto"/>
          </w:tcPr>
          <w:p w14:paraId="403424F1" w14:textId="77777777" w:rsidR="0003751C" w:rsidRPr="00AB4C2A" w:rsidRDefault="0003751C">
            <w:pPr>
              <w:pStyle w:val="ac"/>
              <w:widowControl w:val="0"/>
              <w:rPr>
                <w:sz w:val="26"/>
                <w:szCs w:val="26"/>
              </w:rPr>
            </w:pPr>
            <w:r w:rsidRPr="00AB4C2A">
              <w:rPr>
                <w:rFonts w:eastAsia="Calibri"/>
                <w:sz w:val="26"/>
                <w:szCs w:val="26"/>
              </w:rPr>
              <w:t>КП «Луцьк-водоканал»</w:t>
            </w:r>
          </w:p>
        </w:tc>
        <w:tc>
          <w:tcPr>
            <w:tcW w:w="1418" w:type="dxa"/>
            <w:shd w:val="clear" w:color="auto" w:fill="auto"/>
          </w:tcPr>
          <w:p w14:paraId="2B7A0D90" w14:textId="77777777" w:rsidR="0003751C" w:rsidRPr="00AB4C2A" w:rsidRDefault="0003751C" w:rsidP="00CD7AFA">
            <w:pPr>
              <w:pStyle w:val="ac"/>
              <w:widowControl w:val="0"/>
              <w:jc w:val="center"/>
              <w:rPr>
                <w:sz w:val="26"/>
                <w:szCs w:val="26"/>
                <w:lang w:val="en-US"/>
              </w:rPr>
            </w:pPr>
            <w:r w:rsidRPr="00AB4C2A">
              <w:rPr>
                <w:rFonts w:eastAsia="Calibri"/>
                <w:sz w:val="26"/>
                <w:szCs w:val="26"/>
              </w:rPr>
              <w:t>202</w:t>
            </w:r>
            <w:r w:rsidRPr="00AB4C2A">
              <w:rPr>
                <w:rFonts w:eastAsia="Calibri"/>
                <w:sz w:val="26"/>
                <w:szCs w:val="26"/>
                <w:lang w:val="en-US"/>
              </w:rPr>
              <w:t>3</w:t>
            </w:r>
          </w:p>
        </w:tc>
        <w:tc>
          <w:tcPr>
            <w:tcW w:w="2126" w:type="dxa"/>
            <w:shd w:val="clear" w:color="auto" w:fill="auto"/>
          </w:tcPr>
          <w:p w14:paraId="04672941" w14:textId="77777777" w:rsidR="0003751C" w:rsidRPr="00AB4C2A" w:rsidRDefault="0003751C" w:rsidP="00CD7AFA">
            <w:pPr>
              <w:jc w:val="center"/>
              <w:rPr>
                <w:sz w:val="26"/>
                <w:szCs w:val="26"/>
              </w:rPr>
            </w:pPr>
            <w:r w:rsidRPr="00AB4C2A">
              <w:rPr>
                <w:rFonts w:eastAsia="Calibri"/>
                <w:sz w:val="26"/>
                <w:szCs w:val="26"/>
              </w:rPr>
              <w:t>Бюджет Луцької міської територіальної громади</w:t>
            </w:r>
          </w:p>
        </w:tc>
        <w:tc>
          <w:tcPr>
            <w:tcW w:w="1276" w:type="dxa"/>
            <w:shd w:val="clear" w:color="auto" w:fill="auto"/>
          </w:tcPr>
          <w:p w14:paraId="04A65139" w14:textId="48213855" w:rsidR="0003751C" w:rsidRPr="00AB4C2A" w:rsidRDefault="0003751C">
            <w:pPr>
              <w:pStyle w:val="ac"/>
              <w:widowControl w:val="0"/>
              <w:jc w:val="right"/>
              <w:rPr>
                <w:sz w:val="26"/>
                <w:szCs w:val="26"/>
              </w:rPr>
            </w:pPr>
            <w:r w:rsidRPr="00AB4C2A">
              <w:rPr>
                <w:rFonts w:eastAsia="Calibri"/>
                <w:sz w:val="26"/>
                <w:szCs w:val="26"/>
              </w:rPr>
              <w:t>15</w:t>
            </w:r>
            <w:r>
              <w:rPr>
                <w:rFonts w:eastAsia="Calibri"/>
                <w:sz w:val="26"/>
                <w:szCs w:val="26"/>
                <w:lang w:val="ru-RU"/>
              </w:rPr>
              <w:t xml:space="preserve"> 000</w:t>
            </w:r>
            <w:r w:rsidRPr="00AB4C2A">
              <w:rPr>
                <w:rFonts w:eastAsia="Calibri"/>
                <w:sz w:val="26"/>
                <w:szCs w:val="26"/>
                <w:lang w:val="en-US"/>
              </w:rPr>
              <w:t>.</w:t>
            </w:r>
            <w:r w:rsidRPr="00AB4C2A">
              <w:rPr>
                <w:rFonts w:eastAsia="Calibri"/>
                <w:sz w:val="26"/>
                <w:szCs w:val="26"/>
              </w:rPr>
              <w:t>0</w:t>
            </w:r>
          </w:p>
        </w:tc>
        <w:tc>
          <w:tcPr>
            <w:tcW w:w="2097" w:type="dxa"/>
            <w:shd w:val="clear" w:color="auto" w:fill="auto"/>
            <w:vAlign w:val="center"/>
          </w:tcPr>
          <w:p w14:paraId="7B86AA6E" w14:textId="77777777" w:rsidR="0003751C" w:rsidRPr="00AB4C2A" w:rsidRDefault="0003751C">
            <w:pPr>
              <w:rPr>
                <w:sz w:val="26"/>
                <w:szCs w:val="26"/>
                <w:highlight w:val="cyan"/>
              </w:rPr>
            </w:pPr>
            <w:r w:rsidRPr="00AB4C2A">
              <w:rPr>
                <w:iCs/>
                <w:sz w:val="26"/>
                <w:szCs w:val="26"/>
              </w:rPr>
              <w:t>Покращення санітарно-екологічного стану в місті Луцьку</w:t>
            </w:r>
          </w:p>
        </w:tc>
      </w:tr>
      <w:tr w:rsidR="0003751C" w:rsidRPr="00AB4C2A" w14:paraId="4C2DDC6B" w14:textId="77777777" w:rsidTr="002E6E55">
        <w:trPr>
          <w:gridAfter w:val="1"/>
          <w:wAfter w:w="31" w:type="dxa"/>
          <w:trHeight w:val="33"/>
        </w:trPr>
        <w:tc>
          <w:tcPr>
            <w:tcW w:w="426" w:type="dxa"/>
            <w:vMerge/>
            <w:shd w:val="clear" w:color="auto" w:fill="auto"/>
          </w:tcPr>
          <w:p w14:paraId="134384DF" w14:textId="77777777" w:rsidR="0003751C" w:rsidRPr="00AB4C2A" w:rsidRDefault="0003751C">
            <w:pPr>
              <w:pStyle w:val="ac"/>
              <w:widowControl w:val="0"/>
              <w:snapToGrid w:val="0"/>
              <w:jc w:val="center"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14:paraId="204D2991" w14:textId="77777777" w:rsidR="0003751C" w:rsidRPr="00AB4C2A" w:rsidRDefault="0003751C">
            <w:pPr>
              <w:pStyle w:val="ac"/>
              <w:widowControl w:val="0"/>
              <w:snapToGrid w:val="0"/>
              <w:jc w:val="center"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3546" w:type="dxa"/>
            <w:shd w:val="clear" w:color="auto" w:fill="auto"/>
            <w:vAlign w:val="center"/>
          </w:tcPr>
          <w:p w14:paraId="4B406F40" w14:textId="77777777" w:rsidR="0003751C" w:rsidRPr="00AB4C2A" w:rsidRDefault="0003751C">
            <w:pPr>
              <w:rPr>
                <w:rFonts w:eastAsia="Calibri"/>
                <w:sz w:val="26"/>
                <w:szCs w:val="26"/>
              </w:rPr>
            </w:pPr>
            <w:r w:rsidRPr="00AB4C2A">
              <w:rPr>
                <w:rFonts w:eastAsia="Calibri"/>
                <w:sz w:val="26"/>
                <w:szCs w:val="26"/>
                <w:lang w:val="ru-RU"/>
              </w:rPr>
              <w:t>2</w:t>
            </w:r>
            <w:r w:rsidRPr="00AB4C2A">
              <w:rPr>
                <w:rFonts w:eastAsia="Calibri"/>
                <w:sz w:val="26"/>
                <w:szCs w:val="26"/>
              </w:rPr>
              <w:t>. Виконання зобов’язань перед бюджетом (сплата поточного ПДВ)</w:t>
            </w:r>
          </w:p>
        </w:tc>
        <w:tc>
          <w:tcPr>
            <w:tcW w:w="1557" w:type="dxa"/>
            <w:shd w:val="clear" w:color="auto" w:fill="auto"/>
          </w:tcPr>
          <w:p w14:paraId="01F8C059" w14:textId="77777777" w:rsidR="0003751C" w:rsidRPr="00AB4C2A" w:rsidRDefault="0003751C">
            <w:pPr>
              <w:rPr>
                <w:sz w:val="26"/>
                <w:szCs w:val="26"/>
              </w:rPr>
            </w:pPr>
            <w:r w:rsidRPr="00AB4C2A">
              <w:rPr>
                <w:rFonts w:eastAsia="Calibri"/>
                <w:sz w:val="26"/>
                <w:szCs w:val="26"/>
              </w:rPr>
              <w:t>КП «Луцьк-водоканал»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3EF7BE7E" w14:textId="77777777" w:rsidR="0003751C" w:rsidRPr="00AB4C2A" w:rsidRDefault="0003751C" w:rsidP="00CD7AFA">
            <w:pPr>
              <w:jc w:val="center"/>
              <w:rPr>
                <w:rFonts w:eastAsia="Calibri"/>
                <w:sz w:val="26"/>
                <w:szCs w:val="26"/>
                <w:lang w:val="en-US"/>
              </w:rPr>
            </w:pPr>
            <w:r w:rsidRPr="00AB4C2A">
              <w:rPr>
                <w:rFonts w:eastAsia="Calibri"/>
                <w:sz w:val="26"/>
                <w:szCs w:val="26"/>
              </w:rPr>
              <w:t>202</w:t>
            </w:r>
            <w:r w:rsidRPr="00AB4C2A">
              <w:rPr>
                <w:rFonts w:eastAsia="Calibri"/>
                <w:sz w:val="26"/>
                <w:szCs w:val="26"/>
                <w:lang w:val="en-US"/>
              </w:rPr>
              <w:t>3</w:t>
            </w:r>
          </w:p>
          <w:p w14:paraId="4153CF67" w14:textId="77777777" w:rsidR="0003751C" w:rsidRPr="00AB4C2A" w:rsidRDefault="0003751C" w:rsidP="00CD7AFA">
            <w:pPr>
              <w:jc w:val="center"/>
              <w:rPr>
                <w:sz w:val="26"/>
                <w:szCs w:val="26"/>
              </w:rPr>
            </w:pPr>
          </w:p>
          <w:p w14:paraId="474874EA" w14:textId="77777777" w:rsidR="0003751C" w:rsidRPr="00AB4C2A" w:rsidRDefault="0003751C" w:rsidP="00CD7AFA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2126" w:type="dxa"/>
            <w:shd w:val="clear" w:color="auto" w:fill="auto"/>
          </w:tcPr>
          <w:p w14:paraId="41BA0E53" w14:textId="77777777" w:rsidR="0003751C" w:rsidRPr="00AB4C2A" w:rsidRDefault="0003751C" w:rsidP="00CD7AFA">
            <w:pPr>
              <w:jc w:val="center"/>
              <w:rPr>
                <w:sz w:val="26"/>
                <w:szCs w:val="26"/>
              </w:rPr>
            </w:pPr>
            <w:r w:rsidRPr="00AB4C2A">
              <w:rPr>
                <w:rFonts w:eastAsia="Calibri"/>
                <w:sz w:val="26"/>
                <w:szCs w:val="26"/>
              </w:rPr>
              <w:t>Бюджет Луцької міської територіальної громади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19C44D69" w14:textId="3DAA51BF" w:rsidR="0003751C" w:rsidRPr="00AB4C2A" w:rsidRDefault="0003751C">
            <w:pPr>
              <w:jc w:val="right"/>
              <w:rPr>
                <w:rFonts w:eastAsia="Calibri"/>
                <w:sz w:val="26"/>
                <w:szCs w:val="26"/>
              </w:rPr>
            </w:pPr>
            <w:r w:rsidRPr="00AB4C2A">
              <w:rPr>
                <w:rFonts w:eastAsia="Calibri"/>
                <w:sz w:val="26"/>
                <w:szCs w:val="26"/>
              </w:rPr>
              <w:t>20</w:t>
            </w:r>
            <w:r>
              <w:rPr>
                <w:rFonts w:eastAsia="Calibri"/>
                <w:sz w:val="26"/>
                <w:szCs w:val="26"/>
                <w:lang w:val="ru-RU"/>
              </w:rPr>
              <w:t xml:space="preserve"> 000</w:t>
            </w:r>
            <w:r w:rsidRPr="00AB4C2A">
              <w:rPr>
                <w:rFonts w:eastAsia="Calibri"/>
                <w:sz w:val="26"/>
                <w:szCs w:val="26"/>
                <w:lang w:val="en-US"/>
              </w:rPr>
              <w:t>.</w:t>
            </w:r>
            <w:r w:rsidRPr="00AB4C2A">
              <w:rPr>
                <w:rFonts w:eastAsia="Calibri"/>
                <w:sz w:val="26"/>
                <w:szCs w:val="26"/>
              </w:rPr>
              <w:t>0</w:t>
            </w:r>
          </w:p>
        </w:tc>
        <w:tc>
          <w:tcPr>
            <w:tcW w:w="2097" w:type="dxa"/>
            <w:shd w:val="clear" w:color="auto" w:fill="auto"/>
            <w:vAlign w:val="center"/>
          </w:tcPr>
          <w:p w14:paraId="1ADA8505" w14:textId="77777777" w:rsidR="0003751C" w:rsidRPr="00AB4C2A" w:rsidRDefault="0003751C">
            <w:pPr>
              <w:rPr>
                <w:rFonts w:eastAsia="Calibri"/>
                <w:sz w:val="26"/>
                <w:szCs w:val="26"/>
              </w:rPr>
            </w:pPr>
            <w:r w:rsidRPr="00AB4C2A">
              <w:rPr>
                <w:rFonts w:eastAsia="Calibri"/>
                <w:sz w:val="26"/>
                <w:szCs w:val="26"/>
              </w:rPr>
              <w:t>Забезпечення сталого функціонування підприємства</w:t>
            </w:r>
          </w:p>
        </w:tc>
      </w:tr>
      <w:tr w:rsidR="0003751C" w:rsidRPr="00AB4C2A" w14:paraId="5075261C" w14:textId="77777777" w:rsidTr="002E6E55">
        <w:trPr>
          <w:gridAfter w:val="1"/>
          <w:wAfter w:w="31" w:type="dxa"/>
          <w:trHeight w:val="33"/>
        </w:trPr>
        <w:tc>
          <w:tcPr>
            <w:tcW w:w="426" w:type="dxa"/>
            <w:vMerge/>
            <w:shd w:val="clear" w:color="auto" w:fill="auto"/>
          </w:tcPr>
          <w:p w14:paraId="7FDE94DE" w14:textId="77777777" w:rsidR="0003751C" w:rsidRPr="00AB4C2A" w:rsidRDefault="0003751C" w:rsidP="0003751C">
            <w:pPr>
              <w:pStyle w:val="ac"/>
              <w:widowControl w:val="0"/>
              <w:snapToGrid w:val="0"/>
              <w:jc w:val="center"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14:paraId="1901FB11" w14:textId="77777777" w:rsidR="0003751C" w:rsidRPr="00AB4C2A" w:rsidRDefault="0003751C" w:rsidP="0003751C">
            <w:pPr>
              <w:pStyle w:val="ac"/>
              <w:widowControl w:val="0"/>
              <w:snapToGrid w:val="0"/>
              <w:jc w:val="center"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3546" w:type="dxa"/>
            <w:shd w:val="clear" w:color="auto" w:fill="auto"/>
            <w:vAlign w:val="center"/>
          </w:tcPr>
          <w:p w14:paraId="7C097CBC" w14:textId="7013FA60" w:rsidR="0003751C" w:rsidRPr="0003751C" w:rsidRDefault="0003751C" w:rsidP="0003751C">
            <w:pPr>
              <w:rPr>
                <w:rFonts w:eastAsia="Calibri"/>
                <w:sz w:val="26"/>
                <w:szCs w:val="26"/>
              </w:rPr>
            </w:pPr>
            <w:r w:rsidRPr="0003751C">
              <w:rPr>
                <w:rFonts w:eastAsia="Calibri"/>
                <w:sz w:val="26"/>
                <w:szCs w:val="26"/>
                <w:lang w:val="ru-RU"/>
              </w:rPr>
              <w:t>3</w:t>
            </w:r>
            <w:r>
              <w:rPr>
                <w:rFonts w:eastAsia="Calibri"/>
                <w:sz w:val="26"/>
                <w:szCs w:val="26"/>
              </w:rPr>
              <w:t xml:space="preserve">. Дезодорація осаду стічних вод мулових карт, біологічних ставків та осаду який утворюється в процесі механічного зневоднення </w:t>
            </w:r>
          </w:p>
        </w:tc>
        <w:tc>
          <w:tcPr>
            <w:tcW w:w="1557" w:type="dxa"/>
            <w:shd w:val="clear" w:color="auto" w:fill="auto"/>
          </w:tcPr>
          <w:p w14:paraId="13033608" w14:textId="52CC7327" w:rsidR="0003751C" w:rsidRPr="00AB4C2A" w:rsidRDefault="0003751C" w:rsidP="0003751C">
            <w:pPr>
              <w:rPr>
                <w:rFonts w:eastAsia="Calibri"/>
                <w:sz w:val="26"/>
                <w:szCs w:val="26"/>
              </w:rPr>
            </w:pPr>
            <w:r w:rsidRPr="00AB4C2A">
              <w:rPr>
                <w:rFonts w:eastAsia="Calibri"/>
                <w:sz w:val="26"/>
                <w:szCs w:val="26"/>
              </w:rPr>
              <w:t>КП «Луцьк-водоканал»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086A83BA" w14:textId="77777777" w:rsidR="0003751C" w:rsidRPr="00AB4C2A" w:rsidRDefault="0003751C" w:rsidP="0003751C">
            <w:pPr>
              <w:jc w:val="center"/>
              <w:rPr>
                <w:rFonts w:eastAsia="Calibri"/>
                <w:sz w:val="26"/>
                <w:szCs w:val="26"/>
                <w:lang w:val="en-US"/>
              </w:rPr>
            </w:pPr>
            <w:r w:rsidRPr="00AB4C2A">
              <w:rPr>
                <w:rFonts w:eastAsia="Calibri"/>
                <w:sz w:val="26"/>
                <w:szCs w:val="26"/>
              </w:rPr>
              <w:t>202</w:t>
            </w:r>
            <w:r w:rsidRPr="00AB4C2A">
              <w:rPr>
                <w:rFonts w:eastAsia="Calibri"/>
                <w:sz w:val="26"/>
                <w:szCs w:val="26"/>
                <w:lang w:val="en-US"/>
              </w:rPr>
              <w:t>3</w:t>
            </w:r>
          </w:p>
          <w:p w14:paraId="794C20E7" w14:textId="77777777" w:rsidR="0003751C" w:rsidRPr="00AB4C2A" w:rsidRDefault="0003751C" w:rsidP="0003751C">
            <w:pPr>
              <w:jc w:val="center"/>
              <w:rPr>
                <w:sz w:val="26"/>
                <w:szCs w:val="26"/>
              </w:rPr>
            </w:pPr>
          </w:p>
          <w:p w14:paraId="7D3C7C96" w14:textId="77777777" w:rsidR="0003751C" w:rsidRPr="00AB4C2A" w:rsidRDefault="0003751C" w:rsidP="0003751C">
            <w:pPr>
              <w:jc w:val="center"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2126" w:type="dxa"/>
            <w:shd w:val="clear" w:color="auto" w:fill="auto"/>
          </w:tcPr>
          <w:p w14:paraId="148482BA" w14:textId="78972FCE" w:rsidR="0003751C" w:rsidRPr="00AB4C2A" w:rsidRDefault="0003751C" w:rsidP="0003751C">
            <w:pPr>
              <w:jc w:val="center"/>
              <w:rPr>
                <w:rFonts w:eastAsia="Calibri"/>
                <w:sz w:val="26"/>
                <w:szCs w:val="26"/>
              </w:rPr>
            </w:pPr>
            <w:r w:rsidRPr="00AB4C2A">
              <w:rPr>
                <w:rFonts w:eastAsia="Calibri"/>
                <w:sz w:val="26"/>
                <w:szCs w:val="26"/>
              </w:rPr>
              <w:t>Бюджет Луцької міської територіальної громади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3A97D357" w14:textId="3733274F" w:rsidR="0003751C" w:rsidRPr="00AB4C2A" w:rsidRDefault="0003751C" w:rsidP="0003751C">
            <w:pPr>
              <w:jc w:val="right"/>
              <w:rPr>
                <w:rFonts w:eastAsia="Calibri"/>
                <w:sz w:val="26"/>
                <w:szCs w:val="26"/>
              </w:rPr>
            </w:pPr>
            <w:r>
              <w:rPr>
                <w:rFonts w:eastAsia="Calibri"/>
                <w:sz w:val="26"/>
                <w:szCs w:val="26"/>
                <w:lang w:val="ru-RU"/>
              </w:rPr>
              <w:t xml:space="preserve">  4 000</w:t>
            </w:r>
            <w:r w:rsidRPr="00AB4C2A">
              <w:rPr>
                <w:rFonts w:eastAsia="Calibri"/>
                <w:sz w:val="26"/>
                <w:szCs w:val="26"/>
                <w:lang w:val="en-US"/>
              </w:rPr>
              <w:t>.</w:t>
            </w:r>
            <w:r w:rsidRPr="00AB4C2A">
              <w:rPr>
                <w:rFonts w:eastAsia="Calibri"/>
                <w:sz w:val="26"/>
                <w:szCs w:val="26"/>
              </w:rPr>
              <w:t>0</w:t>
            </w:r>
          </w:p>
        </w:tc>
        <w:tc>
          <w:tcPr>
            <w:tcW w:w="2097" w:type="dxa"/>
            <w:shd w:val="clear" w:color="auto" w:fill="auto"/>
            <w:vAlign w:val="center"/>
          </w:tcPr>
          <w:p w14:paraId="6D938C2A" w14:textId="17C663DD" w:rsidR="0003751C" w:rsidRPr="00AB4C2A" w:rsidRDefault="00B20393" w:rsidP="0003751C">
            <w:pPr>
              <w:rPr>
                <w:rFonts w:eastAsia="Calibri"/>
                <w:sz w:val="26"/>
                <w:szCs w:val="26"/>
              </w:rPr>
            </w:pPr>
            <w:r w:rsidRPr="00AB4C2A">
              <w:rPr>
                <w:iCs/>
                <w:sz w:val="26"/>
                <w:szCs w:val="26"/>
              </w:rPr>
              <w:t>Покращення санітарно-екологічного стану в місті Луцьку</w:t>
            </w:r>
          </w:p>
        </w:tc>
      </w:tr>
      <w:tr w:rsidR="002E6E55" w:rsidRPr="00AB4C2A" w14:paraId="383BDB5B" w14:textId="77777777" w:rsidTr="002E6E55">
        <w:trPr>
          <w:gridAfter w:val="1"/>
          <w:wAfter w:w="31" w:type="dxa"/>
        </w:trPr>
        <w:tc>
          <w:tcPr>
            <w:tcW w:w="426" w:type="dxa"/>
            <w:vMerge w:val="restart"/>
            <w:shd w:val="clear" w:color="auto" w:fill="auto"/>
          </w:tcPr>
          <w:p w14:paraId="166DD947" w14:textId="77777777" w:rsidR="002E6E55" w:rsidRPr="00AB4C2A" w:rsidRDefault="002E6E55" w:rsidP="0003751C">
            <w:pPr>
              <w:pStyle w:val="ac"/>
              <w:widowControl w:val="0"/>
              <w:jc w:val="center"/>
              <w:rPr>
                <w:sz w:val="26"/>
                <w:szCs w:val="26"/>
              </w:rPr>
            </w:pPr>
            <w:r w:rsidRPr="00AB4C2A">
              <w:rPr>
                <w:sz w:val="26"/>
                <w:szCs w:val="26"/>
              </w:rPr>
              <w:lastRenderedPageBreak/>
              <w:t>2.</w:t>
            </w:r>
          </w:p>
        </w:tc>
        <w:tc>
          <w:tcPr>
            <w:tcW w:w="2551" w:type="dxa"/>
            <w:vMerge w:val="restart"/>
            <w:shd w:val="clear" w:color="auto" w:fill="auto"/>
          </w:tcPr>
          <w:p w14:paraId="0F353B8F" w14:textId="77777777" w:rsidR="002E6E55" w:rsidRPr="00AB4C2A" w:rsidRDefault="002E6E55" w:rsidP="0003751C">
            <w:pPr>
              <w:pStyle w:val="ac"/>
              <w:widowControl w:val="0"/>
              <w:rPr>
                <w:sz w:val="26"/>
                <w:szCs w:val="26"/>
              </w:rPr>
            </w:pPr>
            <w:r w:rsidRPr="00AB4C2A">
              <w:rPr>
                <w:rFonts w:eastAsia="Calibri"/>
                <w:sz w:val="26"/>
                <w:szCs w:val="26"/>
              </w:rPr>
              <w:t>Залучення та супровід інвестиційних коштів</w:t>
            </w:r>
          </w:p>
        </w:tc>
        <w:tc>
          <w:tcPr>
            <w:tcW w:w="3546" w:type="dxa"/>
            <w:shd w:val="clear" w:color="auto" w:fill="auto"/>
          </w:tcPr>
          <w:p w14:paraId="083A8A5C" w14:textId="047EC7F7" w:rsidR="002E6E55" w:rsidRPr="00AB4C2A" w:rsidRDefault="002E6E55" w:rsidP="0003751C">
            <w:pPr>
              <w:pStyle w:val="ac"/>
              <w:widowControl w:val="0"/>
              <w:rPr>
                <w:sz w:val="26"/>
                <w:szCs w:val="26"/>
              </w:rPr>
            </w:pPr>
            <w:r w:rsidRPr="00AB4C2A">
              <w:rPr>
                <w:rFonts w:eastAsia="Calibri"/>
                <w:sz w:val="26"/>
                <w:szCs w:val="26"/>
              </w:rPr>
              <w:t>1. Співфінансування про</w:t>
            </w:r>
            <w:r w:rsidRPr="00245A1B">
              <w:rPr>
                <w:rFonts w:eastAsia="Calibri"/>
                <w:sz w:val="26"/>
                <w:szCs w:val="26"/>
              </w:rPr>
              <w:t>є</w:t>
            </w:r>
            <w:r w:rsidRPr="00AB4C2A">
              <w:rPr>
                <w:rFonts w:eastAsia="Calibri"/>
                <w:sz w:val="26"/>
                <w:szCs w:val="26"/>
              </w:rPr>
              <w:t>кту Північної Екологічної Фінансової Корпорації (НЕФКО)</w:t>
            </w:r>
          </w:p>
        </w:tc>
        <w:tc>
          <w:tcPr>
            <w:tcW w:w="1557" w:type="dxa"/>
            <w:shd w:val="clear" w:color="auto" w:fill="auto"/>
          </w:tcPr>
          <w:p w14:paraId="48DAA1BF" w14:textId="77777777" w:rsidR="002E6E55" w:rsidRPr="00AB4C2A" w:rsidRDefault="002E6E55" w:rsidP="0003751C">
            <w:pPr>
              <w:rPr>
                <w:sz w:val="26"/>
                <w:szCs w:val="26"/>
              </w:rPr>
            </w:pPr>
            <w:r w:rsidRPr="00AB4C2A">
              <w:rPr>
                <w:rFonts w:eastAsia="Calibri"/>
                <w:sz w:val="26"/>
                <w:szCs w:val="26"/>
              </w:rPr>
              <w:t>КП «Луцьк-водоканал»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067BEA51" w14:textId="77777777" w:rsidR="002E6E55" w:rsidRPr="00AB4C2A" w:rsidRDefault="002E6E55" w:rsidP="0003751C">
            <w:pPr>
              <w:jc w:val="center"/>
              <w:rPr>
                <w:rFonts w:eastAsia="Calibri"/>
                <w:sz w:val="26"/>
                <w:szCs w:val="26"/>
                <w:lang w:val="en-US"/>
              </w:rPr>
            </w:pPr>
            <w:r w:rsidRPr="00AB4C2A">
              <w:rPr>
                <w:rFonts w:eastAsia="Calibri"/>
                <w:sz w:val="26"/>
                <w:szCs w:val="26"/>
              </w:rPr>
              <w:t>202</w:t>
            </w:r>
            <w:r w:rsidRPr="00AB4C2A">
              <w:rPr>
                <w:rFonts w:eastAsia="Calibri"/>
                <w:sz w:val="26"/>
                <w:szCs w:val="26"/>
                <w:lang w:val="en-US"/>
              </w:rPr>
              <w:t>3</w:t>
            </w:r>
          </w:p>
          <w:p w14:paraId="5AD8D54E" w14:textId="77777777" w:rsidR="002E6E55" w:rsidRPr="00AB4C2A" w:rsidRDefault="002E6E55" w:rsidP="0003751C">
            <w:pPr>
              <w:jc w:val="center"/>
              <w:rPr>
                <w:sz w:val="26"/>
                <w:szCs w:val="26"/>
              </w:rPr>
            </w:pPr>
          </w:p>
          <w:p w14:paraId="4B7BEDCC" w14:textId="77777777" w:rsidR="002E6E55" w:rsidRPr="00AB4C2A" w:rsidRDefault="002E6E55" w:rsidP="0003751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2126" w:type="dxa"/>
            <w:shd w:val="clear" w:color="auto" w:fill="auto"/>
          </w:tcPr>
          <w:p w14:paraId="6C5E8A7E" w14:textId="77777777" w:rsidR="002E6E55" w:rsidRPr="00AB4C2A" w:rsidRDefault="002E6E55" w:rsidP="0003751C">
            <w:pPr>
              <w:jc w:val="center"/>
              <w:rPr>
                <w:sz w:val="26"/>
                <w:szCs w:val="26"/>
              </w:rPr>
            </w:pPr>
            <w:r w:rsidRPr="00AB4C2A">
              <w:rPr>
                <w:rFonts w:eastAsia="Calibri"/>
                <w:sz w:val="26"/>
                <w:szCs w:val="26"/>
              </w:rPr>
              <w:t>Бюджет Луцької міської територіальної громади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01F3E662" w14:textId="2CA60ECF" w:rsidR="002E6E55" w:rsidRPr="00AB4C2A" w:rsidRDefault="002E6E55" w:rsidP="0003751C">
            <w:pPr>
              <w:jc w:val="right"/>
              <w:rPr>
                <w:sz w:val="26"/>
                <w:szCs w:val="26"/>
              </w:rPr>
            </w:pPr>
            <w:r w:rsidRPr="00AB4C2A">
              <w:rPr>
                <w:rFonts w:eastAsia="Calibri"/>
                <w:sz w:val="26"/>
                <w:szCs w:val="26"/>
              </w:rPr>
              <w:t>17</w:t>
            </w:r>
            <w:r>
              <w:rPr>
                <w:rFonts w:eastAsia="Calibri"/>
                <w:sz w:val="26"/>
                <w:szCs w:val="26"/>
                <w:lang w:val="ru-RU"/>
              </w:rPr>
              <w:t xml:space="preserve"> 000</w:t>
            </w:r>
            <w:r w:rsidRPr="00AB4C2A">
              <w:rPr>
                <w:rFonts w:eastAsia="Calibri"/>
                <w:sz w:val="26"/>
                <w:szCs w:val="26"/>
                <w:lang w:val="en-US"/>
              </w:rPr>
              <w:t>.</w:t>
            </w:r>
            <w:r w:rsidRPr="00AB4C2A">
              <w:rPr>
                <w:rFonts w:eastAsia="Calibri"/>
                <w:sz w:val="26"/>
                <w:szCs w:val="26"/>
              </w:rPr>
              <w:t>0</w:t>
            </w:r>
          </w:p>
        </w:tc>
        <w:tc>
          <w:tcPr>
            <w:tcW w:w="2097" w:type="dxa"/>
            <w:shd w:val="clear" w:color="auto" w:fill="auto"/>
            <w:vAlign w:val="center"/>
          </w:tcPr>
          <w:p w14:paraId="04D9F294" w14:textId="77777777" w:rsidR="002E6E55" w:rsidRPr="00AB4C2A" w:rsidRDefault="002E6E55" w:rsidP="0003751C">
            <w:pPr>
              <w:rPr>
                <w:sz w:val="26"/>
                <w:szCs w:val="26"/>
              </w:rPr>
            </w:pPr>
            <w:r w:rsidRPr="00AB4C2A">
              <w:rPr>
                <w:rFonts w:eastAsia="Calibri"/>
                <w:sz w:val="26"/>
                <w:szCs w:val="26"/>
              </w:rPr>
              <w:t>Своєчасне та в повному обсязі виконання зобов’язань перед НЕФКО</w:t>
            </w:r>
          </w:p>
        </w:tc>
      </w:tr>
      <w:tr w:rsidR="002E6E55" w:rsidRPr="00AB4C2A" w14:paraId="76EEEC9F" w14:textId="77777777" w:rsidTr="002E6E55">
        <w:tc>
          <w:tcPr>
            <w:tcW w:w="426" w:type="dxa"/>
            <w:vMerge/>
            <w:shd w:val="clear" w:color="auto" w:fill="auto"/>
          </w:tcPr>
          <w:p w14:paraId="6B5AF662" w14:textId="77777777" w:rsidR="002E6E55" w:rsidRPr="00AB4C2A" w:rsidRDefault="002E6E55" w:rsidP="0003751C">
            <w:pPr>
              <w:pStyle w:val="ac"/>
              <w:widowControl w:val="0"/>
              <w:snapToGrid w:val="0"/>
              <w:jc w:val="center"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14:paraId="1BAAF155" w14:textId="77777777" w:rsidR="002E6E55" w:rsidRPr="00AB4C2A" w:rsidRDefault="002E6E55" w:rsidP="0003751C">
            <w:pPr>
              <w:pStyle w:val="ac"/>
              <w:widowControl w:val="0"/>
              <w:snapToGrid w:val="0"/>
              <w:jc w:val="center"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3546" w:type="dxa"/>
            <w:shd w:val="clear" w:color="auto" w:fill="auto"/>
          </w:tcPr>
          <w:p w14:paraId="07F91ABB" w14:textId="74E0A106" w:rsidR="002E6E55" w:rsidRPr="00AB4C2A" w:rsidRDefault="002E6E55" w:rsidP="0003751C">
            <w:pPr>
              <w:rPr>
                <w:rFonts w:eastAsia="Calibri"/>
                <w:sz w:val="26"/>
                <w:szCs w:val="26"/>
              </w:rPr>
            </w:pPr>
            <w:r w:rsidRPr="00245A1B">
              <w:rPr>
                <w:rFonts w:eastAsia="Calibri"/>
                <w:sz w:val="26"/>
                <w:szCs w:val="26"/>
              </w:rPr>
              <w:t>2</w:t>
            </w:r>
            <w:r w:rsidRPr="00AB4C2A">
              <w:rPr>
                <w:rFonts w:eastAsia="Calibri"/>
                <w:sz w:val="26"/>
                <w:szCs w:val="26"/>
              </w:rPr>
              <w:t>. Співфінансування про</w:t>
            </w:r>
            <w:r w:rsidRPr="00245A1B">
              <w:rPr>
                <w:rFonts w:eastAsia="Calibri"/>
                <w:sz w:val="26"/>
                <w:szCs w:val="26"/>
              </w:rPr>
              <w:t>є</w:t>
            </w:r>
            <w:r w:rsidRPr="00AB4C2A">
              <w:rPr>
                <w:rFonts w:eastAsia="Calibri"/>
                <w:sz w:val="26"/>
                <w:szCs w:val="26"/>
              </w:rPr>
              <w:t>кту Європейського інвестиційного банку (ЄІБ) «Комплексна модернізація систем водопостачання та водовідведення в м. Луцьку»</w:t>
            </w:r>
          </w:p>
          <w:p w14:paraId="7A832B08" w14:textId="77777777" w:rsidR="002E6E55" w:rsidRPr="00AB4C2A" w:rsidRDefault="002E6E55" w:rsidP="0003751C">
            <w:pPr>
              <w:rPr>
                <w:sz w:val="26"/>
                <w:szCs w:val="26"/>
              </w:rPr>
            </w:pPr>
          </w:p>
        </w:tc>
        <w:tc>
          <w:tcPr>
            <w:tcW w:w="1557" w:type="dxa"/>
            <w:shd w:val="clear" w:color="auto" w:fill="auto"/>
          </w:tcPr>
          <w:p w14:paraId="1516CD77" w14:textId="77777777" w:rsidR="002E6E55" w:rsidRPr="00AB4C2A" w:rsidRDefault="002E6E55" w:rsidP="0003751C">
            <w:pPr>
              <w:rPr>
                <w:sz w:val="26"/>
                <w:szCs w:val="26"/>
              </w:rPr>
            </w:pPr>
            <w:r w:rsidRPr="00AB4C2A">
              <w:rPr>
                <w:rFonts w:eastAsia="Calibri"/>
                <w:sz w:val="26"/>
                <w:szCs w:val="26"/>
              </w:rPr>
              <w:t>КП «Луцьк-водоканал»</w:t>
            </w:r>
          </w:p>
        </w:tc>
        <w:tc>
          <w:tcPr>
            <w:tcW w:w="1418" w:type="dxa"/>
            <w:shd w:val="clear" w:color="auto" w:fill="auto"/>
          </w:tcPr>
          <w:p w14:paraId="26D515F0" w14:textId="77777777" w:rsidR="002E6E55" w:rsidRPr="00AB4C2A" w:rsidRDefault="002E6E55" w:rsidP="0003751C">
            <w:pPr>
              <w:jc w:val="center"/>
              <w:rPr>
                <w:rFonts w:eastAsia="Calibri"/>
                <w:sz w:val="26"/>
                <w:szCs w:val="26"/>
                <w:lang w:val="en-US"/>
              </w:rPr>
            </w:pPr>
            <w:r w:rsidRPr="00AB4C2A">
              <w:rPr>
                <w:rFonts w:eastAsia="Calibri"/>
                <w:sz w:val="26"/>
                <w:szCs w:val="26"/>
              </w:rPr>
              <w:t>202</w:t>
            </w:r>
            <w:r w:rsidRPr="00AB4C2A">
              <w:rPr>
                <w:rFonts w:eastAsia="Calibri"/>
                <w:sz w:val="26"/>
                <w:szCs w:val="26"/>
                <w:lang w:val="en-US"/>
              </w:rPr>
              <w:t>3</w:t>
            </w:r>
          </w:p>
          <w:p w14:paraId="57B76B82" w14:textId="77777777" w:rsidR="002E6E55" w:rsidRPr="00AB4C2A" w:rsidRDefault="002E6E55" w:rsidP="0003751C">
            <w:pPr>
              <w:rPr>
                <w:sz w:val="26"/>
                <w:szCs w:val="26"/>
              </w:rPr>
            </w:pPr>
          </w:p>
        </w:tc>
        <w:tc>
          <w:tcPr>
            <w:tcW w:w="2126" w:type="dxa"/>
            <w:shd w:val="clear" w:color="auto" w:fill="auto"/>
          </w:tcPr>
          <w:p w14:paraId="32A43378" w14:textId="77777777" w:rsidR="002E6E55" w:rsidRPr="00AB4C2A" w:rsidRDefault="002E6E55" w:rsidP="0003751C">
            <w:pPr>
              <w:jc w:val="center"/>
              <w:rPr>
                <w:sz w:val="26"/>
                <w:szCs w:val="26"/>
              </w:rPr>
            </w:pPr>
            <w:r w:rsidRPr="00AB4C2A">
              <w:rPr>
                <w:rFonts w:eastAsia="Calibri"/>
                <w:sz w:val="26"/>
                <w:szCs w:val="26"/>
              </w:rPr>
              <w:t>Бюджет Луцької міської територіальної громади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605742E1" w14:textId="7447B56B" w:rsidR="002E6E55" w:rsidRPr="00AB4C2A" w:rsidRDefault="002E6E55" w:rsidP="0003751C">
            <w:pPr>
              <w:jc w:val="right"/>
              <w:rPr>
                <w:sz w:val="26"/>
                <w:szCs w:val="26"/>
              </w:rPr>
            </w:pPr>
            <w:r w:rsidRPr="00AB4C2A">
              <w:rPr>
                <w:rFonts w:eastAsia="Calibri"/>
                <w:sz w:val="26"/>
                <w:szCs w:val="26"/>
              </w:rPr>
              <w:t>26</w:t>
            </w:r>
            <w:r>
              <w:rPr>
                <w:rFonts w:eastAsia="Calibri"/>
                <w:sz w:val="26"/>
                <w:szCs w:val="26"/>
                <w:lang w:val="ru-RU"/>
              </w:rPr>
              <w:t xml:space="preserve"> 000</w:t>
            </w:r>
            <w:r w:rsidRPr="00AB4C2A">
              <w:rPr>
                <w:rFonts w:eastAsia="Calibri"/>
                <w:sz w:val="26"/>
                <w:szCs w:val="26"/>
                <w:lang w:val="en-US"/>
              </w:rPr>
              <w:t>.</w:t>
            </w:r>
            <w:r w:rsidRPr="00AB4C2A">
              <w:rPr>
                <w:rFonts w:eastAsia="Calibri"/>
                <w:sz w:val="26"/>
                <w:szCs w:val="26"/>
              </w:rPr>
              <w:t>0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0EADAC19" w14:textId="77777777" w:rsidR="002E6E55" w:rsidRPr="00AB4C2A" w:rsidRDefault="002E6E55" w:rsidP="0003751C">
            <w:pPr>
              <w:rPr>
                <w:sz w:val="26"/>
                <w:szCs w:val="26"/>
              </w:rPr>
            </w:pPr>
            <w:r w:rsidRPr="00AB4C2A">
              <w:rPr>
                <w:rFonts w:eastAsia="Calibri"/>
                <w:sz w:val="26"/>
                <w:szCs w:val="26"/>
              </w:rPr>
              <w:t>Забезпечення здійснення комплексної модернізації систем водопостачання та водовідведення в м. Луцьку</w:t>
            </w:r>
          </w:p>
          <w:p w14:paraId="37B00650" w14:textId="77777777" w:rsidR="002E6E55" w:rsidRPr="00AB4C2A" w:rsidRDefault="002E6E55" w:rsidP="0003751C">
            <w:pPr>
              <w:ind w:right="-28"/>
              <w:rPr>
                <w:sz w:val="26"/>
                <w:szCs w:val="26"/>
              </w:rPr>
            </w:pPr>
            <w:r w:rsidRPr="00AB4C2A">
              <w:rPr>
                <w:rFonts w:eastAsia="Calibri"/>
                <w:sz w:val="26"/>
                <w:szCs w:val="26"/>
              </w:rPr>
              <w:t>(серед планованих заходів реконструкція очисних споруд, придбання нової спецтехніки у кількості 11 шт., реконструкція водогонів, переоснащення хіміко-бактеріологічної лабораторії новітнім обладнанням, технічний нагляд за об’єктами реконструкції).</w:t>
            </w:r>
          </w:p>
        </w:tc>
        <w:bookmarkStart w:id="1" w:name="_GoBack"/>
        <w:bookmarkEnd w:id="1"/>
      </w:tr>
      <w:tr w:rsidR="002E6E55" w:rsidRPr="00AB4C2A" w14:paraId="1CC8DFF2" w14:textId="77777777" w:rsidTr="002E6E55">
        <w:tc>
          <w:tcPr>
            <w:tcW w:w="426" w:type="dxa"/>
            <w:vMerge/>
            <w:shd w:val="clear" w:color="auto" w:fill="auto"/>
          </w:tcPr>
          <w:p w14:paraId="434D7BDC" w14:textId="77777777" w:rsidR="002E6E55" w:rsidRPr="00AB4C2A" w:rsidRDefault="002E6E55" w:rsidP="0003751C">
            <w:pPr>
              <w:pStyle w:val="ac"/>
              <w:widowControl w:val="0"/>
              <w:snapToGrid w:val="0"/>
              <w:jc w:val="center"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14:paraId="0E958616" w14:textId="77777777" w:rsidR="002E6E55" w:rsidRPr="00AB4C2A" w:rsidRDefault="002E6E55" w:rsidP="0003751C">
            <w:pPr>
              <w:pStyle w:val="ac"/>
              <w:widowControl w:val="0"/>
              <w:snapToGrid w:val="0"/>
              <w:jc w:val="center"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3546" w:type="dxa"/>
            <w:shd w:val="clear" w:color="auto" w:fill="auto"/>
          </w:tcPr>
          <w:p w14:paraId="1945A155" w14:textId="359515C5" w:rsidR="002E6E55" w:rsidRPr="006E1A0E" w:rsidRDefault="002E6E55" w:rsidP="0003751C">
            <w:pPr>
              <w:rPr>
                <w:rFonts w:eastAsia="Calibri"/>
                <w:sz w:val="26"/>
                <w:szCs w:val="26"/>
              </w:rPr>
            </w:pPr>
            <w:r w:rsidRPr="00FF762F">
              <w:rPr>
                <w:rFonts w:eastAsia="Calibri"/>
                <w:sz w:val="24"/>
              </w:rPr>
              <w:t>3</w:t>
            </w:r>
            <w:r w:rsidRPr="0025303B">
              <w:rPr>
                <w:rFonts w:eastAsia="Calibri"/>
                <w:sz w:val="24"/>
              </w:rPr>
              <w:t>. Фінансування про</w:t>
            </w:r>
            <w:r w:rsidRPr="0002170D">
              <w:rPr>
                <w:rFonts w:eastAsia="Calibri"/>
                <w:sz w:val="24"/>
              </w:rPr>
              <w:t>є</w:t>
            </w:r>
            <w:r w:rsidRPr="0025303B">
              <w:rPr>
                <w:rFonts w:eastAsia="Calibri"/>
                <w:sz w:val="24"/>
              </w:rPr>
              <w:t xml:space="preserve">кту Північної Екологічної Фінансової Корпорації (НЕФКО) «Модернізація та реконструкція систем водопостачання і водовідведення у м. Луцьку </w:t>
            </w:r>
          </w:p>
        </w:tc>
        <w:tc>
          <w:tcPr>
            <w:tcW w:w="1557" w:type="dxa"/>
            <w:shd w:val="clear" w:color="auto" w:fill="auto"/>
          </w:tcPr>
          <w:p w14:paraId="1F4AFB38" w14:textId="3D9DA24A" w:rsidR="002E6E55" w:rsidRPr="00AB4C2A" w:rsidRDefault="002E6E55" w:rsidP="0003751C">
            <w:pPr>
              <w:rPr>
                <w:rFonts w:eastAsia="Calibri"/>
                <w:sz w:val="26"/>
                <w:szCs w:val="26"/>
              </w:rPr>
            </w:pPr>
            <w:r w:rsidRPr="00AB4C2A">
              <w:rPr>
                <w:rFonts w:eastAsia="Calibri"/>
                <w:sz w:val="26"/>
                <w:szCs w:val="26"/>
              </w:rPr>
              <w:t>КП «Луцьк-водоканал»</w:t>
            </w:r>
          </w:p>
        </w:tc>
        <w:tc>
          <w:tcPr>
            <w:tcW w:w="1418" w:type="dxa"/>
            <w:shd w:val="clear" w:color="auto" w:fill="auto"/>
          </w:tcPr>
          <w:p w14:paraId="6367C0E8" w14:textId="77777777" w:rsidR="002E6E55" w:rsidRPr="00AB4C2A" w:rsidRDefault="002E6E55" w:rsidP="0003751C">
            <w:pPr>
              <w:jc w:val="center"/>
              <w:rPr>
                <w:rFonts w:eastAsia="Calibri"/>
                <w:sz w:val="26"/>
                <w:szCs w:val="26"/>
                <w:lang w:val="en-US"/>
              </w:rPr>
            </w:pPr>
            <w:r w:rsidRPr="00AB4C2A">
              <w:rPr>
                <w:rFonts w:eastAsia="Calibri"/>
                <w:sz w:val="26"/>
                <w:szCs w:val="26"/>
              </w:rPr>
              <w:t>202</w:t>
            </w:r>
            <w:r w:rsidRPr="00AB4C2A">
              <w:rPr>
                <w:rFonts w:eastAsia="Calibri"/>
                <w:sz w:val="26"/>
                <w:szCs w:val="26"/>
                <w:lang w:val="en-US"/>
              </w:rPr>
              <w:t>3</w:t>
            </w:r>
          </w:p>
          <w:p w14:paraId="1A9455CF" w14:textId="77777777" w:rsidR="002E6E55" w:rsidRPr="00AB4C2A" w:rsidRDefault="002E6E55" w:rsidP="0003751C">
            <w:pPr>
              <w:jc w:val="center"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2126" w:type="dxa"/>
            <w:shd w:val="clear" w:color="auto" w:fill="auto"/>
          </w:tcPr>
          <w:p w14:paraId="47AC9E18" w14:textId="756E95BF" w:rsidR="002E6E55" w:rsidRPr="00AB4C2A" w:rsidRDefault="002E6E55" w:rsidP="0003751C">
            <w:pPr>
              <w:jc w:val="center"/>
              <w:rPr>
                <w:rFonts w:eastAsia="Calibri"/>
                <w:sz w:val="26"/>
                <w:szCs w:val="26"/>
              </w:rPr>
            </w:pPr>
            <w:r w:rsidRPr="00AB4C2A">
              <w:rPr>
                <w:rFonts w:eastAsia="Calibri"/>
                <w:sz w:val="26"/>
                <w:szCs w:val="26"/>
              </w:rPr>
              <w:t>Бюджет Луцької міської територіальної громади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4439EBE4" w14:textId="1A1E7996" w:rsidR="002E6E55" w:rsidRPr="00FF762F" w:rsidRDefault="002E6E55" w:rsidP="0003751C">
            <w:pPr>
              <w:jc w:val="right"/>
              <w:rPr>
                <w:rFonts w:eastAsia="Calibri"/>
                <w:sz w:val="26"/>
                <w:szCs w:val="26"/>
                <w:lang w:val="ru-RU"/>
              </w:rPr>
            </w:pPr>
            <w:r>
              <w:rPr>
                <w:rFonts w:eastAsia="Calibri"/>
                <w:sz w:val="26"/>
                <w:szCs w:val="26"/>
                <w:lang w:val="ru-RU"/>
              </w:rPr>
              <w:t>1 850</w:t>
            </w:r>
            <w:r>
              <w:rPr>
                <w:rFonts w:eastAsia="Calibri"/>
                <w:sz w:val="26"/>
                <w:szCs w:val="26"/>
              </w:rPr>
              <w:t>.</w:t>
            </w:r>
            <w:r>
              <w:rPr>
                <w:rFonts w:eastAsia="Calibri"/>
                <w:sz w:val="26"/>
                <w:szCs w:val="26"/>
                <w:lang w:val="ru-RU"/>
              </w:rPr>
              <w:t>0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7D1B5640" w14:textId="2011F863" w:rsidR="002E6E55" w:rsidRPr="00994D96" w:rsidRDefault="002E6E55" w:rsidP="0003751C">
            <w:pPr>
              <w:rPr>
                <w:rFonts w:eastAsia="Calibri"/>
                <w:sz w:val="26"/>
                <w:szCs w:val="26"/>
              </w:rPr>
            </w:pPr>
            <w:r w:rsidRPr="00994D96">
              <w:rPr>
                <w:rFonts w:eastAsia="Calibri"/>
                <w:sz w:val="26"/>
                <w:szCs w:val="26"/>
              </w:rPr>
              <w:t>Забезпечення проведення модернізації та реконструкції систем водопостачання і водовідведення у м. Луцьку</w:t>
            </w:r>
          </w:p>
        </w:tc>
      </w:tr>
      <w:tr w:rsidR="0003751C" w:rsidRPr="00AB4C2A" w14:paraId="04AC7D99" w14:textId="77777777" w:rsidTr="002E6E55">
        <w:tc>
          <w:tcPr>
            <w:tcW w:w="426" w:type="dxa"/>
            <w:shd w:val="clear" w:color="auto" w:fill="auto"/>
          </w:tcPr>
          <w:p w14:paraId="46F88D7E" w14:textId="77777777" w:rsidR="0003751C" w:rsidRPr="00AB4C2A" w:rsidRDefault="0003751C" w:rsidP="0003751C">
            <w:pPr>
              <w:pStyle w:val="ac"/>
              <w:widowControl w:val="0"/>
              <w:jc w:val="center"/>
              <w:rPr>
                <w:sz w:val="26"/>
                <w:szCs w:val="26"/>
              </w:rPr>
            </w:pPr>
            <w:r w:rsidRPr="00AB4C2A">
              <w:rPr>
                <w:sz w:val="26"/>
                <w:szCs w:val="26"/>
              </w:rPr>
              <w:lastRenderedPageBreak/>
              <w:t>3.</w:t>
            </w:r>
          </w:p>
          <w:p w14:paraId="4858ECD2" w14:textId="77777777" w:rsidR="0003751C" w:rsidRPr="00AB4C2A" w:rsidRDefault="0003751C" w:rsidP="0003751C">
            <w:pPr>
              <w:pStyle w:val="ac"/>
              <w:widowControl w:val="0"/>
              <w:jc w:val="center"/>
              <w:rPr>
                <w:sz w:val="26"/>
                <w:szCs w:val="26"/>
              </w:rPr>
            </w:pPr>
          </w:p>
        </w:tc>
        <w:tc>
          <w:tcPr>
            <w:tcW w:w="2551" w:type="dxa"/>
            <w:shd w:val="clear" w:color="auto" w:fill="auto"/>
          </w:tcPr>
          <w:p w14:paraId="16820A29" w14:textId="77777777" w:rsidR="0003751C" w:rsidRPr="00AB4C2A" w:rsidRDefault="0003751C" w:rsidP="0003751C">
            <w:pPr>
              <w:pStyle w:val="ac"/>
              <w:widowControl w:val="0"/>
              <w:rPr>
                <w:sz w:val="26"/>
                <w:szCs w:val="26"/>
              </w:rPr>
            </w:pPr>
            <w:r w:rsidRPr="00AB4C2A">
              <w:rPr>
                <w:rFonts w:eastAsia="Calibri"/>
                <w:sz w:val="26"/>
                <w:szCs w:val="26"/>
              </w:rPr>
              <w:t>Покращення якісних показників стічних вод</w:t>
            </w:r>
          </w:p>
        </w:tc>
        <w:tc>
          <w:tcPr>
            <w:tcW w:w="3546" w:type="dxa"/>
            <w:shd w:val="clear" w:color="auto" w:fill="auto"/>
          </w:tcPr>
          <w:p w14:paraId="15CC8084" w14:textId="77777777" w:rsidR="0003751C" w:rsidRPr="00AB4C2A" w:rsidRDefault="0003751C" w:rsidP="0003751C">
            <w:pPr>
              <w:rPr>
                <w:rFonts w:eastAsia="Calibri"/>
                <w:sz w:val="26"/>
                <w:szCs w:val="26"/>
              </w:rPr>
            </w:pPr>
            <w:r w:rsidRPr="00AB4C2A">
              <w:rPr>
                <w:rFonts w:eastAsia="Calibri"/>
                <w:sz w:val="26"/>
                <w:szCs w:val="26"/>
              </w:rPr>
              <w:t>1. Будівництво КНС для перекачування промивних вод Дубнівського водозабору</w:t>
            </w:r>
          </w:p>
          <w:p w14:paraId="616B1594" w14:textId="77777777" w:rsidR="0003751C" w:rsidRPr="00AB4C2A" w:rsidRDefault="0003751C" w:rsidP="0003751C">
            <w:pPr>
              <w:rPr>
                <w:sz w:val="26"/>
                <w:szCs w:val="26"/>
              </w:rPr>
            </w:pPr>
          </w:p>
        </w:tc>
        <w:tc>
          <w:tcPr>
            <w:tcW w:w="1557" w:type="dxa"/>
            <w:shd w:val="clear" w:color="auto" w:fill="auto"/>
          </w:tcPr>
          <w:p w14:paraId="6427AF7F" w14:textId="77777777" w:rsidR="0003751C" w:rsidRPr="00AB4C2A" w:rsidRDefault="0003751C" w:rsidP="0003751C">
            <w:pPr>
              <w:rPr>
                <w:sz w:val="26"/>
                <w:szCs w:val="26"/>
              </w:rPr>
            </w:pPr>
            <w:r w:rsidRPr="00AB4C2A">
              <w:rPr>
                <w:rFonts w:eastAsia="Calibri"/>
                <w:sz w:val="26"/>
                <w:szCs w:val="26"/>
              </w:rPr>
              <w:t>КП «Луцьк-водоканал»</w:t>
            </w:r>
          </w:p>
        </w:tc>
        <w:tc>
          <w:tcPr>
            <w:tcW w:w="1418" w:type="dxa"/>
            <w:shd w:val="clear" w:color="auto" w:fill="auto"/>
          </w:tcPr>
          <w:p w14:paraId="61848815" w14:textId="77777777" w:rsidR="0003751C" w:rsidRPr="00AB4C2A" w:rsidRDefault="0003751C" w:rsidP="0003751C">
            <w:pPr>
              <w:rPr>
                <w:rFonts w:eastAsia="Calibri"/>
                <w:sz w:val="26"/>
                <w:szCs w:val="26"/>
                <w:lang w:val="en-US"/>
              </w:rPr>
            </w:pPr>
            <w:r w:rsidRPr="00AB4C2A">
              <w:rPr>
                <w:rFonts w:eastAsia="Calibri"/>
                <w:sz w:val="26"/>
                <w:szCs w:val="26"/>
              </w:rPr>
              <w:t>202</w:t>
            </w:r>
            <w:r w:rsidRPr="00AB4C2A">
              <w:rPr>
                <w:rFonts w:eastAsia="Calibri"/>
                <w:sz w:val="26"/>
                <w:szCs w:val="26"/>
                <w:lang w:val="en-US"/>
              </w:rPr>
              <w:t>3</w:t>
            </w:r>
          </w:p>
          <w:p w14:paraId="34656B84" w14:textId="77777777" w:rsidR="0003751C" w:rsidRPr="00AB4C2A" w:rsidRDefault="0003751C" w:rsidP="0003751C">
            <w:pPr>
              <w:rPr>
                <w:sz w:val="26"/>
                <w:szCs w:val="26"/>
              </w:rPr>
            </w:pPr>
          </w:p>
        </w:tc>
        <w:tc>
          <w:tcPr>
            <w:tcW w:w="2126" w:type="dxa"/>
            <w:shd w:val="clear" w:color="auto" w:fill="auto"/>
          </w:tcPr>
          <w:p w14:paraId="31DA7148" w14:textId="77777777" w:rsidR="0003751C" w:rsidRPr="00AB4C2A" w:rsidRDefault="0003751C" w:rsidP="0003751C">
            <w:pPr>
              <w:jc w:val="center"/>
              <w:rPr>
                <w:sz w:val="26"/>
                <w:szCs w:val="26"/>
              </w:rPr>
            </w:pPr>
            <w:r w:rsidRPr="00AB4C2A">
              <w:rPr>
                <w:rFonts w:eastAsia="Calibri"/>
                <w:sz w:val="26"/>
                <w:szCs w:val="26"/>
              </w:rPr>
              <w:t>Бюджет Луцької міської територіальної громади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2438B831" w14:textId="310786D0" w:rsidR="0003751C" w:rsidRPr="00AB4C2A" w:rsidRDefault="0003751C" w:rsidP="0003751C">
            <w:pPr>
              <w:jc w:val="right"/>
              <w:rPr>
                <w:sz w:val="26"/>
                <w:szCs w:val="26"/>
              </w:rPr>
            </w:pPr>
            <w:r w:rsidRPr="00AB4C2A">
              <w:rPr>
                <w:rFonts w:eastAsia="Calibri"/>
                <w:sz w:val="26"/>
                <w:szCs w:val="26"/>
              </w:rPr>
              <w:t>12</w:t>
            </w:r>
            <w:r>
              <w:rPr>
                <w:rFonts w:eastAsia="Calibri"/>
                <w:sz w:val="26"/>
                <w:szCs w:val="26"/>
                <w:lang w:val="ru-RU"/>
              </w:rPr>
              <w:t xml:space="preserve"> 000</w:t>
            </w:r>
            <w:r w:rsidRPr="00AB4C2A">
              <w:rPr>
                <w:rFonts w:eastAsia="Calibri"/>
                <w:sz w:val="26"/>
                <w:szCs w:val="26"/>
                <w:lang w:val="en-US"/>
              </w:rPr>
              <w:t>.</w:t>
            </w:r>
            <w:r w:rsidRPr="00AB4C2A">
              <w:rPr>
                <w:rFonts w:eastAsia="Calibri"/>
                <w:sz w:val="26"/>
                <w:szCs w:val="26"/>
              </w:rPr>
              <w:t>0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2EFEEBE5" w14:textId="77777777" w:rsidR="0003751C" w:rsidRPr="00AB4C2A" w:rsidRDefault="0003751C" w:rsidP="0003751C">
            <w:pPr>
              <w:rPr>
                <w:sz w:val="26"/>
                <w:szCs w:val="26"/>
              </w:rPr>
            </w:pPr>
            <w:r w:rsidRPr="00AB4C2A">
              <w:rPr>
                <w:sz w:val="26"/>
                <w:szCs w:val="26"/>
              </w:rPr>
              <w:t>З</w:t>
            </w:r>
            <w:r w:rsidRPr="00AB4C2A">
              <w:rPr>
                <w:iCs/>
                <w:sz w:val="26"/>
                <w:szCs w:val="26"/>
              </w:rPr>
              <w:t>абезпечення належного санітарно-екологічного стану в місті Луцьку, унеможливлення потрапляння неочищених промивних вод у русло р. Стир</w:t>
            </w:r>
          </w:p>
        </w:tc>
      </w:tr>
      <w:tr w:rsidR="0003751C" w:rsidRPr="00AB4C2A" w14:paraId="3A7E2C19" w14:textId="77777777" w:rsidTr="002E6E55">
        <w:tc>
          <w:tcPr>
            <w:tcW w:w="11624" w:type="dxa"/>
            <w:gridSpan w:val="6"/>
            <w:shd w:val="clear" w:color="auto" w:fill="auto"/>
          </w:tcPr>
          <w:p w14:paraId="685AFC0B" w14:textId="15B7D706" w:rsidR="0003751C" w:rsidRPr="00AB4C2A" w:rsidRDefault="0003751C" w:rsidP="0003751C">
            <w:pPr>
              <w:pStyle w:val="af5"/>
              <w:rPr>
                <w:sz w:val="26"/>
                <w:szCs w:val="26"/>
              </w:rPr>
            </w:pPr>
            <w:r w:rsidRPr="00AB4C2A">
              <w:rPr>
                <w:sz w:val="26"/>
                <w:szCs w:val="26"/>
              </w:rPr>
              <w:t xml:space="preserve">        Всього:</w:t>
            </w:r>
          </w:p>
        </w:tc>
        <w:tc>
          <w:tcPr>
            <w:tcW w:w="3404" w:type="dxa"/>
            <w:gridSpan w:val="3"/>
            <w:shd w:val="clear" w:color="auto" w:fill="auto"/>
          </w:tcPr>
          <w:p w14:paraId="05842B4F" w14:textId="790E8892" w:rsidR="0003751C" w:rsidRPr="00AB4C2A" w:rsidRDefault="0003751C" w:rsidP="00B7590D">
            <w:pPr>
              <w:rPr>
                <w:sz w:val="26"/>
                <w:szCs w:val="26"/>
                <w:lang w:val="en-US"/>
              </w:rPr>
            </w:pPr>
            <w:r w:rsidRPr="00AB4C2A">
              <w:rPr>
                <w:rFonts w:eastAsia="Calibri"/>
                <w:sz w:val="26"/>
                <w:szCs w:val="26"/>
              </w:rPr>
              <w:t>9</w:t>
            </w:r>
            <w:r w:rsidR="00B7590D">
              <w:rPr>
                <w:rFonts w:eastAsia="Calibri"/>
                <w:sz w:val="26"/>
                <w:szCs w:val="26"/>
                <w:lang w:val="ru-RU"/>
              </w:rPr>
              <w:t>5</w:t>
            </w:r>
            <w:r w:rsidRPr="00AB4C2A">
              <w:rPr>
                <w:rFonts w:eastAsia="Calibri"/>
                <w:sz w:val="26"/>
                <w:szCs w:val="26"/>
              </w:rPr>
              <w:t> </w:t>
            </w:r>
            <w:r>
              <w:rPr>
                <w:rFonts w:eastAsia="Calibri"/>
                <w:sz w:val="26"/>
                <w:szCs w:val="26"/>
                <w:lang w:val="ru-RU"/>
              </w:rPr>
              <w:t>85</w:t>
            </w:r>
            <w:r w:rsidRPr="00AB4C2A">
              <w:rPr>
                <w:rFonts w:eastAsia="Calibri"/>
                <w:sz w:val="26"/>
                <w:szCs w:val="26"/>
                <w:lang w:val="en-US"/>
              </w:rPr>
              <w:t>0</w:t>
            </w:r>
            <w:r w:rsidRPr="00AB4C2A">
              <w:rPr>
                <w:rFonts w:eastAsia="Calibri"/>
                <w:sz w:val="26"/>
                <w:szCs w:val="26"/>
              </w:rPr>
              <w:t>,0</w:t>
            </w:r>
          </w:p>
        </w:tc>
      </w:tr>
    </w:tbl>
    <w:p w14:paraId="156E8FFB" w14:textId="77777777" w:rsidR="00F91003" w:rsidRPr="00AB4C2A" w:rsidRDefault="00F91003" w:rsidP="00F91003">
      <w:pPr>
        <w:rPr>
          <w:sz w:val="26"/>
          <w:szCs w:val="26"/>
        </w:rPr>
      </w:pPr>
    </w:p>
    <w:p w14:paraId="4D963BF1" w14:textId="77777777" w:rsidR="00CD7AFA" w:rsidRPr="00AB4C2A" w:rsidRDefault="00CD7AFA" w:rsidP="00F91003">
      <w:pPr>
        <w:rPr>
          <w:sz w:val="26"/>
          <w:szCs w:val="26"/>
        </w:rPr>
      </w:pPr>
    </w:p>
    <w:p w14:paraId="17866964" w14:textId="77777777" w:rsidR="00F91003" w:rsidRPr="00AB4C2A" w:rsidRDefault="00F91003" w:rsidP="00F91003">
      <w:pPr>
        <w:rPr>
          <w:sz w:val="26"/>
          <w:szCs w:val="26"/>
        </w:rPr>
      </w:pPr>
      <w:r w:rsidRPr="00AB4C2A">
        <w:rPr>
          <w:sz w:val="26"/>
          <w:szCs w:val="26"/>
          <w:lang w:val="ru-RU"/>
        </w:rPr>
        <w:t>Гуменюк 284 042</w:t>
      </w:r>
    </w:p>
    <w:sectPr w:rsidR="00F91003" w:rsidRPr="00AB4C2A" w:rsidSect="00AB4C2A">
      <w:pgSz w:w="16838" w:h="11906" w:orient="landscape"/>
      <w:pgMar w:top="567" w:right="567" w:bottom="1701" w:left="1701" w:header="709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2444BEE" w14:textId="77777777" w:rsidR="00AF20E4" w:rsidRDefault="00AF20E4">
      <w:r>
        <w:separator/>
      </w:r>
    </w:p>
  </w:endnote>
  <w:endnote w:type="continuationSeparator" w:id="0">
    <w:p w14:paraId="49AF974D" w14:textId="77777777" w:rsidR="00AF20E4" w:rsidRDefault="00AF20E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089AA16" w14:textId="77777777" w:rsidR="00AF20E4" w:rsidRDefault="00AF20E4">
      <w:r>
        <w:separator/>
      </w:r>
    </w:p>
  </w:footnote>
  <w:footnote w:type="continuationSeparator" w:id="0">
    <w:p w14:paraId="3516021F" w14:textId="77777777" w:rsidR="00AF20E4" w:rsidRDefault="00AF20E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singleLevel"/>
    <w:tmpl w:val="00000001"/>
    <w:name w:val="WW8Num1"/>
    <w:lvl w:ilvl="0">
      <w:start w:val="1"/>
      <w:numFmt w:val="bullet"/>
      <w:lvlText w:val="-"/>
      <w:lvlJc w:val="left"/>
      <w:pPr>
        <w:tabs>
          <w:tab w:val="num" w:pos="1276"/>
        </w:tabs>
        <w:ind w:left="1276" w:hanging="360"/>
      </w:pPr>
      <w:rPr>
        <w:rFonts w:ascii="Times New Roman" w:hAnsi="Times New Roman" w:cs="Times New Roman" w:hint="default"/>
        <w:szCs w:val="28"/>
      </w:rPr>
    </w:lvl>
  </w:abstractNum>
  <w:abstractNum w:abstractNumId="1" w15:restartNumberingAfterBreak="0">
    <w:nsid w:val="00000002"/>
    <w:multiLevelType w:val="multilevel"/>
    <w:tmpl w:val="00000002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2" w15:restartNumberingAfterBreak="0">
    <w:nsid w:val="14BD5828"/>
    <w:multiLevelType w:val="hybridMultilevel"/>
    <w:tmpl w:val="F7005B3C"/>
    <w:lvl w:ilvl="0" w:tplc="A880C7FE">
      <w:start w:val="4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AD531CD"/>
    <w:multiLevelType w:val="hybridMultilevel"/>
    <w:tmpl w:val="5BE256AE"/>
    <w:lvl w:ilvl="0" w:tplc="8F346112">
      <w:numFmt w:val="bullet"/>
      <w:lvlText w:val="-"/>
      <w:lvlJc w:val="left"/>
      <w:pPr>
        <w:ind w:left="1069" w:hanging="360"/>
      </w:pPr>
      <w:rPr>
        <w:rFonts w:ascii="Times New Roman" w:eastAsia="Calibri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4" w15:restartNumberingAfterBreak="0">
    <w:nsid w:val="3D27533A"/>
    <w:multiLevelType w:val="hybridMultilevel"/>
    <w:tmpl w:val="A9D28938"/>
    <w:lvl w:ilvl="0" w:tplc="19401896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931" w:hanging="360"/>
      </w:pPr>
    </w:lvl>
    <w:lvl w:ilvl="2" w:tplc="0422001B" w:tentative="1">
      <w:start w:val="1"/>
      <w:numFmt w:val="lowerRoman"/>
      <w:lvlText w:val="%3."/>
      <w:lvlJc w:val="right"/>
      <w:pPr>
        <w:ind w:left="2651" w:hanging="180"/>
      </w:pPr>
    </w:lvl>
    <w:lvl w:ilvl="3" w:tplc="0422000F" w:tentative="1">
      <w:start w:val="1"/>
      <w:numFmt w:val="decimal"/>
      <w:lvlText w:val="%4."/>
      <w:lvlJc w:val="left"/>
      <w:pPr>
        <w:ind w:left="3371" w:hanging="360"/>
      </w:pPr>
    </w:lvl>
    <w:lvl w:ilvl="4" w:tplc="04220019" w:tentative="1">
      <w:start w:val="1"/>
      <w:numFmt w:val="lowerLetter"/>
      <w:lvlText w:val="%5."/>
      <w:lvlJc w:val="left"/>
      <w:pPr>
        <w:ind w:left="4091" w:hanging="360"/>
      </w:pPr>
    </w:lvl>
    <w:lvl w:ilvl="5" w:tplc="0422001B" w:tentative="1">
      <w:start w:val="1"/>
      <w:numFmt w:val="lowerRoman"/>
      <w:lvlText w:val="%6."/>
      <w:lvlJc w:val="right"/>
      <w:pPr>
        <w:ind w:left="4811" w:hanging="180"/>
      </w:pPr>
    </w:lvl>
    <w:lvl w:ilvl="6" w:tplc="0422000F" w:tentative="1">
      <w:start w:val="1"/>
      <w:numFmt w:val="decimal"/>
      <w:lvlText w:val="%7."/>
      <w:lvlJc w:val="left"/>
      <w:pPr>
        <w:ind w:left="5531" w:hanging="360"/>
      </w:pPr>
    </w:lvl>
    <w:lvl w:ilvl="7" w:tplc="04220019" w:tentative="1">
      <w:start w:val="1"/>
      <w:numFmt w:val="lowerLetter"/>
      <w:lvlText w:val="%8."/>
      <w:lvlJc w:val="left"/>
      <w:pPr>
        <w:ind w:left="6251" w:hanging="360"/>
      </w:pPr>
    </w:lvl>
    <w:lvl w:ilvl="8" w:tplc="0422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5" w15:restartNumberingAfterBreak="0">
    <w:nsid w:val="57CC7272"/>
    <w:multiLevelType w:val="hybridMultilevel"/>
    <w:tmpl w:val="49A8229E"/>
    <w:lvl w:ilvl="0" w:tplc="C45A4DD4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D1F14AB"/>
    <w:multiLevelType w:val="hybridMultilevel"/>
    <w:tmpl w:val="E480BE0E"/>
    <w:lvl w:ilvl="0" w:tplc="D1D4337E">
      <w:start w:val="1"/>
      <w:numFmt w:val="decimal"/>
      <w:lvlText w:val="%1)"/>
      <w:lvlJc w:val="left"/>
      <w:pPr>
        <w:ind w:left="1211" w:hanging="360"/>
      </w:pPr>
      <w:rPr>
        <w:rFonts w:ascii="Times New Roman" w:hAnsi="Times New Roman" w:cs="Times New Roman" w:hint="default"/>
      </w:rPr>
    </w:lvl>
    <w:lvl w:ilvl="1" w:tplc="04220019" w:tentative="1">
      <w:start w:val="1"/>
      <w:numFmt w:val="lowerLetter"/>
      <w:lvlText w:val="%2."/>
      <w:lvlJc w:val="left"/>
      <w:pPr>
        <w:ind w:left="1931" w:hanging="360"/>
      </w:pPr>
    </w:lvl>
    <w:lvl w:ilvl="2" w:tplc="0422001B" w:tentative="1">
      <w:start w:val="1"/>
      <w:numFmt w:val="lowerRoman"/>
      <w:lvlText w:val="%3."/>
      <w:lvlJc w:val="right"/>
      <w:pPr>
        <w:ind w:left="2651" w:hanging="180"/>
      </w:pPr>
    </w:lvl>
    <w:lvl w:ilvl="3" w:tplc="0422000F" w:tentative="1">
      <w:start w:val="1"/>
      <w:numFmt w:val="decimal"/>
      <w:lvlText w:val="%4."/>
      <w:lvlJc w:val="left"/>
      <w:pPr>
        <w:ind w:left="3371" w:hanging="360"/>
      </w:pPr>
    </w:lvl>
    <w:lvl w:ilvl="4" w:tplc="04220019" w:tentative="1">
      <w:start w:val="1"/>
      <w:numFmt w:val="lowerLetter"/>
      <w:lvlText w:val="%5."/>
      <w:lvlJc w:val="left"/>
      <w:pPr>
        <w:ind w:left="4091" w:hanging="360"/>
      </w:pPr>
    </w:lvl>
    <w:lvl w:ilvl="5" w:tplc="0422001B" w:tentative="1">
      <w:start w:val="1"/>
      <w:numFmt w:val="lowerRoman"/>
      <w:lvlText w:val="%6."/>
      <w:lvlJc w:val="right"/>
      <w:pPr>
        <w:ind w:left="4811" w:hanging="180"/>
      </w:pPr>
    </w:lvl>
    <w:lvl w:ilvl="6" w:tplc="0422000F" w:tentative="1">
      <w:start w:val="1"/>
      <w:numFmt w:val="decimal"/>
      <w:lvlText w:val="%7."/>
      <w:lvlJc w:val="left"/>
      <w:pPr>
        <w:ind w:left="5531" w:hanging="360"/>
      </w:pPr>
    </w:lvl>
    <w:lvl w:ilvl="7" w:tplc="04220019" w:tentative="1">
      <w:start w:val="1"/>
      <w:numFmt w:val="lowerLetter"/>
      <w:lvlText w:val="%8."/>
      <w:lvlJc w:val="left"/>
      <w:pPr>
        <w:ind w:left="6251" w:hanging="360"/>
      </w:pPr>
    </w:lvl>
    <w:lvl w:ilvl="8" w:tplc="0422001B" w:tentative="1">
      <w:start w:val="1"/>
      <w:numFmt w:val="lowerRoman"/>
      <w:lvlText w:val="%9."/>
      <w:lvlJc w:val="right"/>
      <w:pPr>
        <w:ind w:left="6971" w:hanging="180"/>
      </w:pPr>
    </w:lvl>
  </w:abstractNum>
  <w:num w:numId="1">
    <w:abstractNumId w:val="0"/>
  </w:num>
  <w:num w:numId="2">
    <w:abstractNumId w:val="1"/>
  </w:num>
  <w:num w:numId="3">
    <w:abstractNumId w:val="4"/>
  </w:num>
  <w:num w:numId="4">
    <w:abstractNumId w:val="3"/>
  </w:num>
  <w:num w:numId="5">
    <w:abstractNumId w:val="6"/>
  </w:num>
  <w:num w:numId="6">
    <w:abstractNumId w:val="2"/>
  </w:num>
  <w:num w:numId="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embedSystemFonts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hyphenationZone w:val="425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E0303"/>
    <w:rsid w:val="0000573B"/>
    <w:rsid w:val="00005A3E"/>
    <w:rsid w:val="0001265F"/>
    <w:rsid w:val="00015F16"/>
    <w:rsid w:val="00017033"/>
    <w:rsid w:val="0002170D"/>
    <w:rsid w:val="000247FD"/>
    <w:rsid w:val="00026557"/>
    <w:rsid w:val="0003501D"/>
    <w:rsid w:val="00035C35"/>
    <w:rsid w:val="0003751C"/>
    <w:rsid w:val="00043420"/>
    <w:rsid w:val="0005067E"/>
    <w:rsid w:val="00052D90"/>
    <w:rsid w:val="000638FB"/>
    <w:rsid w:val="000742A1"/>
    <w:rsid w:val="0008553C"/>
    <w:rsid w:val="0009165A"/>
    <w:rsid w:val="00094B10"/>
    <w:rsid w:val="00097A67"/>
    <w:rsid w:val="000A0729"/>
    <w:rsid w:val="000A6838"/>
    <w:rsid w:val="000A7B6D"/>
    <w:rsid w:val="000B02AF"/>
    <w:rsid w:val="000C26F7"/>
    <w:rsid w:val="000D406D"/>
    <w:rsid w:val="000D4A1B"/>
    <w:rsid w:val="000D58DE"/>
    <w:rsid w:val="0010359D"/>
    <w:rsid w:val="00110F04"/>
    <w:rsid w:val="001169D4"/>
    <w:rsid w:val="00122D98"/>
    <w:rsid w:val="00130041"/>
    <w:rsid w:val="00132673"/>
    <w:rsid w:val="00141CC1"/>
    <w:rsid w:val="00142524"/>
    <w:rsid w:val="00143AEF"/>
    <w:rsid w:val="001461AB"/>
    <w:rsid w:val="001527A2"/>
    <w:rsid w:val="00155B63"/>
    <w:rsid w:val="00155B81"/>
    <w:rsid w:val="00161461"/>
    <w:rsid w:val="00164477"/>
    <w:rsid w:val="00170835"/>
    <w:rsid w:val="0017142E"/>
    <w:rsid w:val="00173D3B"/>
    <w:rsid w:val="00174D52"/>
    <w:rsid w:val="001848CA"/>
    <w:rsid w:val="00185077"/>
    <w:rsid w:val="00185841"/>
    <w:rsid w:val="0019384F"/>
    <w:rsid w:val="001962B8"/>
    <w:rsid w:val="001A33F8"/>
    <w:rsid w:val="001A58F6"/>
    <w:rsid w:val="001A6BC2"/>
    <w:rsid w:val="001B5764"/>
    <w:rsid w:val="001B588C"/>
    <w:rsid w:val="001B7689"/>
    <w:rsid w:val="001C01AD"/>
    <w:rsid w:val="001C1DD2"/>
    <w:rsid w:val="001D1331"/>
    <w:rsid w:val="001D1511"/>
    <w:rsid w:val="001E1328"/>
    <w:rsid w:val="001F3E18"/>
    <w:rsid w:val="002229DA"/>
    <w:rsid w:val="00223D10"/>
    <w:rsid w:val="002305C8"/>
    <w:rsid w:val="00230DCB"/>
    <w:rsid w:val="00232190"/>
    <w:rsid w:val="00234699"/>
    <w:rsid w:val="00235016"/>
    <w:rsid w:val="00236D19"/>
    <w:rsid w:val="00245182"/>
    <w:rsid w:val="00245A1B"/>
    <w:rsid w:val="00245C88"/>
    <w:rsid w:val="00260140"/>
    <w:rsid w:val="00261403"/>
    <w:rsid w:val="002653A7"/>
    <w:rsid w:val="002676CF"/>
    <w:rsid w:val="002732E9"/>
    <w:rsid w:val="002804B4"/>
    <w:rsid w:val="00285399"/>
    <w:rsid w:val="002911E3"/>
    <w:rsid w:val="00295D9A"/>
    <w:rsid w:val="002A4A0A"/>
    <w:rsid w:val="002A4C3D"/>
    <w:rsid w:val="002B5BA9"/>
    <w:rsid w:val="002C0C42"/>
    <w:rsid w:val="002C20B5"/>
    <w:rsid w:val="002C3A7F"/>
    <w:rsid w:val="002C63FD"/>
    <w:rsid w:val="002D19E7"/>
    <w:rsid w:val="002D5BEB"/>
    <w:rsid w:val="002E35A4"/>
    <w:rsid w:val="002E6E55"/>
    <w:rsid w:val="00304763"/>
    <w:rsid w:val="00313A86"/>
    <w:rsid w:val="0032322A"/>
    <w:rsid w:val="00325787"/>
    <w:rsid w:val="003332D8"/>
    <w:rsid w:val="00343B72"/>
    <w:rsid w:val="003445A6"/>
    <w:rsid w:val="00356EC5"/>
    <w:rsid w:val="00362440"/>
    <w:rsid w:val="0036675C"/>
    <w:rsid w:val="00370DAF"/>
    <w:rsid w:val="00372DC7"/>
    <w:rsid w:val="003951FB"/>
    <w:rsid w:val="00396051"/>
    <w:rsid w:val="00396CDE"/>
    <w:rsid w:val="003A2830"/>
    <w:rsid w:val="003A68C9"/>
    <w:rsid w:val="003A79C9"/>
    <w:rsid w:val="003B3038"/>
    <w:rsid w:val="003B54E0"/>
    <w:rsid w:val="003C394E"/>
    <w:rsid w:val="003C426F"/>
    <w:rsid w:val="003C4486"/>
    <w:rsid w:val="003D0BA3"/>
    <w:rsid w:val="003D3008"/>
    <w:rsid w:val="003D3383"/>
    <w:rsid w:val="003D6D56"/>
    <w:rsid w:val="003E099F"/>
    <w:rsid w:val="003E26BC"/>
    <w:rsid w:val="003F075C"/>
    <w:rsid w:val="003F10B7"/>
    <w:rsid w:val="003F418C"/>
    <w:rsid w:val="004017B3"/>
    <w:rsid w:val="00411849"/>
    <w:rsid w:val="00412D9A"/>
    <w:rsid w:val="00413AC3"/>
    <w:rsid w:val="00420052"/>
    <w:rsid w:val="00430ABF"/>
    <w:rsid w:val="00437A87"/>
    <w:rsid w:val="00447972"/>
    <w:rsid w:val="00451221"/>
    <w:rsid w:val="004575EA"/>
    <w:rsid w:val="004713A8"/>
    <w:rsid w:val="004816FC"/>
    <w:rsid w:val="004906D1"/>
    <w:rsid w:val="0049400C"/>
    <w:rsid w:val="004968EF"/>
    <w:rsid w:val="004A152E"/>
    <w:rsid w:val="004B62AA"/>
    <w:rsid w:val="004C3387"/>
    <w:rsid w:val="004C7412"/>
    <w:rsid w:val="004F2575"/>
    <w:rsid w:val="004F60E0"/>
    <w:rsid w:val="005019F2"/>
    <w:rsid w:val="00510C2B"/>
    <w:rsid w:val="00513C7C"/>
    <w:rsid w:val="00517122"/>
    <w:rsid w:val="00524F09"/>
    <w:rsid w:val="005463B0"/>
    <w:rsid w:val="00564933"/>
    <w:rsid w:val="0058307F"/>
    <w:rsid w:val="00591803"/>
    <w:rsid w:val="00591C49"/>
    <w:rsid w:val="0059532F"/>
    <w:rsid w:val="005A5F7B"/>
    <w:rsid w:val="005A6A58"/>
    <w:rsid w:val="005B381F"/>
    <w:rsid w:val="005B410A"/>
    <w:rsid w:val="005C1AB3"/>
    <w:rsid w:val="005C4F07"/>
    <w:rsid w:val="005D1BCF"/>
    <w:rsid w:val="005D5FE6"/>
    <w:rsid w:val="005E1D1F"/>
    <w:rsid w:val="005E7075"/>
    <w:rsid w:val="005E70FA"/>
    <w:rsid w:val="00601AF3"/>
    <w:rsid w:val="00603B19"/>
    <w:rsid w:val="00605E63"/>
    <w:rsid w:val="00621678"/>
    <w:rsid w:val="00633341"/>
    <w:rsid w:val="006446A7"/>
    <w:rsid w:val="00652981"/>
    <w:rsid w:val="00654234"/>
    <w:rsid w:val="00660E81"/>
    <w:rsid w:val="00662103"/>
    <w:rsid w:val="00663071"/>
    <w:rsid w:val="00665FA7"/>
    <w:rsid w:val="006665A9"/>
    <w:rsid w:val="00666631"/>
    <w:rsid w:val="00670FD5"/>
    <w:rsid w:val="006755A1"/>
    <w:rsid w:val="00677C73"/>
    <w:rsid w:val="00677F50"/>
    <w:rsid w:val="00680FAD"/>
    <w:rsid w:val="00683A13"/>
    <w:rsid w:val="0068548D"/>
    <w:rsid w:val="006A2F65"/>
    <w:rsid w:val="006A674A"/>
    <w:rsid w:val="006D712B"/>
    <w:rsid w:val="006D7678"/>
    <w:rsid w:val="006E1A0E"/>
    <w:rsid w:val="006E2887"/>
    <w:rsid w:val="006E52CF"/>
    <w:rsid w:val="006F45B1"/>
    <w:rsid w:val="00701CDB"/>
    <w:rsid w:val="00705C6C"/>
    <w:rsid w:val="00707456"/>
    <w:rsid w:val="007105D0"/>
    <w:rsid w:val="00710F6F"/>
    <w:rsid w:val="00711252"/>
    <w:rsid w:val="00711255"/>
    <w:rsid w:val="00712379"/>
    <w:rsid w:val="00724292"/>
    <w:rsid w:val="00724AB8"/>
    <w:rsid w:val="00744999"/>
    <w:rsid w:val="007451BE"/>
    <w:rsid w:val="00764531"/>
    <w:rsid w:val="00764C3C"/>
    <w:rsid w:val="007675D5"/>
    <w:rsid w:val="0077640C"/>
    <w:rsid w:val="00777167"/>
    <w:rsid w:val="007859E2"/>
    <w:rsid w:val="0079260B"/>
    <w:rsid w:val="00793791"/>
    <w:rsid w:val="00794990"/>
    <w:rsid w:val="007B1464"/>
    <w:rsid w:val="007B265F"/>
    <w:rsid w:val="007B51B4"/>
    <w:rsid w:val="007C123D"/>
    <w:rsid w:val="007C190E"/>
    <w:rsid w:val="007C2575"/>
    <w:rsid w:val="007C27E9"/>
    <w:rsid w:val="007D3FF0"/>
    <w:rsid w:val="007D69C9"/>
    <w:rsid w:val="00802C96"/>
    <w:rsid w:val="0080602F"/>
    <w:rsid w:val="00813F6A"/>
    <w:rsid w:val="00814549"/>
    <w:rsid w:val="00816111"/>
    <w:rsid w:val="00817BCA"/>
    <w:rsid w:val="00823AA0"/>
    <w:rsid w:val="00834A07"/>
    <w:rsid w:val="00837170"/>
    <w:rsid w:val="00841AFD"/>
    <w:rsid w:val="0084404F"/>
    <w:rsid w:val="00846492"/>
    <w:rsid w:val="008652B8"/>
    <w:rsid w:val="00865C34"/>
    <w:rsid w:val="008844C1"/>
    <w:rsid w:val="00891106"/>
    <w:rsid w:val="008A76AB"/>
    <w:rsid w:val="008B3D8A"/>
    <w:rsid w:val="008B4FAC"/>
    <w:rsid w:val="008C3D1A"/>
    <w:rsid w:val="008C46DD"/>
    <w:rsid w:val="008D3FF2"/>
    <w:rsid w:val="008D4266"/>
    <w:rsid w:val="008D6552"/>
    <w:rsid w:val="008E05F9"/>
    <w:rsid w:val="008E4444"/>
    <w:rsid w:val="008F10AD"/>
    <w:rsid w:val="008F1AB2"/>
    <w:rsid w:val="008F4566"/>
    <w:rsid w:val="008F681B"/>
    <w:rsid w:val="00901004"/>
    <w:rsid w:val="00903D0B"/>
    <w:rsid w:val="00907AFA"/>
    <w:rsid w:val="00912B76"/>
    <w:rsid w:val="00914A3E"/>
    <w:rsid w:val="00926224"/>
    <w:rsid w:val="009605A4"/>
    <w:rsid w:val="00962651"/>
    <w:rsid w:val="00967EAB"/>
    <w:rsid w:val="009806AA"/>
    <w:rsid w:val="0099009A"/>
    <w:rsid w:val="00994D96"/>
    <w:rsid w:val="009B145A"/>
    <w:rsid w:val="009B6E05"/>
    <w:rsid w:val="009C69AA"/>
    <w:rsid w:val="009D7834"/>
    <w:rsid w:val="009E07E7"/>
    <w:rsid w:val="009E126F"/>
    <w:rsid w:val="009E268A"/>
    <w:rsid w:val="009F0279"/>
    <w:rsid w:val="009F3199"/>
    <w:rsid w:val="009F5C91"/>
    <w:rsid w:val="009F6A79"/>
    <w:rsid w:val="00A06101"/>
    <w:rsid w:val="00A147EC"/>
    <w:rsid w:val="00A20F57"/>
    <w:rsid w:val="00A258ED"/>
    <w:rsid w:val="00A2706C"/>
    <w:rsid w:val="00A3136A"/>
    <w:rsid w:val="00A3211A"/>
    <w:rsid w:val="00A405F8"/>
    <w:rsid w:val="00A467BF"/>
    <w:rsid w:val="00A47DC7"/>
    <w:rsid w:val="00A5434E"/>
    <w:rsid w:val="00A6260D"/>
    <w:rsid w:val="00A650D8"/>
    <w:rsid w:val="00A65698"/>
    <w:rsid w:val="00A67F69"/>
    <w:rsid w:val="00A721E0"/>
    <w:rsid w:val="00A72601"/>
    <w:rsid w:val="00A76107"/>
    <w:rsid w:val="00A81D7C"/>
    <w:rsid w:val="00A86414"/>
    <w:rsid w:val="00AA1349"/>
    <w:rsid w:val="00AA2562"/>
    <w:rsid w:val="00AB065B"/>
    <w:rsid w:val="00AB3B43"/>
    <w:rsid w:val="00AB4C2A"/>
    <w:rsid w:val="00AB58CF"/>
    <w:rsid w:val="00AB6AEB"/>
    <w:rsid w:val="00AC4C55"/>
    <w:rsid w:val="00AC5EB6"/>
    <w:rsid w:val="00AD019C"/>
    <w:rsid w:val="00AD2AD4"/>
    <w:rsid w:val="00AD457E"/>
    <w:rsid w:val="00AE0170"/>
    <w:rsid w:val="00AE0F56"/>
    <w:rsid w:val="00AE2DCD"/>
    <w:rsid w:val="00AF20E4"/>
    <w:rsid w:val="00B01B75"/>
    <w:rsid w:val="00B04DBE"/>
    <w:rsid w:val="00B06FF6"/>
    <w:rsid w:val="00B20393"/>
    <w:rsid w:val="00B3537A"/>
    <w:rsid w:val="00B41241"/>
    <w:rsid w:val="00B44D6F"/>
    <w:rsid w:val="00B50C40"/>
    <w:rsid w:val="00B51290"/>
    <w:rsid w:val="00B54067"/>
    <w:rsid w:val="00B573B1"/>
    <w:rsid w:val="00B64663"/>
    <w:rsid w:val="00B729BC"/>
    <w:rsid w:val="00B7590D"/>
    <w:rsid w:val="00B83FC2"/>
    <w:rsid w:val="00B85C9B"/>
    <w:rsid w:val="00B93FAE"/>
    <w:rsid w:val="00B95356"/>
    <w:rsid w:val="00BA5EC2"/>
    <w:rsid w:val="00BA6B67"/>
    <w:rsid w:val="00BB6BEE"/>
    <w:rsid w:val="00BC2CDC"/>
    <w:rsid w:val="00BE5E1F"/>
    <w:rsid w:val="00BE66ED"/>
    <w:rsid w:val="00BF2954"/>
    <w:rsid w:val="00BF2A80"/>
    <w:rsid w:val="00BF4830"/>
    <w:rsid w:val="00C03894"/>
    <w:rsid w:val="00C06705"/>
    <w:rsid w:val="00C1051A"/>
    <w:rsid w:val="00C11B14"/>
    <w:rsid w:val="00C223CD"/>
    <w:rsid w:val="00C277E0"/>
    <w:rsid w:val="00C34D99"/>
    <w:rsid w:val="00C569AD"/>
    <w:rsid w:val="00C62913"/>
    <w:rsid w:val="00C63444"/>
    <w:rsid w:val="00C635EF"/>
    <w:rsid w:val="00C82CB8"/>
    <w:rsid w:val="00C84590"/>
    <w:rsid w:val="00C85E36"/>
    <w:rsid w:val="00C93C04"/>
    <w:rsid w:val="00C95997"/>
    <w:rsid w:val="00C97C33"/>
    <w:rsid w:val="00C97F49"/>
    <w:rsid w:val="00CA4659"/>
    <w:rsid w:val="00CA63C8"/>
    <w:rsid w:val="00CB3E22"/>
    <w:rsid w:val="00CB57F9"/>
    <w:rsid w:val="00CC23D8"/>
    <w:rsid w:val="00CC7623"/>
    <w:rsid w:val="00CC7FDD"/>
    <w:rsid w:val="00CD36AE"/>
    <w:rsid w:val="00CD4A52"/>
    <w:rsid w:val="00CD7AFA"/>
    <w:rsid w:val="00CE23A3"/>
    <w:rsid w:val="00CE27A8"/>
    <w:rsid w:val="00CF5D8C"/>
    <w:rsid w:val="00CF7987"/>
    <w:rsid w:val="00D210D2"/>
    <w:rsid w:val="00D2183B"/>
    <w:rsid w:val="00D2755F"/>
    <w:rsid w:val="00D44590"/>
    <w:rsid w:val="00D4559C"/>
    <w:rsid w:val="00D46B4E"/>
    <w:rsid w:val="00D46FC3"/>
    <w:rsid w:val="00D54140"/>
    <w:rsid w:val="00D5449E"/>
    <w:rsid w:val="00D62BB6"/>
    <w:rsid w:val="00D6684F"/>
    <w:rsid w:val="00D84C14"/>
    <w:rsid w:val="00DA0AA7"/>
    <w:rsid w:val="00DA4DD1"/>
    <w:rsid w:val="00DB00B4"/>
    <w:rsid w:val="00DB02FC"/>
    <w:rsid w:val="00DB045A"/>
    <w:rsid w:val="00DB4623"/>
    <w:rsid w:val="00DB65E5"/>
    <w:rsid w:val="00DB6808"/>
    <w:rsid w:val="00DD0303"/>
    <w:rsid w:val="00DE0303"/>
    <w:rsid w:val="00DE4175"/>
    <w:rsid w:val="00DE6E25"/>
    <w:rsid w:val="00DF0F0E"/>
    <w:rsid w:val="00DF2B15"/>
    <w:rsid w:val="00DF636F"/>
    <w:rsid w:val="00E04E14"/>
    <w:rsid w:val="00E06A48"/>
    <w:rsid w:val="00E24708"/>
    <w:rsid w:val="00E315A3"/>
    <w:rsid w:val="00E50B33"/>
    <w:rsid w:val="00E55A0A"/>
    <w:rsid w:val="00E6008D"/>
    <w:rsid w:val="00E60867"/>
    <w:rsid w:val="00E73304"/>
    <w:rsid w:val="00E821E9"/>
    <w:rsid w:val="00E85383"/>
    <w:rsid w:val="00EC5C02"/>
    <w:rsid w:val="00EC7F9B"/>
    <w:rsid w:val="00ED0C17"/>
    <w:rsid w:val="00ED3D20"/>
    <w:rsid w:val="00EE07ED"/>
    <w:rsid w:val="00EF071B"/>
    <w:rsid w:val="00EF13F4"/>
    <w:rsid w:val="00F00E41"/>
    <w:rsid w:val="00F02781"/>
    <w:rsid w:val="00F04A32"/>
    <w:rsid w:val="00F05413"/>
    <w:rsid w:val="00F1000D"/>
    <w:rsid w:val="00F109EE"/>
    <w:rsid w:val="00F11EAF"/>
    <w:rsid w:val="00F125EA"/>
    <w:rsid w:val="00F12A0B"/>
    <w:rsid w:val="00F14375"/>
    <w:rsid w:val="00F14A10"/>
    <w:rsid w:val="00F31CA6"/>
    <w:rsid w:val="00F402A9"/>
    <w:rsid w:val="00F51E0F"/>
    <w:rsid w:val="00F51FD0"/>
    <w:rsid w:val="00F55B3A"/>
    <w:rsid w:val="00F60AC4"/>
    <w:rsid w:val="00F66929"/>
    <w:rsid w:val="00F71BBD"/>
    <w:rsid w:val="00F73C29"/>
    <w:rsid w:val="00F81FF1"/>
    <w:rsid w:val="00F830EA"/>
    <w:rsid w:val="00F84684"/>
    <w:rsid w:val="00F8610F"/>
    <w:rsid w:val="00F878AA"/>
    <w:rsid w:val="00F91003"/>
    <w:rsid w:val="00F91DB5"/>
    <w:rsid w:val="00FA0C5A"/>
    <w:rsid w:val="00FA16F6"/>
    <w:rsid w:val="00FA44A8"/>
    <w:rsid w:val="00FB14C8"/>
    <w:rsid w:val="00FB2D3C"/>
    <w:rsid w:val="00FB3058"/>
    <w:rsid w:val="00FB30A5"/>
    <w:rsid w:val="00FB7503"/>
    <w:rsid w:val="00FC3798"/>
    <w:rsid w:val="00FC6DEE"/>
    <w:rsid w:val="00FD68AE"/>
    <w:rsid w:val="00FF76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oNotEmbedSmartTags/>
  <w:decimalSymbol w:val=","/>
  <w:listSeparator w:val=";"/>
  <w14:docId w14:val="438F8C1E"/>
  <w15:chartTrackingRefBased/>
  <w15:docId w15:val="{FDED5115-7549-4199-A482-617D69076E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uppressAutoHyphens/>
    </w:pPr>
    <w:rPr>
      <w:bCs/>
      <w:sz w:val="28"/>
      <w:szCs w:val="24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rPr>
      <w:rFonts w:ascii="Times New Roman" w:eastAsia="Times New Roman" w:hAnsi="Times New Roman" w:cs="Times New Roman" w:hint="default"/>
      <w:szCs w:val="28"/>
    </w:rPr>
  </w:style>
  <w:style w:type="character" w:customStyle="1" w:styleId="WW8Num1z1">
    <w:name w:val="WW8Num1z1"/>
    <w:rPr>
      <w:rFonts w:ascii="Courier New" w:hAnsi="Courier New" w:cs="Courier New" w:hint="default"/>
    </w:rPr>
  </w:style>
  <w:style w:type="character" w:customStyle="1" w:styleId="WW8Num1z2">
    <w:name w:val="WW8Num1z2"/>
    <w:rPr>
      <w:rFonts w:ascii="Wingdings" w:hAnsi="Wingdings" w:cs="Wingdings" w:hint="default"/>
    </w:rPr>
  </w:style>
  <w:style w:type="character" w:customStyle="1" w:styleId="WW8Num1z3">
    <w:name w:val="WW8Num1z3"/>
    <w:rPr>
      <w:rFonts w:ascii="Symbol" w:hAnsi="Symbol" w:cs="Symbol" w:hint="default"/>
    </w:rPr>
  </w:style>
  <w:style w:type="character" w:customStyle="1" w:styleId="1">
    <w:name w:val="Основной шрифт абзаца1"/>
  </w:style>
  <w:style w:type="character" w:styleId="a3">
    <w:name w:val="page number"/>
    <w:basedOn w:val="1"/>
  </w:style>
  <w:style w:type="character" w:customStyle="1" w:styleId="apple-style-span">
    <w:name w:val="apple-style-span"/>
    <w:basedOn w:val="1"/>
  </w:style>
  <w:style w:type="paragraph" w:styleId="a4">
    <w:name w:val="Title"/>
    <w:basedOn w:val="a"/>
    <w:next w:val="a5"/>
    <w:pPr>
      <w:keepNext/>
      <w:spacing w:before="240" w:after="120"/>
    </w:pPr>
    <w:rPr>
      <w:rFonts w:eastAsia="Microsoft YaHei" w:cs="Arial"/>
      <w:szCs w:val="28"/>
    </w:rPr>
  </w:style>
  <w:style w:type="paragraph" w:styleId="a5">
    <w:name w:val="Body Text"/>
    <w:basedOn w:val="a"/>
    <w:pPr>
      <w:spacing w:after="140" w:line="288" w:lineRule="auto"/>
    </w:pPr>
  </w:style>
  <w:style w:type="paragraph" w:styleId="a6">
    <w:name w:val="List"/>
    <w:basedOn w:val="a5"/>
    <w:rPr>
      <w:rFonts w:cs="Arial"/>
    </w:rPr>
  </w:style>
  <w:style w:type="paragraph" w:styleId="a7">
    <w:name w:val="caption"/>
    <w:basedOn w:val="a"/>
    <w:qFormat/>
    <w:pPr>
      <w:suppressLineNumbers/>
      <w:spacing w:before="120" w:after="120"/>
    </w:pPr>
    <w:rPr>
      <w:rFonts w:cs="Arial"/>
      <w:i/>
      <w:iCs/>
    </w:rPr>
  </w:style>
  <w:style w:type="paragraph" w:customStyle="1" w:styleId="a8">
    <w:name w:val="Покажчик"/>
    <w:basedOn w:val="a"/>
    <w:pPr>
      <w:suppressLineNumbers/>
    </w:pPr>
    <w:rPr>
      <w:rFonts w:cs="Arial"/>
    </w:rPr>
  </w:style>
  <w:style w:type="paragraph" w:customStyle="1" w:styleId="10">
    <w:name w:val="Знак1"/>
    <w:basedOn w:val="a"/>
    <w:rPr>
      <w:rFonts w:ascii="Verdana" w:hAnsi="Verdana" w:cs="Verdana"/>
      <w:bCs w:val="0"/>
      <w:sz w:val="20"/>
      <w:szCs w:val="20"/>
      <w:lang w:val="en-US"/>
    </w:rPr>
  </w:style>
  <w:style w:type="paragraph" w:customStyle="1" w:styleId="Standard">
    <w:name w:val="Standard"/>
    <w:pPr>
      <w:widowControl w:val="0"/>
      <w:suppressAutoHyphens/>
    </w:pPr>
    <w:rPr>
      <w:rFonts w:eastAsia="Arial Unicode MS" w:cs="Mangal"/>
      <w:kern w:val="1"/>
      <w:sz w:val="24"/>
      <w:szCs w:val="24"/>
      <w:lang w:eastAsia="zh-CN" w:bidi="hi-IN"/>
    </w:rPr>
  </w:style>
  <w:style w:type="paragraph" w:styleId="a9">
    <w:name w:val="header"/>
    <w:basedOn w:val="a"/>
    <w:link w:val="aa"/>
    <w:uiPriority w:val="99"/>
    <w:pPr>
      <w:tabs>
        <w:tab w:val="center" w:pos="4677"/>
        <w:tab w:val="right" w:pos="9355"/>
      </w:tabs>
    </w:pPr>
  </w:style>
  <w:style w:type="paragraph" w:styleId="ab">
    <w:name w:val="Normal (Web)"/>
    <w:basedOn w:val="a"/>
    <w:uiPriority w:val="99"/>
    <w:pPr>
      <w:spacing w:before="150" w:after="150"/>
    </w:pPr>
    <w:rPr>
      <w:bCs w:val="0"/>
      <w:sz w:val="24"/>
      <w:lang w:val="ru-RU"/>
    </w:rPr>
  </w:style>
  <w:style w:type="paragraph" w:customStyle="1" w:styleId="ac">
    <w:name w:val="Вміст таблиці"/>
    <w:basedOn w:val="a"/>
    <w:pPr>
      <w:suppressLineNumbers/>
    </w:pPr>
  </w:style>
  <w:style w:type="paragraph" w:customStyle="1" w:styleId="ad">
    <w:name w:val="Заголовок таблиці"/>
    <w:basedOn w:val="ac"/>
    <w:pPr>
      <w:jc w:val="center"/>
    </w:pPr>
    <w:rPr>
      <w:b/>
    </w:rPr>
  </w:style>
  <w:style w:type="paragraph" w:customStyle="1" w:styleId="ae">
    <w:name w:val="Вміст рамки"/>
    <w:basedOn w:val="a"/>
  </w:style>
  <w:style w:type="paragraph" w:styleId="HTML">
    <w:name w:val="HTML Preformatted"/>
    <w:basedOn w:val="a"/>
    <w:link w:val="HTML0"/>
    <w:uiPriority w:val="99"/>
    <w:semiHidden/>
    <w:unhideWhenUsed/>
    <w:rsid w:val="00C569AD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uppressAutoHyphens w:val="0"/>
    </w:pPr>
    <w:rPr>
      <w:rFonts w:ascii="Courier New" w:hAnsi="Courier New"/>
      <w:bCs w:val="0"/>
      <w:sz w:val="20"/>
      <w:szCs w:val="20"/>
      <w:lang w:val="x-none" w:eastAsia="x-none"/>
    </w:rPr>
  </w:style>
  <w:style w:type="character" w:customStyle="1" w:styleId="HTML0">
    <w:name w:val="Стандартний HTML Знак"/>
    <w:link w:val="HTML"/>
    <w:uiPriority w:val="99"/>
    <w:semiHidden/>
    <w:rsid w:val="00C569AD"/>
    <w:rPr>
      <w:rFonts w:ascii="Courier New" w:hAnsi="Courier New" w:cs="Courier New"/>
    </w:rPr>
  </w:style>
  <w:style w:type="paragraph" w:styleId="af">
    <w:name w:val="footer"/>
    <w:basedOn w:val="a"/>
    <w:link w:val="af0"/>
    <w:uiPriority w:val="99"/>
    <w:unhideWhenUsed/>
    <w:rsid w:val="00F81FF1"/>
    <w:pPr>
      <w:tabs>
        <w:tab w:val="center" w:pos="4677"/>
        <w:tab w:val="right" w:pos="9355"/>
      </w:tabs>
    </w:pPr>
  </w:style>
  <w:style w:type="character" w:customStyle="1" w:styleId="af0">
    <w:name w:val="Нижній колонтитул Знак"/>
    <w:link w:val="af"/>
    <w:uiPriority w:val="99"/>
    <w:rsid w:val="00F81FF1"/>
    <w:rPr>
      <w:bCs/>
      <w:sz w:val="28"/>
      <w:szCs w:val="24"/>
      <w:lang w:val="uk-UA" w:eastAsia="zh-CN"/>
    </w:rPr>
  </w:style>
  <w:style w:type="table" w:styleId="af1">
    <w:name w:val="Table Grid"/>
    <w:basedOn w:val="a1"/>
    <w:uiPriority w:val="59"/>
    <w:rsid w:val="009E126F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2">
    <w:name w:val="List Paragraph"/>
    <w:basedOn w:val="a"/>
    <w:uiPriority w:val="34"/>
    <w:qFormat/>
    <w:rsid w:val="001A33F8"/>
    <w:pPr>
      <w:suppressAutoHyphens w:val="0"/>
      <w:spacing w:after="200" w:line="276" w:lineRule="auto"/>
      <w:ind w:left="720"/>
      <w:contextualSpacing/>
    </w:pPr>
    <w:rPr>
      <w:rFonts w:ascii="Calibri" w:eastAsia="Calibri" w:hAnsi="Calibri"/>
      <w:bCs w:val="0"/>
      <w:sz w:val="22"/>
      <w:szCs w:val="22"/>
      <w:lang w:eastAsia="en-US"/>
    </w:rPr>
  </w:style>
  <w:style w:type="paragraph" w:styleId="af3">
    <w:name w:val="Balloon Text"/>
    <w:basedOn w:val="a"/>
    <w:link w:val="af4"/>
    <w:uiPriority w:val="99"/>
    <w:semiHidden/>
    <w:unhideWhenUsed/>
    <w:rsid w:val="000638FB"/>
    <w:rPr>
      <w:rFonts w:ascii="Tahoma" w:hAnsi="Tahoma"/>
      <w:sz w:val="16"/>
      <w:szCs w:val="16"/>
      <w:lang w:val="x-none"/>
    </w:rPr>
  </w:style>
  <w:style w:type="character" w:customStyle="1" w:styleId="af4">
    <w:name w:val="Текст у виносці Знак"/>
    <w:link w:val="af3"/>
    <w:uiPriority w:val="99"/>
    <w:semiHidden/>
    <w:rsid w:val="000638FB"/>
    <w:rPr>
      <w:rFonts w:ascii="Tahoma" w:hAnsi="Tahoma" w:cs="Tahoma"/>
      <w:bCs/>
      <w:sz w:val="16"/>
      <w:szCs w:val="16"/>
      <w:lang w:eastAsia="zh-CN"/>
    </w:rPr>
  </w:style>
  <w:style w:type="paragraph" w:styleId="af5">
    <w:name w:val="No Spacing"/>
    <w:uiPriority w:val="1"/>
    <w:qFormat/>
    <w:rsid w:val="005D5FE6"/>
    <w:pPr>
      <w:suppressAutoHyphens/>
    </w:pPr>
    <w:rPr>
      <w:bCs/>
      <w:sz w:val="28"/>
      <w:szCs w:val="24"/>
      <w:lang w:eastAsia="zh-CN"/>
    </w:rPr>
  </w:style>
  <w:style w:type="character" w:customStyle="1" w:styleId="FontStyle18">
    <w:name w:val="Font Style18"/>
    <w:uiPriority w:val="99"/>
    <w:rsid w:val="00C97C33"/>
    <w:rPr>
      <w:rFonts w:ascii="Times New Roman" w:hAnsi="Times New Roman" w:cs="Times New Roman" w:hint="default"/>
      <w:sz w:val="22"/>
      <w:szCs w:val="22"/>
    </w:rPr>
  </w:style>
  <w:style w:type="character" w:customStyle="1" w:styleId="aa">
    <w:name w:val="Верхній колонтитул Знак"/>
    <w:link w:val="a9"/>
    <w:uiPriority w:val="99"/>
    <w:rsid w:val="00FB2D3C"/>
    <w:rPr>
      <w:bCs/>
      <w:sz w:val="28"/>
      <w:szCs w:val="24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48485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988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149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227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24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706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674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CC8EA96-4708-47C8-AC13-A18A3D24314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</TotalTime>
  <Pages>3</Pages>
  <Words>1787</Words>
  <Characters>1019</Characters>
  <Application>Microsoft Office Word</Application>
  <DocSecurity>0</DocSecurity>
  <Lines>8</Lines>
  <Paragraphs>5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/>
      <vt:lpstr/>
    </vt:vector>
  </TitlesOfParts>
  <Company>SPecialiST RePack</Company>
  <LinksUpToDate>false</LinksUpToDate>
  <CharactersWithSpaces>2801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liuft</dc:creator>
  <cp:keywords/>
  <cp:lastModifiedBy>sheremeta</cp:lastModifiedBy>
  <cp:revision>16</cp:revision>
  <cp:lastPrinted>2020-06-23T10:21:00Z</cp:lastPrinted>
  <dcterms:created xsi:type="dcterms:W3CDTF">2023-01-12T11:37:00Z</dcterms:created>
  <dcterms:modified xsi:type="dcterms:W3CDTF">2023-05-26T06:19:00Z</dcterms:modified>
</cp:coreProperties>
</file>