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696301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B465AC3" w:rsidR="00592EDA" w:rsidRPr="00340B3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E03A81">
        <w:t>Губій</w:t>
      </w:r>
      <w:proofErr w:type="spellEnd"/>
      <w:r w:rsidR="00E03A81">
        <w:t xml:space="preserve"> О.Є.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03A81">
        <w:t>Садовського,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224C79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03A81">
        <w:t>Губій</w:t>
      </w:r>
      <w:proofErr w:type="spellEnd"/>
      <w:r w:rsidR="00E03A81">
        <w:t xml:space="preserve"> Оксани Євгенівни</w:t>
      </w:r>
      <w:r>
        <w:t xml:space="preserve"> </w:t>
      </w:r>
      <w:r>
        <w:rPr>
          <w:szCs w:val="28"/>
        </w:rPr>
        <w:t xml:space="preserve">щодо продовження розміщення </w:t>
      </w:r>
      <w:r w:rsidR="00D916D3">
        <w:rPr>
          <w:szCs w:val="28"/>
        </w:rPr>
        <w:t>стаціонарн</w:t>
      </w:r>
      <w:r w:rsidR="00E03A81">
        <w:rPr>
          <w:szCs w:val="28"/>
        </w:rPr>
        <w:t>ої</w:t>
      </w:r>
      <w:r w:rsidR="00D916D3">
        <w:rPr>
          <w:szCs w:val="28"/>
        </w:rPr>
        <w:t xml:space="preserve"> тимчасов</w:t>
      </w:r>
      <w:r w:rsidR="00E03A81">
        <w:rPr>
          <w:szCs w:val="28"/>
        </w:rPr>
        <w:t>ої</w:t>
      </w:r>
      <w:r w:rsidR="00D916D3">
        <w:rPr>
          <w:szCs w:val="28"/>
        </w:rPr>
        <w:t xml:space="preserve"> споруд</w:t>
      </w:r>
      <w:r w:rsidR="00E03A81">
        <w:rPr>
          <w:szCs w:val="28"/>
        </w:rPr>
        <w:t>и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E03A81">
        <w:rPr>
          <w:szCs w:val="28"/>
        </w:rPr>
        <w:t>02.05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03A81">
        <w:rPr>
          <w:szCs w:val="28"/>
        </w:rPr>
        <w:t>818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DB3CB44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E03A81">
        <w:t>Губій</w:t>
      </w:r>
      <w:proofErr w:type="spellEnd"/>
      <w:r w:rsidR="00E03A81">
        <w:t xml:space="preserve"> Оксані Євгенівні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E03A81">
        <w:t>Садовського, 4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03A81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767E87D" w14:textId="77777777" w:rsidR="00E21916" w:rsidRDefault="00E2191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12AD8F8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03A81">
        <w:t>Губій</w:t>
      </w:r>
      <w:proofErr w:type="spellEnd"/>
      <w:r w:rsidR="00E03A81">
        <w:t xml:space="preserve"> Оксану Євгенівну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C612" w14:textId="77777777" w:rsidR="00F4796C" w:rsidRDefault="00F4796C">
      <w:r>
        <w:separator/>
      </w:r>
    </w:p>
  </w:endnote>
  <w:endnote w:type="continuationSeparator" w:id="0">
    <w:p w14:paraId="22AEAEFB" w14:textId="77777777" w:rsidR="00F4796C" w:rsidRDefault="00F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4807C" w14:textId="77777777" w:rsidR="00F4796C" w:rsidRDefault="00F4796C">
      <w:r>
        <w:separator/>
      </w:r>
    </w:p>
  </w:footnote>
  <w:footnote w:type="continuationSeparator" w:id="0">
    <w:p w14:paraId="4A2CEFD5" w14:textId="77777777" w:rsidR="00F4796C" w:rsidRDefault="00F4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21B190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191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A81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1916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4796C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2023-05-30T11:42:00Z</dcterms:created>
  <dcterms:modified xsi:type="dcterms:W3CDTF">2023-05-30T11:44:00Z</dcterms:modified>
</cp:coreProperties>
</file>