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DF7F" w14:textId="7F1B603E" w:rsidR="00C60D72" w:rsidRDefault="00C14D10" w:rsidP="00C14D10">
      <w:pPr>
        <w:pStyle w:val="1"/>
        <w:tabs>
          <w:tab w:val="left" w:pos="859"/>
          <w:tab w:val="center" w:pos="4677"/>
        </w:tabs>
        <w:rPr>
          <w:rFonts w:ascii="Times New Roman" w:hAnsi="Times New Roman" w:cs="Times New Roman"/>
          <w:sz w:val="28"/>
          <w:szCs w:val="28"/>
        </w:rPr>
      </w:pPr>
      <w:r>
        <w:tab/>
      </w:r>
      <w:r>
        <w:tab/>
      </w:r>
      <w:r>
        <w:object w:dxaOrig="651" w:dyaOrig="671" w14:anchorId="34F53475">
          <v:shape id="ole_rId2" o:spid="_x0000_i1025" style="width:57.75pt;height:59.25pt" coordsize="" o:spt="100" adj="0,,0" path="" stroked="f">
            <v:stroke joinstyle="miter"/>
            <v:imagedata r:id="rId6" o:title=""/>
            <v:formulas/>
            <v:path o:connecttype="segments"/>
          </v:shape>
          <o:OLEObject Type="Embed" ProgID="PBrush" ShapeID="ole_rId2" DrawAspect="Content" ObjectID="_1747216281" r:id="rId7"/>
        </w:object>
      </w:r>
      <w:r w:rsidR="00000000">
        <w:rPr>
          <w:noProof/>
        </w:rPr>
        <w:pict w14:anchorId="0DD00639">
          <v:rect id="Зображення1" o:spid="_x0000_s1027" style="position:absolute;margin-left:.05pt;margin-top:.05pt;width:50.15pt;height:50.15pt;z-index:-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" filled="f" stroked="f"/>
        </w:pict>
      </w:r>
    </w:p>
    <w:p w14:paraId="768CEF50" w14:textId="77777777" w:rsidR="00C60D72"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17C5CAA6" w14:textId="77777777" w:rsidR="00C60D72" w:rsidRDefault="00C60D72">
      <w:pPr>
        <w:jc w:val="center"/>
        <w:rPr>
          <w:rFonts w:ascii="Times New Roman" w:hAnsi="Times New Roman" w:cs="Times New Roman"/>
          <w:b/>
          <w:bCs/>
          <w:sz w:val="20"/>
          <w:szCs w:val="20"/>
        </w:rPr>
      </w:pPr>
    </w:p>
    <w:p w14:paraId="19FBFC14" w14:textId="77777777" w:rsidR="00C60D72"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73024076" w14:textId="77777777" w:rsidR="00C60D72" w:rsidRDefault="00C60D72">
      <w:pPr>
        <w:jc w:val="center"/>
        <w:rPr>
          <w:rFonts w:ascii="Times New Roman" w:hAnsi="Times New Roman" w:cs="Times New Roman"/>
          <w:b/>
          <w:bCs/>
          <w:sz w:val="40"/>
          <w:szCs w:val="40"/>
        </w:rPr>
      </w:pPr>
    </w:p>
    <w:p w14:paraId="386FEDB9" w14:textId="77777777" w:rsidR="00C60D72"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38FF999D" w14:textId="77777777" w:rsidR="00C60D72" w:rsidRDefault="00C60D72">
      <w:pPr>
        <w:spacing w:line="360" w:lineRule="auto"/>
        <w:jc w:val="both"/>
        <w:rPr>
          <w:rFonts w:eastAsia="Times New Roman" w:cs="Times New Roman"/>
          <w:sz w:val="28"/>
          <w:szCs w:val="28"/>
          <w:lang w:bidi="ar-SA"/>
        </w:rPr>
      </w:pPr>
    </w:p>
    <w:p w14:paraId="40B4F9D8" w14:textId="77777777" w:rsidR="00C60D72" w:rsidRDefault="00000000">
      <w:r>
        <w:rPr>
          <w:rFonts w:ascii="Times New Roman" w:hAnsi="Times New Roman" w:cs="Times New Roman"/>
          <w:sz w:val="28"/>
          <w:szCs w:val="28"/>
        </w:rPr>
        <w:t xml:space="preserve">Про деякі питання доступу до </w:t>
      </w:r>
    </w:p>
    <w:p w14:paraId="79E1BD30" w14:textId="77777777" w:rsidR="00C60D72" w:rsidRDefault="00000000">
      <w:r>
        <w:rPr>
          <w:rFonts w:ascii="Times New Roman" w:hAnsi="Times New Roman" w:cs="Times New Roman"/>
          <w:sz w:val="28"/>
          <w:szCs w:val="28"/>
        </w:rPr>
        <w:t>захисних споруд цивільного захисту</w:t>
      </w:r>
    </w:p>
    <w:p w14:paraId="6423E5F4" w14:textId="77777777" w:rsidR="00C60D72" w:rsidRDefault="00C60D72">
      <w:pPr>
        <w:rPr>
          <w:rFonts w:ascii="Times New Roman" w:hAnsi="Times New Roman" w:cs="Times New Roman"/>
          <w:sz w:val="28"/>
          <w:szCs w:val="28"/>
        </w:rPr>
      </w:pPr>
    </w:p>
    <w:p w14:paraId="5039A3DF" w14:textId="77777777" w:rsidR="00C60D72" w:rsidRDefault="00C60D72">
      <w:pPr>
        <w:rPr>
          <w:rFonts w:ascii="Times New Roman" w:hAnsi="Times New Roman" w:cs="Times New Roman"/>
          <w:sz w:val="28"/>
          <w:szCs w:val="28"/>
        </w:rPr>
      </w:pPr>
    </w:p>
    <w:p w14:paraId="4E5080DF" w14:textId="77777777" w:rsidR="00C60D72" w:rsidRDefault="00000000">
      <w:pPr>
        <w:tabs>
          <w:tab w:val="left" w:pos="564"/>
        </w:tabs>
        <w:jc w:val="both"/>
      </w:pPr>
      <w:r>
        <w:rPr>
          <w:rFonts w:ascii="Times New Roman" w:hAnsi="Times New Roman" w:cs="Times New Roman"/>
          <w:sz w:val="28"/>
          <w:szCs w:val="28"/>
        </w:rPr>
        <w:tab/>
        <w:t>Відповідно до статті 42 Закону України «Про місцеве самоврядування в Україні», підпункту 14 пункту 1 статті 2, статей 19, 32 Кодексу цивільного захисту України, з метою збереження життя та здоров’я жителів Луцької міської територіальної громади:</w:t>
      </w:r>
    </w:p>
    <w:p w14:paraId="016CC335" w14:textId="77777777" w:rsidR="00C60D72" w:rsidRDefault="00C60D72">
      <w:pPr>
        <w:tabs>
          <w:tab w:val="left" w:pos="564"/>
        </w:tabs>
        <w:jc w:val="both"/>
        <w:rPr>
          <w:rFonts w:ascii="Times New Roman" w:hAnsi="Times New Roman" w:cs="Times New Roman"/>
          <w:sz w:val="28"/>
          <w:szCs w:val="28"/>
        </w:rPr>
      </w:pPr>
    </w:p>
    <w:p w14:paraId="448973B6" w14:textId="73A1A8DC" w:rsidR="00C60D72" w:rsidRDefault="00000000">
      <w:pPr>
        <w:tabs>
          <w:tab w:val="left" w:pos="564"/>
        </w:tabs>
        <w:jc w:val="both"/>
      </w:pPr>
      <w:r>
        <w:rPr>
          <w:rFonts w:ascii="Times New Roman" w:hAnsi="Times New Roman" w:cs="Times New Roman"/>
          <w:sz w:val="28"/>
          <w:szCs w:val="28"/>
        </w:rPr>
        <w:tab/>
        <w:t xml:space="preserve">1. Департаменту житлово-комунального господарства міської ради, старостам </w:t>
      </w:r>
      <w:proofErr w:type="spellStart"/>
      <w:r>
        <w:rPr>
          <w:rFonts w:ascii="Times New Roman" w:hAnsi="Times New Roman" w:cs="Times New Roman"/>
          <w:sz w:val="28"/>
          <w:szCs w:val="28"/>
        </w:rPr>
        <w:t>старостинських</w:t>
      </w:r>
      <w:proofErr w:type="spellEnd"/>
      <w:r>
        <w:rPr>
          <w:rFonts w:ascii="Times New Roman" w:hAnsi="Times New Roman" w:cs="Times New Roman"/>
          <w:sz w:val="28"/>
          <w:szCs w:val="28"/>
        </w:rPr>
        <w:t xml:space="preserve"> округів, підприємствам</w:t>
      </w:r>
      <w:r w:rsidR="00F62A62">
        <w:rPr>
          <w:rFonts w:ascii="Times New Roman" w:hAnsi="Times New Roman" w:cs="Times New Roman"/>
          <w:sz w:val="28"/>
          <w:szCs w:val="28"/>
        </w:rPr>
        <w:t>, що належать до комунальної власності міської територіальної громади</w:t>
      </w:r>
      <w:r>
        <w:rPr>
          <w:rFonts w:ascii="Times New Roman" w:hAnsi="Times New Roman" w:cs="Times New Roman"/>
          <w:sz w:val="28"/>
          <w:szCs w:val="28"/>
        </w:rPr>
        <w:t xml:space="preserve">, головам об’єднань співвласників багатоквартирних будинків у м. Луцьку невідкладно забезпечити вільний, безперешкодний та цілодобовий доступ усіх бажаючих мешканців міської територіальної громади до захисних споруд цивільного захисту та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розташованих у житлових будинках, що перебувають на балансі департаменту та на балансі чи в обслуговуванні підпорядкованих комунальних підприємств.</w:t>
      </w:r>
    </w:p>
    <w:p w14:paraId="6828F471" w14:textId="77777777" w:rsidR="00C60D72" w:rsidRDefault="00000000">
      <w:pPr>
        <w:tabs>
          <w:tab w:val="left" w:pos="564"/>
        </w:tabs>
        <w:jc w:val="both"/>
      </w:pPr>
      <w:r>
        <w:rPr>
          <w:rFonts w:ascii="Times New Roman" w:hAnsi="Times New Roman" w:cs="Times New Roman"/>
          <w:sz w:val="28"/>
          <w:szCs w:val="28"/>
        </w:rPr>
        <w:tab/>
        <w:t xml:space="preserve">2. Департаменту освіти міської ради невідкладно забезпечити вільний, безперешкодний та цілодобовий доступ усіх бажаючих мешканців міської територіальної громади до захисних споруд цивільного захисту та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розташованих у загальноосвітніх та дошкільних навчальних закладах міської територіальної громади.</w:t>
      </w:r>
    </w:p>
    <w:p w14:paraId="06368ADD" w14:textId="1330202D" w:rsidR="00C60D72" w:rsidRDefault="00000000">
      <w:pPr>
        <w:tabs>
          <w:tab w:val="left" w:pos="564"/>
        </w:tabs>
        <w:jc w:val="both"/>
      </w:pPr>
      <w:r>
        <w:rPr>
          <w:rFonts w:ascii="Times New Roman" w:hAnsi="Times New Roman" w:cs="Times New Roman"/>
          <w:sz w:val="28"/>
          <w:szCs w:val="28"/>
        </w:rPr>
        <w:tab/>
        <w:t xml:space="preserve">3. Департаменту соціальної політики міської ради </w:t>
      </w:r>
      <w:bookmarkStart w:id="0" w:name="__DdeLink__27434_2702364447"/>
      <w:r>
        <w:rPr>
          <w:rFonts w:ascii="Times New Roman" w:hAnsi="Times New Roman" w:cs="Times New Roman"/>
          <w:sz w:val="28"/>
          <w:szCs w:val="28"/>
        </w:rPr>
        <w:t>невідкладно  забезпечити вільний, безперешкодний та цілодобовий доступ усіх бажаючих мешканців міської територіальної громади до захисної споруди цивільного захисту</w:t>
      </w:r>
      <w:bookmarkEnd w:id="0"/>
      <w:r>
        <w:rPr>
          <w:rFonts w:ascii="Times New Roman" w:hAnsi="Times New Roman" w:cs="Times New Roman"/>
          <w:sz w:val="28"/>
          <w:szCs w:val="28"/>
        </w:rPr>
        <w:t xml:space="preserve">, розташованої у Територіальному центрі соціального обслуговування (надання соціальних послуг) </w:t>
      </w:r>
      <w:r w:rsidR="00F62A62">
        <w:rPr>
          <w:rFonts w:ascii="Times New Roman" w:hAnsi="Times New Roman" w:cs="Times New Roman"/>
          <w:sz w:val="28"/>
          <w:szCs w:val="28"/>
        </w:rPr>
        <w:t>Луцької міської територіальної громади</w:t>
      </w:r>
      <w:r>
        <w:rPr>
          <w:rFonts w:ascii="Times New Roman" w:hAnsi="Times New Roman" w:cs="Times New Roman"/>
          <w:sz w:val="28"/>
          <w:szCs w:val="28"/>
        </w:rPr>
        <w:t>.</w:t>
      </w:r>
    </w:p>
    <w:p w14:paraId="757A04C4" w14:textId="4EEFF413" w:rsidR="00C60D72" w:rsidRDefault="00000000">
      <w:pPr>
        <w:tabs>
          <w:tab w:val="left" w:pos="564"/>
        </w:tabs>
        <w:jc w:val="both"/>
      </w:pPr>
      <w:r>
        <w:rPr>
          <w:rFonts w:ascii="Times New Roman" w:hAnsi="Times New Roman" w:cs="Times New Roman"/>
          <w:sz w:val="28"/>
          <w:szCs w:val="28"/>
        </w:rPr>
        <w:tab/>
        <w:t xml:space="preserve">4. Управлінню охорони здоров’я міської ради невідкладно забезпечити вільний, безперешкодний та цілодобовий доступ усіх бажаючих мешканців міської територіальної громади до захисних споруд цивільного захисту та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розташованих у лікарнях, амбулаторіях та інших будівлях</w:t>
      </w:r>
      <w:r w:rsidR="00F62A62">
        <w:rPr>
          <w:rFonts w:ascii="Times New Roman" w:hAnsi="Times New Roman" w:cs="Times New Roman"/>
          <w:sz w:val="28"/>
          <w:szCs w:val="28"/>
        </w:rPr>
        <w:t>,</w:t>
      </w:r>
      <w:r>
        <w:rPr>
          <w:rFonts w:ascii="Times New Roman" w:hAnsi="Times New Roman" w:cs="Times New Roman"/>
          <w:sz w:val="28"/>
          <w:szCs w:val="28"/>
        </w:rPr>
        <w:t xml:space="preserve"> підпорядкованих комунальних підприємств, установ та закладів.</w:t>
      </w:r>
    </w:p>
    <w:p w14:paraId="6515D427" w14:textId="35C90A31" w:rsidR="00C60D72" w:rsidRDefault="00000000">
      <w:pPr>
        <w:tabs>
          <w:tab w:val="left" w:pos="564"/>
        </w:tabs>
        <w:jc w:val="both"/>
      </w:pPr>
      <w:r>
        <w:rPr>
          <w:rFonts w:ascii="Times New Roman" w:hAnsi="Times New Roman" w:cs="Times New Roman"/>
          <w:sz w:val="28"/>
          <w:szCs w:val="28"/>
        </w:rPr>
        <w:tab/>
        <w:t xml:space="preserve">5. Луцькому районному управлінню поліції Головного управління Національної поліції у Волинській області, Луцькому районному управлінню Головного управління Державної служби України з надзвичайних ситуацій у </w:t>
      </w:r>
      <w:r>
        <w:rPr>
          <w:rFonts w:ascii="Times New Roman" w:hAnsi="Times New Roman" w:cs="Times New Roman"/>
          <w:sz w:val="28"/>
          <w:szCs w:val="28"/>
        </w:rPr>
        <w:lastRenderedPageBreak/>
        <w:t xml:space="preserve">Волинській області, департаменту муніципальної варти міської ради та відділу з питань надзвичайних ситуацій та цивільного захисту населення міської ради перевірити наявні скарги громадян щодо недопущення мешканців міської територіальної громади до </w:t>
      </w:r>
      <w:proofErr w:type="spellStart"/>
      <w:r>
        <w:rPr>
          <w:rFonts w:ascii="Times New Roman" w:hAnsi="Times New Roman" w:cs="Times New Roman"/>
          <w:sz w:val="28"/>
          <w:szCs w:val="28"/>
        </w:rPr>
        <w:t>укритт</w:t>
      </w:r>
      <w:r w:rsidR="00DD13A4">
        <w:rPr>
          <w:rFonts w:ascii="Times New Roman" w:hAnsi="Times New Roman" w:cs="Times New Roman"/>
          <w:sz w:val="28"/>
          <w:szCs w:val="28"/>
        </w:rPr>
        <w:t>ів</w:t>
      </w:r>
      <w:proofErr w:type="spellEnd"/>
      <w:r>
        <w:rPr>
          <w:rFonts w:ascii="Times New Roman" w:hAnsi="Times New Roman" w:cs="Times New Roman"/>
          <w:sz w:val="28"/>
          <w:szCs w:val="28"/>
        </w:rPr>
        <w:t xml:space="preserve">. Також перевірити скарги щодо недопущення громадян до інших захисних споруд цивільного захисту,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що розташовані на території підприємств, у будинках житлових кооперативів, ОСББ</w:t>
      </w:r>
      <w:r w:rsidR="00DD13A4">
        <w:rPr>
          <w:rFonts w:ascii="Times New Roman" w:hAnsi="Times New Roman" w:cs="Times New Roman"/>
          <w:sz w:val="28"/>
          <w:szCs w:val="28"/>
        </w:rPr>
        <w:t>,</w:t>
      </w:r>
      <w:r>
        <w:rPr>
          <w:rFonts w:ascii="Times New Roman" w:hAnsi="Times New Roman" w:cs="Times New Roman"/>
          <w:sz w:val="28"/>
          <w:szCs w:val="28"/>
        </w:rPr>
        <w:t xml:space="preserve"> </w:t>
      </w:r>
      <w:r w:rsidR="00DD13A4">
        <w:rPr>
          <w:rFonts w:ascii="Times New Roman" w:hAnsi="Times New Roman" w:cs="Times New Roman"/>
          <w:sz w:val="28"/>
          <w:szCs w:val="28"/>
        </w:rPr>
        <w:t xml:space="preserve">в </w:t>
      </w:r>
      <w:r>
        <w:rPr>
          <w:rFonts w:ascii="Times New Roman" w:hAnsi="Times New Roman" w:cs="Times New Roman"/>
          <w:sz w:val="28"/>
          <w:szCs w:val="28"/>
        </w:rPr>
        <w:t>інших будівлях приватної і колективної форм власності, та звернутися до правоохоронних органів з відповідними заявами.</w:t>
      </w:r>
    </w:p>
    <w:p w14:paraId="1178CD3D" w14:textId="44FA865D" w:rsidR="00C60D72" w:rsidRDefault="00000000">
      <w:pPr>
        <w:tabs>
          <w:tab w:val="left" w:pos="564"/>
        </w:tabs>
        <w:jc w:val="both"/>
      </w:pPr>
      <w:r>
        <w:rPr>
          <w:rFonts w:ascii="Times New Roman" w:hAnsi="Times New Roman" w:cs="Times New Roman"/>
          <w:sz w:val="28"/>
          <w:szCs w:val="28"/>
        </w:rPr>
        <w:tab/>
        <w:t>6. Керівникам виконавчих органів міської ради</w:t>
      </w:r>
      <w:r w:rsidR="00C14D10">
        <w:rPr>
          <w:rFonts w:ascii="Times New Roman" w:hAnsi="Times New Roman" w:cs="Times New Roman"/>
          <w:sz w:val="28"/>
          <w:szCs w:val="28"/>
        </w:rPr>
        <w:t xml:space="preserve">, зазначених у </w:t>
      </w:r>
      <w:r>
        <w:rPr>
          <w:rFonts w:ascii="Times New Roman" w:hAnsi="Times New Roman" w:cs="Times New Roman"/>
          <w:sz w:val="28"/>
          <w:szCs w:val="28"/>
        </w:rPr>
        <w:t>пункт</w:t>
      </w:r>
      <w:r w:rsidR="00C14D10">
        <w:rPr>
          <w:rFonts w:ascii="Times New Roman" w:hAnsi="Times New Roman" w:cs="Times New Roman"/>
          <w:sz w:val="28"/>
          <w:szCs w:val="28"/>
        </w:rPr>
        <w:t xml:space="preserve">ах          </w:t>
      </w:r>
      <w:r>
        <w:rPr>
          <w:rFonts w:ascii="Times New Roman" w:hAnsi="Times New Roman" w:cs="Times New Roman"/>
          <w:sz w:val="28"/>
          <w:szCs w:val="28"/>
        </w:rPr>
        <w:t xml:space="preserve"> 1</w:t>
      </w:r>
      <w:r w:rsidR="00F62A62">
        <w:rPr>
          <w:rFonts w:ascii="Times New Roman" w:hAnsi="Times New Roman" w:cs="Times New Roman"/>
          <w:sz w:val="28"/>
          <w:szCs w:val="28"/>
        </w:rPr>
        <w:t>–</w:t>
      </w:r>
      <w:r>
        <w:rPr>
          <w:rFonts w:ascii="Times New Roman" w:hAnsi="Times New Roman" w:cs="Times New Roman"/>
          <w:sz w:val="28"/>
          <w:szCs w:val="28"/>
        </w:rPr>
        <w:t>5 цього розпорядження</w:t>
      </w:r>
      <w:r w:rsidR="00C14D10">
        <w:rPr>
          <w:rFonts w:ascii="Times New Roman" w:hAnsi="Times New Roman" w:cs="Times New Roman"/>
          <w:sz w:val="28"/>
          <w:szCs w:val="28"/>
        </w:rPr>
        <w:t>,</w:t>
      </w:r>
      <w:r>
        <w:rPr>
          <w:rFonts w:ascii="Times New Roman" w:hAnsi="Times New Roman" w:cs="Times New Roman"/>
          <w:sz w:val="28"/>
          <w:szCs w:val="28"/>
        </w:rPr>
        <w:t xml:space="preserve"> невідкладно, починаючи з 02.06.2023, організувати перевірку доступності захисних споруд цивільного захисту,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у тому числі у нічний час. У разі виявлення захисних споруд цивільного захисту,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до яких обмежено доступ під час повітряних </w:t>
      </w:r>
      <w:proofErr w:type="spellStart"/>
      <w:r>
        <w:rPr>
          <w:rFonts w:ascii="Times New Roman" w:hAnsi="Times New Roman" w:cs="Times New Roman"/>
          <w:sz w:val="28"/>
          <w:szCs w:val="28"/>
        </w:rPr>
        <w:t>тривог</w:t>
      </w:r>
      <w:proofErr w:type="spellEnd"/>
      <w:r>
        <w:rPr>
          <w:rFonts w:ascii="Times New Roman" w:hAnsi="Times New Roman" w:cs="Times New Roman"/>
          <w:sz w:val="28"/>
          <w:szCs w:val="28"/>
        </w:rPr>
        <w:t xml:space="preserve">, або надходження скарг від мешканців міської територіальної громади щодо недопущення до зазначених споруд та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 xml:space="preserve">, що перебувають у комунальній власності Луцької міської територіальної громади, вживати заходів стосовно розірвання трудових контрактів з керівниками комунальних підприємств, установ, закладів, відповідальними за доступ до споруд та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w:t>
      </w:r>
    </w:p>
    <w:p w14:paraId="6266544E" w14:textId="385AE67F" w:rsidR="00C60D72" w:rsidRDefault="00000000">
      <w:pPr>
        <w:tabs>
          <w:tab w:val="left" w:pos="564"/>
        </w:tabs>
        <w:jc w:val="both"/>
      </w:pPr>
      <w:r>
        <w:rPr>
          <w:rFonts w:ascii="Times New Roman" w:hAnsi="Times New Roman" w:cs="Times New Roman"/>
          <w:sz w:val="28"/>
          <w:szCs w:val="28"/>
        </w:rPr>
        <w:tab/>
        <w:t>7. </w:t>
      </w:r>
      <w:proofErr w:type="spellStart"/>
      <w:r>
        <w:rPr>
          <w:rFonts w:ascii="Times New Roman" w:hAnsi="Times New Roman" w:cs="Times New Roman"/>
          <w:sz w:val="28"/>
          <w:szCs w:val="28"/>
        </w:rPr>
        <w:t>Баланоутримувачам</w:t>
      </w:r>
      <w:proofErr w:type="spellEnd"/>
      <w:r>
        <w:rPr>
          <w:rFonts w:ascii="Times New Roman" w:hAnsi="Times New Roman" w:cs="Times New Roman"/>
          <w:sz w:val="28"/>
          <w:szCs w:val="28"/>
        </w:rPr>
        <w:t xml:space="preserve"> захисних споруд фонду захисних споруд цивільного захисту Луцької міської територіальної громади усіх форм власності (державної, комунальної та приватної) невідкладно забезпечити вільний, безперешкодний та цілодобовий доступ усіх бажаючих мешканців міської територіальної громади до захисн</w:t>
      </w:r>
      <w:r w:rsidR="00C14D10">
        <w:rPr>
          <w:rFonts w:ascii="Times New Roman" w:hAnsi="Times New Roman" w:cs="Times New Roman"/>
          <w:sz w:val="28"/>
          <w:szCs w:val="28"/>
        </w:rPr>
        <w:t>их</w:t>
      </w:r>
      <w:r>
        <w:rPr>
          <w:rFonts w:ascii="Times New Roman" w:hAnsi="Times New Roman" w:cs="Times New Roman"/>
          <w:sz w:val="28"/>
          <w:szCs w:val="28"/>
        </w:rPr>
        <w:t xml:space="preserve"> споруд цивільного захисту.</w:t>
      </w:r>
    </w:p>
    <w:p w14:paraId="0ABD288E" w14:textId="66A1C4ED" w:rsidR="00C60D72" w:rsidRDefault="00000000">
      <w:pPr>
        <w:tabs>
          <w:tab w:val="left" w:pos="564"/>
        </w:tabs>
        <w:jc w:val="both"/>
      </w:pPr>
      <w:r>
        <w:rPr>
          <w:rFonts w:ascii="Times New Roman" w:hAnsi="Times New Roman" w:cs="Times New Roman"/>
          <w:sz w:val="28"/>
          <w:szCs w:val="28"/>
        </w:rPr>
        <w:tab/>
        <w:t xml:space="preserve">8. Керівникам виконавчих органів міської ради, що мають на балансі чи на балансі підпорядкованих підприємств, </w:t>
      </w:r>
      <w:r w:rsidR="00C14D10">
        <w:rPr>
          <w:rFonts w:ascii="Times New Roman" w:hAnsi="Times New Roman" w:cs="Times New Roman"/>
          <w:sz w:val="28"/>
          <w:szCs w:val="28"/>
        </w:rPr>
        <w:t>організацій (</w:t>
      </w:r>
      <w:r>
        <w:rPr>
          <w:rFonts w:ascii="Times New Roman" w:hAnsi="Times New Roman" w:cs="Times New Roman"/>
          <w:sz w:val="28"/>
          <w:szCs w:val="28"/>
        </w:rPr>
        <w:t>установ, закладів</w:t>
      </w:r>
      <w:r w:rsidR="00C14D10">
        <w:rPr>
          <w:rFonts w:ascii="Times New Roman" w:hAnsi="Times New Roman" w:cs="Times New Roman"/>
          <w:sz w:val="28"/>
          <w:szCs w:val="28"/>
        </w:rPr>
        <w:t>), що належать до комунальної власності міської територіальної громади</w:t>
      </w:r>
      <w:r w:rsidR="00C12095">
        <w:rPr>
          <w:rFonts w:ascii="Times New Roman" w:hAnsi="Times New Roman" w:cs="Times New Roman"/>
          <w:sz w:val="28"/>
          <w:szCs w:val="28"/>
        </w:rPr>
        <w:t>,</w:t>
      </w:r>
      <w:r>
        <w:rPr>
          <w:rFonts w:ascii="Times New Roman" w:hAnsi="Times New Roman" w:cs="Times New Roman"/>
          <w:sz w:val="28"/>
          <w:szCs w:val="28"/>
        </w:rPr>
        <w:t xml:space="preserve"> захисні споруди цивільного захисту чи найпростіші укриття, протягом трьох робочих днів надати пропозиції щодо відкриття нових та поліпшення стану існуючих захисних споруд цивільного захисту, найпростіших </w:t>
      </w:r>
      <w:proofErr w:type="spellStart"/>
      <w:r>
        <w:rPr>
          <w:rFonts w:ascii="Times New Roman" w:hAnsi="Times New Roman" w:cs="Times New Roman"/>
          <w:sz w:val="28"/>
          <w:szCs w:val="28"/>
        </w:rPr>
        <w:t>укриттів</w:t>
      </w:r>
      <w:proofErr w:type="spellEnd"/>
      <w:r>
        <w:rPr>
          <w:rFonts w:ascii="Times New Roman" w:hAnsi="Times New Roman" w:cs="Times New Roman"/>
          <w:sz w:val="28"/>
          <w:szCs w:val="28"/>
        </w:rPr>
        <w:t>.</w:t>
      </w:r>
    </w:p>
    <w:p w14:paraId="15C97880" w14:textId="77777777" w:rsidR="00C60D72" w:rsidRDefault="00000000">
      <w:pPr>
        <w:tabs>
          <w:tab w:val="left" w:pos="564"/>
        </w:tabs>
        <w:jc w:val="both"/>
      </w:pPr>
      <w:r>
        <w:rPr>
          <w:rFonts w:ascii="Times New Roman" w:hAnsi="Times New Roman" w:cs="Times New Roman"/>
          <w:sz w:val="28"/>
          <w:szCs w:val="28"/>
        </w:rPr>
        <w:tab/>
        <w:t xml:space="preserve">9. Контроль за виконанням розпорядження покласти на заступника міського голови, керуючого справами виконкому Юрія </w:t>
      </w:r>
      <w:proofErr w:type="spellStart"/>
      <w:r>
        <w:rPr>
          <w:rFonts w:ascii="Times New Roman" w:hAnsi="Times New Roman" w:cs="Times New Roman"/>
          <w:sz w:val="28"/>
          <w:szCs w:val="28"/>
        </w:rPr>
        <w:t>Вербича</w:t>
      </w:r>
      <w:proofErr w:type="spellEnd"/>
      <w:r>
        <w:rPr>
          <w:rFonts w:ascii="Times New Roman" w:hAnsi="Times New Roman" w:cs="Times New Roman"/>
          <w:sz w:val="28"/>
          <w:szCs w:val="28"/>
        </w:rPr>
        <w:t>.</w:t>
      </w:r>
    </w:p>
    <w:p w14:paraId="6D2080B8" w14:textId="77777777" w:rsidR="00C60D72" w:rsidRDefault="00C60D72">
      <w:pPr>
        <w:tabs>
          <w:tab w:val="left" w:pos="564"/>
        </w:tabs>
        <w:jc w:val="both"/>
        <w:rPr>
          <w:rFonts w:ascii="Times New Roman" w:hAnsi="Times New Roman" w:cs="Times New Roman"/>
          <w:sz w:val="28"/>
          <w:szCs w:val="28"/>
        </w:rPr>
      </w:pPr>
    </w:p>
    <w:p w14:paraId="12F6F1DB" w14:textId="77777777" w:rsidR="00C60D72" w:rsidRDefault="00C60D72">
      <w:pPr>
        <w:tabs>
          <w:tab w:val="left" w:pos="564"/>
        </w:tabs>
        <w:jc w:val="both"/>
        <w:rPr>
          <w:rFonts w:ascii="Times New Roman" w:hAnsi="Times New Roman" w:cs="Times New Roman"/>
          <w:sz w:val="28"/>
          <w:szCs w:val="28"/>
        </w:rPr>
      </w:pPr>
    </w:p>
    <w:p w14:paraId="26A91E53" w14:textId="77777777" w:rsidR="00C60D72" w:rsidRDefault="00C60D72">
      <w:pPr>
        <w:tabs>
          <w:tab w:val="left" w:pos="564"/>
        </w:tabs>
        <w:jc w:val="both"/>
        <w:rPr>
          <w:rFonts w:ascii="Times New Roman" w:hAnsi="Times New Roman" w:cs="Times New Roman"/>
          <w:sz w:val="28"/>
          <w:szCs w:val="28"/>
        </w:rPr>
      </w:pPr>
    </w:p>
    <w:p w14:paraId="40FD1FBB" w14:textId="77777777" w:rsidR="00C60D72" w:rsidRDefault="00000000">
      <w:pPr>
        <w:tabs>
          <w:tab w:val="left" w:pos="564"/>
        </w:tabs>
        <w:jc w:val="both"/>
      </w:pPr>
      <w:r>
        <w:rPr>
          <w:rFonts w:ascii="Times New Roman" w:hAnsi="Times New Roman" w:cs="Times New Roman"/>
          <w:sz w:val="28"/>
          <w:szCs w:val="28"/>
        </w:rPr>
        <w:t>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ПОЛІЩУК</w:t>
      </w:r>
    </w:p>
    <w:p w14:paraId="49B73102" w14:textId="77777777" w:rsidR="00C60D72" w:rsidRDefault="00C60D72">
      <w:pPr>
        <w:tabs>
          <w:tab w:val="left" w:pos="564"/>
        </w:tabs>
        <w:jc w:val="both"/>
        <w:rPr>
          <w:rFonts w:ascii="Times New Roman" w:hAnsi="Times New Roman" w:cs="Times New Roman"/>
        </w:rPr>
      </w:pPr>
    </w:p>
    <w:p w14:paraId="13DFFF08" w14:textId="77777777" w:rsidR="00C60D72" w:rsidRDefault="00C60D72">
      <w:pPr>
        <w:tabs>
          <w:tab w:val="left" w:pos="564"/>
        </w:tabs>
        <w:jc w:val="both"/>
        <w:rPr>
          <w:rFonts w:ascii="Times New Roman" w:hAnsi="Times New Roman" w:cs="Times New Roman"/>
        </w:rPr>
      </w:pPr>
    </w:p>
    <w:p w14:paraId="13479F90" w14:textId="77777777" w:rsidR="00C60D72" w:rsidRDefault="00000000">
      <w:pPr>
        <w:tabs>
          <w:tab w:val="left" w:pos="564"/>
        </w:tabs>
        <w:jc w:val="both"/>
      </w:pPr>
      <w:r>
        <w:rPr>
          <w:rFonts w:ascii="Times New Roman" w:hAnsi="Times New Roman" w:cs="Times New Roman"/>
        </w:rPr>
        <w:t>Кирилюк 720 087</w:t>
      </w:r>
    </w:p>
    <w:p w14:paraId="3DC11FFE" w14:textId="77777777" w:rsidR="00C60D72" w:rsidRDefault="00C60D72">
      <w:pPr>
        <w:ind w:right="5810"/>
        <w:jc w:val="both"/>
      </w:pPr>
    </w:p>
    <w:sectPr w:rsidR="00C60D72" w:rsidSect="00C14D10">
      <w:headerReference w:type="default" r:id="rId8"/>
      <w:pgSz w:w="11906" w:h="16838"/>
      <w:pgMar w:top="284"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E9FBF" w14:textId="77777777" w:rsidR="000424C5" w:rsidRDefault="000424C5">
      <w:r>
        <w:separator/>
      </w:r>
    </w:p>
  </w:endnote>
  <w:endnote w:type="continuationSeparator" w:id="0">
    <w:p w14:paraId="11CA233C" w14:textId="77777777" w:rsidR="000424C5" w:rsidRDefault="00042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15BF" w14:textId="77777777" w:rsidR="000424C5" w:rsidRDefault="000424C5">
      <w:r>
        <w:separator/>
      </w:r>
    </w:p>
  </w:footnote>
  <w:footnote w:type="continuationSeparator" w:id="0">
    <w:p w14:paraId="40315419" w14:textId="77777777" w:rsidR="000424C5" w:rsidRDefault="00042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50A1" w14:textId="77777777" w:rsidR="00C60D72" w:rsidRPr="00C14D10" w:rsidRDefault="00000000">
    <w:pPr>
      <w:pStyle w:val="ac"/>
      <w:jc w:val="center"/>
      <w:rPr>
        <w:rFonts w:ascii="Times New Roman" w:hAnsi="Times New Roman" w:cs="Times New Roman"/>
        <w:sz w:val="28"/>
        <w:szCs w:val="28"/>
      </w:rPr>
    </w:pPr>
    <w:r w:rsidRPr="00C14D10">
      <w:rPr>
        <w:rFonts w:ascii="Times New Roman" w:hAnsi="Times New Roman" w:cs="Times New Roman"/>
        <w:sz w:val="28"/>
        <w:szCs w:val="28"/>
      </w:rPr>
      <w:fldChar w:fldCharType="begin"/>
    </w:r>
    <w:r w:rsidRPr="00C14D10">
      <w:rPr>
        <w:rFonts w:ascii="Times New Roman" w:hAnsi="Times New Roman" w:cs="Times New Roman"/>
        <w:sz w:val="28"/>
        <w:szCs w:val="28"/>
      </w:rPr>
      <w:instrText>PAGE</w:instrText>
    </w:r>
    <w:r w:rsidRPr="00C14D10">
      <w:rPr>
        <w:rFonts w:ascii="Times New Roman" w:hAnsi="Times New Roman" w:cs="Times New Roman"/>
        <w:sz w:val="28"/>
        <w:szCs w:val="28"/>
      </w:rPr>
      <w:fldChar w:fldCharType="separate"/>
    </w:r>
    <w:r w:rsidRPr="00C14D10">
      <w:rPr>
        <w:rFonts w:ascii="Times New Roman" w:hAnsi="Times New Roman" w:cs="Times New Roman"/>
        <w:sz w:val="28"/>
        <w:szCs w:val="28"/>
      </w:rPr>
      <w:t>2</w:t>
    </w:r>
    <w:r w:rsidRPr="00C14D10">
      <w:rPr>
        <w:rFonts w:ascii="Times New Roman" w:hAnsi="Times New Roman" w:cs="Times New Roman"/>
        <w:sz w:val="28"/>
        <w:szCs w:val="28"/>
      </w:rPr>
      <w:fldChar w:fldCharType="end"/>
    </w:r>
  </w:p>
  <w:p w14:paraId="1FBB4021" w14:textId="77777777" w:rsidR="00C60D72" w:rsidRDefault="00C60D72">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Moves/>
  <w:defaultTabStop w:val="709"/>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0D72"/>
    <w:rsid w:val="000424C5"/>
    <w:rsid w:val="00420C17"/>
    <w:rsid w:val="005E1913"/>
    <w:rsid w:val="00BE6339"/>
    <w:rsid w:val="00C12095"/>
    <w:rsid w:val="00C14D10"/>
    <w:rsid w:val="00C60D72"/>
    <w:rsid w:val="00DD13A4"/>
    <w:rsid w:val="00F62A62"/>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17E47E"/>
  <w15:docId w15:val="{DE236F61-25A5-484F-9C4F-3088D9AC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pPr>
      <w:suppressAutoHyphens/>
    </w:pPr>
    <w:rPr>
      <w:color w:val="00000A"/>
      <w:kern w:val="2"/>
      <w:sz w:val="24"/>
      <w:szCs w:val="24"/>
      <w:lang w:eastAsia="zh-CN" w:bidi="hi-IN"/>
    </w:rPr>
  </w:style>
  <w:style w:type="paragraph" w:styleId="1">
    <w:name w:val="heading 1"/>
    <w:basedOn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Pr>
      <w:rFonts w:ascii="Cambria" w:hAnsi="Cambria" w:cs="Mangal"/>
      <w:b/>
      <w:bCs/>
      <w:kern w:val="2"/>
      <w:sz w:val="29"/>
      <w:szCs w:val="29"/>
      <w:lang w:eastAsia="zh-CN" w:bidi="hi-IN"/>
    </w:rPr>
  </w:style>
  <w:style w:type="character" w:customStyle="1" w:styleId="a3">
    <w:name w:val="Основний текст Знак"/>
    <w:uiPriority w:val="99"/>
    <w:semiHidden/>
    <w:qFormat/>
    <w:locked/>
    <w:rPr>
      <w:rFonts w:cs="Mangal"/>
      <w:kern w:val="2"/>
      <w:sz w:val="21"/>
      <w:szCs w:val="21"/>
      <w:lang w:eastAsia="zh-CN" w:bidi="hi-IN"/>
    </w:rPr>
  </w:style>
  <w:style w:type="character" w:customStyle="1" w:styleId="a4">
    <w:name w:val="Верхній колонтитул Знак"/>
    <w:uiPriority w:val="99"/>
    <w:qFormat/>
    <w:locked/>
    <w:rsid w:val="00580099"/>
    <w:rPr>
      <w:rFonts w:cs="Mangal"/>
      <w:sz w:val="21"/>
      <w:szCs w:val="21"/>
    </w:rPr>
  </w:style>
  <w:style w:type="character" w:customStyle="1" w:styleId="a5">
    <w:name w:val="Нижній колонтитул Знак"/>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a6">
    <w:name w:val="Виділення жирним"/>
    <w:uiPriority w:val="99"/>
    <w:qFormat/>
    <w:rsid w:val="000741B7"/>
    <w:rPr>
      <w:b/>
    </w:rPr>
  </w:style>
  <w:style w:type="paragraph" w:customStyle="1" w:styleId="a7">
    <w:name w:val="Заголовок"/>
    <w:basedOn w:val="a"/>
    <w:next w:val="a8"/>
    <w:uiPriority w:val="99"/>
    <w:qFormat/>
    <w:rsid w:val="00985271"/>
    <w:pPr>
      <w:keepNext/>
      <w:spacing w:before="240" w:after="120"/>
    </w:pPr>
    <w:rPr>
      <w:rFonts w:ascii="Liberation Sans" w:eastAsia="Microsoft YaHei" w:hAnsi="Liberation Sans"/>
      <w:sz w:val="28"/>
      <w:szCs w:val="28"/>
    </w:rPr>
  </w:style>
  <w:style w:type="paragraph" w:styleId="a8">
    <w:name w:val="Body Text"/>
    <w:basedOn w:val="a"/>
    <w:uiPriority w:val="99"/>
    <w:rsid w:val="00985271"/>
    <w:pPr>
      <w:spacing w:after="140" w:line="276" w:lineRule="auto"/>
    </w:pPr>
  </w:style>
  <w:style w:type="paragraph" w:styleId="a9">
    <w:name w:val="List"/>
    <w:basedOn w:val="a8"/>
    <w:uiPriority w:val="99"/>
    <w:rsid w:val="00985271"/>
  </w:style>
  <w:style w:type="paragraph" w:styleId="aa">
    <w:name w:val="caption"/>
    <w:basedOn w:val="a"/>
    <w:uiPriority w:val="99"/>
    <w:qFormat/>
    <w:rsid w:val="00985271"/>
    <w:pPr>
      <w:suppressLineNumbers/>
      <w:spacing w:before="120" w:after="120"/>
    </w:pPr>
    <w:rPr>
      <w:i/>
      <w:iCs/>
    </w:rPr>
  </w:style>
  <w:style w:type="paragraph" w:customStyle="1" w:styleId="ab">
    <w:name w:val="Покажчик"/>
    <w:basedOn w:val="a"/>
    <w:uiPriority w:val="99"/>
    <w:qFormat/>
    <w:rsid w:val="00985271"/>
    <w:pPr>
      <w:suppressLineNumbers/>
    </w:pPr>
  </w:style>
  <w:style w:type="paragraph" w:styleId="ac">
    <w:name w:val="header"/>
    <w:basedOn w:val="a"/>
    <w:uiPriority w:val="99"/>
    <w:rsid w:val="00580099"/>
    <w:pPr>
      <w:tabs>
        <w:tab w:val="center" w:pos="4819"/>
        <w:tab w:val="right" w:pos="9639"/>
      </w:tabs>
    </w:pPr>
    <w:rPr>
      <w:rFonts w:cs="Mangal"/>
      <w:szCs w:val="21"/>
    </w:rPr>
  </w:style>
  <w:style w:type="paragraph" w:styleId="ad">
    <w:name w:val="footer"/>
    <w:basedOn w:val="a"/>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kern w:val="0"/>
      <w:lang w:val="ru-RU" w:bidi="ar-SA"/>
    </w:rPr>
  </w:style>
  <w:style w:type="paragraph" w:styleId="ae">
    <w:name w:val="List Paragraph"/>
    <w:basedOn w:val="a"/>
    <w:uiPriority w:val="99"/>
    <w:qFormat/>
    <w:rsid w:val="000741B7"/>
    <w:pPr>
      <w:ind w:left="720"/>
      <w:contextualSpacing/>
    </w:pPr>
    <w:rPr>
      <w:rFonts w:ascii="Times New Roman" w:hAnsi="Times New Roman" w:cs="Times New Roman"/>
      <w:bCs/>
      <w:sz w:val="28"/>
      <w:lang w:bidi="ar-SA"/>
    </w:rPr>
  </w:style>
  <w:style w:type="paragraph" w:customStyle="1" w:styleId="11">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2</Pages>
  <Words>2926</Words>
  <Characters>1668</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24</cp:revision>
  <cp:lastPrinted>2023-06-02T11:43:00Z</cp:lastPrinted>
  <dcterms:created xsi:type="dcterms:W3CDTF">2022-09-15T13:18:00Z</dcterms:created>
  <dcterms:modified xsi:type="dcterms:W3CDTF">2023-06-02T10:05:00Z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