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291698" w14:textId="77777777" w:rsidR="003C79E2" w:rsidRDefault="003C79E2">
      <w:pPr>
        <w:jc w:val="center"/>
        <w:rPr>
          <w:sz w:val="16"/>
          <w:szCs w:val="16"/>
        </w:rPr>
      </w:pPr>
      <w:r>
        <w:rPr>
          <w:lang w:val="en-US"/>
        </w:rPr>
        <w:t xml:space="preserve"> </w:t>
      </w:r>
      <w:r>
        <w:object w:dxaOrig="3096" w:dyaOrig="3281" w14:anchorId="14E5EF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9.2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748089388" r:id="rId6"/>
        </w:object>
      </w:r>
    </w:p>
    <w:p w14:paraId="0954BB1F" w14:textId="77777777" w:rsidR="003C79E2" w:rsidRDefault="003C79E2">
      <w:pPr>
        <w:jc w:val="center"/>
        <w:rPr>
          <w:sz w:val="16"/>
          <w:szCs w:val="16"/>
        </w:rPr>
      </w:pPr>
    </w:p>
    <w:p w14:paraId="129B53BB" w14:textId="77777777" w:rsidR="003C79E2" w:rsidRDefault="003C79E2">
      <w:pPr>
        <w:pStyle w:val="1"/>
      </w:pPr>
      <w:r>
        <w:rPr>
          <w:sz w:val="28"/>
          <w:szCs w:val="28"/>
        </w:rPr>
        <w:t>ЛУЦЬКА  МІСЬКА  РАДА</w:t>
      </w:r>
    </w:p>
    <w:p w14:paraId="6BE7DAA3" w14:textId="77777777" w:rsidR="003C79E2" w:rsidRDefault="003C79E2">
      <w:pPr>
        <w:rPr>
          <w:sz w:val="20"/>
          <w:szCs w:val="20"/>
        </w:rPr>
      </w:pPr>
    </w:p>
    <w:p w14:paraId="38BB97C6" w14:textId="77777777" w:rsidR="003C79E2" w:rsidRDefault="003C79E2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FBA6AD0" w14:textId="77777777" w:rsidR="003C79E2" w:rsidRDefault="003C79E2">
      <w:pPr>
        <w:jc w:val="center"/>
        <w:rPr>
          <w:b/>
          <w:bCs w:val="0"/>
          <w:i/>
          <w:sz w:val="40"/>
          <w:szCs w:val="40"/>
        </w:rPr>
      </w:pPr>
    </w:p>
    <w:p w14:paraId="7DA065E8" w14:textId="77777777" w:rsidR="003C79E2" w:rsidRDefault="003C79E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78BC02B1" w14:textId="77777777" w:rsidR="003C79E2" w:rsidRDefault="003C79E2">
      <w:pPr>
        <w:pStyle w:val="Body"/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02DD8" w14:textId="77777777" w:rsidR="003C79E2" w:rsidRPr="005A2342" w:rsidRDefault="003C79E2">
      <w:pPr>
        <w:pStyle w:val="Body"/>
        <w:tabs>
          <w:tab w:val="left" w:pos="4536"/>
        </w:tabs>
        <w:spacing w:after="0" w:line="240" w:lineRule="auto"/>
        <w:ind w:right="4392"/>
        <w:jc w:val="both"/>
        <w:rPr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внесення змін до рішення міської ради від 15.11.2021 №</w:t>
      </w:r>
      <w:r w:rsidR="00AA75EB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21/3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заходи щодо передачі до комунальної власності Луцької міської територіальної громади майнового комплексу Луцької дитячої залізниці»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та прийняття на баланс об’єктів майнового комплексу Луцької дитячої залізниці</w:t>
      </w:r>
    </w:p>
    <w:p w14:paraId="6AABA6E3" w14:textId="77777777" w:rsidR="003C79E2" w:rsidRDefault="003C79E2" w:rsidP="00AA75EB">
      <w:pPr>
        <w:pStyle w:val="Body"/>
        <w:pBdr>
          <w:right w:val="none" w:sz="0" w:space="1" w:color="000000"/>
        </w:pBdr>
        <w:spacing w:after="0" w:line="240" w:lineRule="auto"/>
        <w:rPr>
          <w:color w:val="auto"/>
          <w:sz w:val="28"/>
          <w:szCs w:val="28"/>
          <w:lang w:val="uk-UA"/>
        </w:rPr>
      </w:pPr>
    </w:p>
    <w:p w14:paraId="562E3020" w14:textId="4E2D5FF5" w:rsidR="003C79E2" w:rsidRPr="005A2342" w:rsidRDefault="003C79E2" w:rsidP="00E36491">
      <w:pPr>
        <w:pStyle w:val="Body"/>
        <w:pBdr>
          <w:right w:val="none" w:sz="0" w:space="1" w:color="000000"/>
        </w:pBd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ст. 26 Закону України «Про місцеве самоврядування в Україні», керуючись статтями 6 і 10 Закону України «Про особливості утворення акціонерного товариства залізничного транспорту загального користування», пунктом 11 Порядку розпорядження майном акціонерного товариства «Українська залізниця», затвердженого постановою Кабінету Міністрів України від 22.11.2017 №</w:t>
      </w:r>
      <w:r w:rsidR="005A23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1054, статтями 3 і 4 Закону України «Про</w:t>
      </w:r>
      <w:r w:rsidR="00AA75E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передачу об’єктів права державної та комунальної власності»</w:t>
      </w:r>
      <w:r w:rsidR="00E3649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44F9176A" w14:textId="77777777" w:rsidR="003C79E2" w:rsidRDefault="003C79E2" w:rsidP="00AA75EB">
      <w:pPr>
        <w:pStyle w:val="Body"/>
        <w:pBdr>
          <w:righ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04048B" w14:textId="77777777" w:rsidR="003C79E2" w:rsidRPr="005A2342" w:rsidRDefault="003C79E2" w:rsidP="00AA75EB">
      <w:pPr>
        <w:pStyle w:val="Body"/>
        <w:pBdr>
          <w:right w:val="none" w:sz="0" w:space="1" w:color="000000"/>
        </w:pBd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C2F0376" w14:textId="77777777" w:rsidR="003C79E2" w:rsidRDefault="003C79E2" w:rsidP="00AA75EB">
      <w:pPr>
        <w:pStyle w:val="Body"/>
        <w:pBdr>
          <w:righ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432" w14:textId="61563412" w:rsidR="003C79E2" w:rsidRDefault="003C79E2">
      <w:pPr>
        <w:tabs>
          <w:tab w:val="left" w:pos="5245"/>
        </w:tabs>
        <w:ind w:right="-2" w:firstLine="567"/>
        <w:jc w:val="both"/>
      </w:pPr>
      <w:r>
        <w:rPr>
          <w:color w:val="000000"/>
          <w:szCs w:val="28"/>
        </w:rPr>
        <w:t xml:space="preserve">1. Внести зміни до рішення міської ради </w:t>
      </w:r>
      <w:bookmarkStart w:id="0" w:name="_Hlk135816728"/>
      <w:r>
        <w:rPr>
          <w:color w:val="000000"/>
          <w:szCs w:val="28"/>
        </w:rPr>
        <w:t xml:space="preserve">від </w:t>
      </w:r>
      <w:r>
        <w:rPr>
          <w:szCs w:val="28"/>
        </w:rPr>
        <w:t>15.11.2021 № 21/3 «Про заходи щодо передачі до комунальної власності Луцької міської територіальної громади майнового комплексу Луцької дитячої залізниці»</w:t>
      </w:r>
      <w:r w:rsidR="00FD2512">
        <w:rPr>
          <w:szCs w:val="28"/>
        </w:rPr>
        <w:t>,</w:t>
      </w:r>
      <w:bookmarkStart w:id="1" w:name="_GoBack"/>
      <w:bookmarkEnd w:id="1"/>
      <w:r w:rsidRPr="005A2342">
        <w:rPr>
          <w:szCs w:val="28"/>
        </w:rPr>
        <w:t xml:space="preserve"> </w:t>
      </w:r>
      <w:r>
        <w:rPr>
          <w:szCs w:val="28"/>
        </w:rPr>
        <w:t>зі змінами від 27.01.2022 № 25/68</w:t>
      </w:r>
      <w:r>
        <w:rPr>
          <w:color w:val="000000"/>
          <w:szCs w:val="28"/>
        </w:rPr>
        <w:t>,</w:t>
      </w:r>
      <w:r w:rsidRPr="005A234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від 27.07.2022 №</w:t>
      </w:r>
      <w:r w:rsidR="005A2342">
        <w:rPr>
          <w:color w:val="000000"/>
          <w:szCs w:val="28"/>
          <w:lang w:val="en-US"/>
        </w:rPr>
        <w:t> </w:t>
      </w:r>
      <w:r>
        <w:rPr>
          <w:color w:val="000000"/>
          <w:szCs w:val="28"/>
        </w:rPr>
        <w:t>33/37, від 31.05.2023 №</w:t>
      </w:r>
      <w:r w:rsidR="005A2342">
        <w:rPr>
          <w:color w:val="000000"/>
          <w:szCs w:val="28"/>
          <w:lang w:val="en-US"/>
        </w:rPr>
        <w:t> </w:t>
      </w:r>
      <w:r>
        <w:rPr>
          <w:color w:val="000000"/>
          <w:szCs w:val="28"/>
        </w:rPr>
        <w:t>45/88,</w:t>
      </w:r>
      <w:bookmarkEnd w:id="0"/>
      <w:r>
        <w:rPr>
          <w:color w:val="000000"/>
          <w:szCs w:val="28"/>
        </w:rPr>
        <w:t xml:space="preserve"> в</w:t>
      </w:r>
      <w:r>
        <w:rPr>
          <w:szCs w:val="28"/>
        </w:rPr>
        <w:t>икла</w:t>
      </w:r>
      <w:r w:rsidR="00E36491">
        <w:rPr>
          <w:szCs w:val="28"/>
        </w:rPr>
        <w:t xml:space="preserve">вши </w:t>
      </w:r>
      <w:r>
        <w:rPr>
          <w:szCs w:val="28"/>
        </w:rPr>
        <w:t>додаток до рішення у новій редакції (додається).</w:t>
      </w:r>
    </w:p>
    <w:p w14:paraId="66079598" w14:textId="4F505350" w:rsidR="003C79E2" w:rsidRDefault="003C79E2">
      <w:pPr>
        <w:pStyle w:val="13"/>
        <w:tabs>
          <w:tab w:val="left" w:pos="993"/>
        </w:tabs>
        <w:spacing w:before="0" w:after="0"/>
        <w:ind w:right="-2"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  <w:shd w:val="clear" w:color="auto" w:fill="FFFFFF"/>
        </w:rPr>
        <w:t> Передачу майна, зазначеного в додатку до цього рішення</w:t>
      </w:r>
      <w:r w:rsidR="00E36491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оформити відповідним актом приймання-передачі відповідно до чинного законодавства.</w:t>
      </w:r>
    </w:p>
    <w:p w14:paraId="4C02C37B" w14:textId="77777777" w:rsidR="003C79E2" w:rsidRDefault="003C79E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</w:pPr>
      <w:r>
        <w:rPr>
          <w:bCs w:val="0"/>
          <w:szCs w:val="28"/>
          <w:lang w:eastAsia="uk-UA"/>
        </w:rPr>
        <w:t xml:space="preserve">3. Контроль за виконанням рішення покласти на заступника міського голови Ірину Чебелюк та постійну комісію міської ради </w:t>
      </w:r>
      <w:r>
        <w:rPr>
          <w:bCs w:val="0"/>
          <w:color w:val="000000"/>
          <w:szCs w:val="28"/>
          <w:lang w:eastAsia="uk-UA"/>
        </w:rPr>
        <w:t>з питань комунального майна та приватизації</w:t>
      </w:r>
      <w:r>
        <w:rPr>
          <w:bCs w:val="0"/>
          <w:szCs w:val="28"/>
          <w:lang w:eastAsia="uk-UA"/>
        </w:rPr>
        <w:t>.</w:t>
      </w:r>
    </w:p>
    <w:p w14:paraId="211228AB" w14:textId="77777777" w:rsidR="003C79E2" w:rsidRDefault="003C79E2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AED993" w14:textId="77777777" w:rsidR="003C79E2" w:rsidRDefault="003C79E2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DDB1BE" w14:textId="77777777" w:rsidR="003C79E2" w:rsidRDefault="003C79E2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</w:pPr>
      <w:r>
        <w:rPr>
          <w:bCs w:val="0"/>
          <w:szCs w:val="28"/>
          <w:lang w:eastAsia="uk-UA"/>
        </w:rPr>
        <w:t>Міський голова</w:t>
      </w:r>
      <w:r>
        <w:rPr>
          <w:bCs w:val="0"/>
          <w:szCs w:val="28"/>
          <w:lang w:eastAsia="uk-UA"/>
        </w:rPr>
        <w:tab/>
        <w:t>Ігор ПОЛІЩУК</w:t>
      </w:r>
    </w:p>
    <w:p w14:paraId="79F8C1F4" w14:textId="77777777" w:rsidR="003C79E2" w:rsidRDefault="003C79E2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8"/>
        </w:rPr>
      </w:pPr>
    </w:p>
    <w:p w14:paraId="5735981D" w14:textId="77777777" w:rsidR="003C79E2" w:rsidRDefault="003C79E2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</w:pPr>
      <w:proofErr w:type="spellStart"/>
      <w:r>
        <w:rPr>
          <w:bCs w:val="0"/>
          <w:sz w:val="24"/>
          <w:szCs w:val="28"/>
          <w:lang w:eastAsia="uk-UA"/>
        </w:rPr>
        <w:t>Смаль</w:t>
      </w:r>
      <w:proofErr w:type="spellEnd"/>
      <w:r>
        <w:rPr>
          <w:bCs w:val="0"/>
          <w:sz w:val="24"/>
          <w:szCs w:val="28"/>
          <w:lang w:eastAsia="uk-UA"/>
        </w:rPr>
        <w:t xml:space="preserve"> 777 955</w:t>
      </w:r>
    </w:p>
    <w:sectPr w:rsidR="003C79E2">
      <w:pgSz w:w="11906" w:h="16838"/>
      <w:pgMar w:top="567" w:right="567" w:bottom="1417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342"/>
    <w:rsid w:val="003C79E2"/>
    <w:rsid w:val="005A2342"/>
    <w:rsid w:val="00AA75EB"/>
    <w:rsid w:val="00B13A04"/>
    <w:rsid w:val="00D3498C"/>
    <w:rsid w:val="00E36491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B96F0B"/>
  <w15:chartTrackingRefBased/>
  <w15:docId w15:val="{13768797-2674-455B-90FA-7A4B1B89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10">
    <w:name w:val="Шрифт абзацу за замовчуванням1"/>
  </w:style>
  <w:style w:type="character" w:customStyle="1" w:styleId="11">
    <w:name w:val="Основной шрифт абзаца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Обычный (веб)1"/>
    <w:basedOn w:val="a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4" w:lineRule="auto"/>
    </w:pPr>
    <w:rPr>
      <w:rFonts w:ascii="Calibri" w:eastAsia="NSimSun" w:hAnsi="Calibri" w:cs="Arial Unicode MS"/>
      <w:color w:val="000000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5</cp:revision>
  <cp:lastPrinted>1995-11-21T15:41:00Z</cp:lastPrinted>
  <dcterms:created xsi:type="dcterms:W3CDTF">2023-06-12T09:10:00Z</dcterms:created>
  <dcterms:modified xsi:type="dcterms:W3CDTF">2023-06-12T12:37:00Z</dcterms:modified>
</cp:coreProperties>
</file>